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1B14" w:rsidRPr="001119EF" w:rsidRDefault="00AE1B14" w:rsidP="00AE1B14">
      <w:pPr>
        <w:jc w:val="center"/>
        <w:rPr>
          <w:rFonts w:eastAsia="Calibri"/>
          <w:szCs w:val="28"/>
        </w:rPr>
      </w:pPr>
      <w:r w:rsidRPr="001119EF">
        <w:rPr>
          <w:rFonts w:eastAsia="Calibri"/>
          <w:szCs w:val="28"/>
        </w:rPr>
        <w:t>Муниципальное дошкольное образовательное учреждение</w:t>
      </w:r>
    </w:p>
    <w:p w:rsidR="00AE1B14" w:rsidRPr="001119EF" w:rsidRDefault="00AE1B14" w:rsidP="00AE1B14">
      <w:pPr>
        <w:jc w:val="center"/>
        <w:rPr>
          <w:rFonts w:eastAsia="Calibri"/>
          <w:szCs w:val="28"/>
        </w:rPr>
      </w:pPr>
      <w:r>
        <w:rPr>
          <w:rFonts w:eastAsia="Calibri"/>
          <w:szCs w:val="28"/>
        </w:rPr>
        <w:t>«Детский сад компенсирующего вида № 44</w:t>
      </w:r>
      <w:r w:rsidRPr="001119EF">
        <w:rPr>
          <w:rFonts w:eastAsia="Calibri"/>
          <w:szCs w:val="28"/>
        </w:rPr>
        <w:t xml:space="preserve"> «</w:t>
      </w:r>
      <w:proofErr w:type="spellStart"/>
      <w:r>
        <w:rPr>
          <w:rFonts w:eastAsia="Calibri"/>
          <w:szCs w:val="28"/>
        </w:rPr>
        <w:t>Фиалочка</w:t>
      </w:r>
      <w:proofErr w:type="spellEnd"/>
      <w:r w:rsidRPr="001119EF">
        <w:rPr>
          <w:rFonts w:eastAsia="Calibri"/>
          <w:szCs w:val="28"/>
        </w:rPr>
        <w:t>»</w:t>
      </w:r>
    </w:p>
    <w:p w:rsidR="00AE1B14" w:rsidRPr="001119EF" w:rsidRDefault="00AE1B14" w:rsidP="00AE1B14">
      <w:pPr>
        <w:jc w:val="center"/>
        <w:rPr>
          <w:rFonts w:eastAsia="Calibri"/>
          <w:szCs w:val="28"/>
        </w:rPr>
      </w:pPr>
      <w:r>
        <w:rPr>
          <w:rFonts w:eastAsia="Calibri"/>
          <w:szCs w:val="28"/>
        </w:rPr>
        <w:t>г. Вологда.</w:t>
      </w:r>
    </w:p>
    <w:p w:rsidR="00AE1B14" w:rsidRPr="001119EF" w:rsidRDefault="00AE1B14" w:rsidP="00AE1B14">
      <w:pPr>
        <w:rPr>
          <w:rFonts w:eastAsia="Calibri"/>
          <w:szCs w:val="28"/>
        </w:rPr>
      </w:pPr>
    </w:p>
    <w:p w:rsidR="00AE1B14" w:rsidRPr="001119EF" w:rsidRDefault="00AE1B14" w:rsidP="00AE1B14">
      <w:pPr>
        <w:rPr>
          <w:rFonts w:eastAsia="Calibri"/>
          <w:szCs w:val="28"/>
        </w:rPr>
      </w:pPr>
    </w:p>
    <w:p w:rsidR="00AE1B14" w:rsidRPr="001119EF" w:rsidRDefault="00AE1B14" w:rsidP="00AE1B14">
      <w:pPr>
        <w:rPr>
          <w:rFonts w:eastAsia="Calibri"/>
          <w:szCs w:val="28"/>
        </w:rPr>
      </w:pPr>
    </w:p>
    <w:p w:rsidR="00AE1B14" w:rsidRPr="001119EF" w:rsidRDefault="00AE1B14" w:rsidP="00AE1B14">
      <w:pPr>
        <w:jc w:val="center"/>
        <w:rPr>
          <w:rFonts w:eastAsia="Calibri"/>
          <w:sz w:val="36"/>
          <w:szCs w:val="36"/>
        </w:rPr>
      </w:pPr>
    </w:p>
    <w:p w:rsidR="00AE1B14" w:rsidRDefault="00AE1B14" w:rsidP="00AE1B14">
      <w:pPr>
        <w:ind w:left="-1134" w:right="-284"/>
        <w:jc w:val="center"/>
        <w:rPr>
          <w:rFonts w:eastAsia="Calibri"/>
          <w:sz w:val="32"/>
          <w:szCs w:val="32"/>
        </w:rPr>
      </w:pPr>
      <w:r>
        <w:rPr>
          <w:rFonts w:eastAsia="Calibri"/>
          <w:sz w:val="32"/>
          <w:szCs w:val="32"/>
        </w:rPr>
        <w:t xml:space="preserve">Консультация на тему: </w:t>
      </w:r>
    </w:p>
    <w:p w:rsidR="00AE1B14" w:rsidRPr="00AE1B14" w:rsidRDefault="00AE1B14" w:rsidP="00295F65">
      <w:pPr>
        <w:ind w:left="-1134" w:right="-284"/>
        <w:jc w:val="center"/>
        <w:rPr>
          <w:rFonts w:eastAsia="Calibri"/>
          <w:b/>
          <w:sz w:val="36"/>
          <w:szCs w:val="36"/>
        </w:rPr>
      </w:pPr>
      <w:r w:rsidRPr="00AE1B14">
        <w:rPr>
          <w:rFonts w:eastAsia="Calibri"/>
          <w:b/>
          <w:sz w:val="36"/>
          <w:szCs w:val="36"/>
        </w:rPr>
        <w:t xml:space="preserve">«Подготовка </w:t>
      </w:r>
      <w:r w:rsidR="00295F65" w:rsidRPr="00AE1B14">
        <w:rPr>
          <w:rFonts w:eastAsia="Calibri"/>
          <w:b/>
          <w:sz w:val="36"/>
          <w:szCs w:val="36"/>
        </w:rPr>
        <w:t xml:space="preserve">к обучению в школе </w:t>
      </w:r>
      <w:r w:rsidRPr="00AE1B14">
        <w:rPr>
          <w:rFonts w:eastAsia="Calibri"/>
          <w:b/>
          <w:sz w:val="36"/>
          <w:szCs w:val="36"/>
        </w:rPr>
        <w:t>детей старшего дошкольного возраста с ТНР».</w:t>
      </w:r>
    </w:p>
    <w:p w:rsidR="00AE1B14" w:rsidRPr="00AE1B14" w:rsidRDefault="00AE1B14" w:rsidP="00AE1B14">
      <w:pPr>
        <w:tabs>
          <w:tab w:val="left" w:pos="1635"/>
        </w:tabs>
        <w:jc w:val="center"/>
        <w:rPr>
          <w:rFonts w:eastAsia="Calibri"/>
          <w:b/>
          <w:sz w:val="36"/>
          <w:szCs w:val="36"/>
        </w:rPr>
      </w:pPr>
    </w:p>
    <w:p w:rsidR="00AE1B14" w:rsidRPr="001119EF" w:rsidRDefault="00AE1B14" w:rsidP="00AE1B14">
      <w:pPr>
        <w:tabs>
          <w:tab w:val="left" w:pos="1635"/>
        </w:tabs>
        <w:rPr>
          <w:rFonts w:eastAsia="Calibri"/>
          <w:szCs w:val="28"/>
        </w:rPr>
      </w:pPr>
    </w:p>
    <w:p w:rsidR="00AE1B14" w:rsidRDefault="00AE1B14" w:rsidP="00AE1B14">
      <w:pPr>
        <w:tabs>
          <w:tab w:val="left" w:pos="1635"/>
        </w:tabs>
        <w:rPr>
          <w:rFonts w:eastAsia="Calibri"/>
          <w:szCs w:val="28"/>
        </w:rPr>
      </w:pPr>
    </w:p>
    <w:p w:rsidR="00AE1B14" w:rsidRDefault="00AE1B14" w:rsidP="00AE1B14">
      <w:pPr>
        <w:tabs>
          <w:tab w:val="left" w:pos="1635"/>
        </w:tabs>
        <w:rPr>
          <w:rFonts w:eastAsia="Calibri"/>
          <w:szCs w:val="28"/>
        </w:rPr>
      </w:pPr>
    </w:p>
    <w:p w:rsidR="00AE1B14" w:rsidRPr="001119EF" w:rsidRDefault="00AE1B14" w:rsidP="00AE1B14">
      <w:pPr>
        <w:tabs>
          <w:tab w:val="left" w:pos="6090"/>
        </w:tabs>
        <w:jc w:val="right"/>
        <w:rPr>
          <w:rFonts w:eastAsia="Calibri"/>
          <w:szCs w:val="28"/>
        </w:rPr>
      </w:pPr>
      <w:r w:rsidRPr="001119EF">
        <w:rPr>
          <w:rFonts w:eastAsia="Calibri"/>
          <w:szCs w:val="28"/>
        </w:rPr>
        <w:t>Автор:</w:t>
      </w:r>
    </w:p>
    <w:p w:rsidR="00AE1B14" w:rsidRPr="001119EF" w:rsidRDefault="00AE1B14" w:rsidP="00AE1B14">
      <w:pPr>
        <w:tabs>
          <w:tab w:val="left" w:pos="6090"/>
        </w:tabs>
        <w:jc w:val="right"/>
        <w:rPr>
          <w:rFonts w:eastAsia="Calibri"/>
          <w:szCs w:val="28"/>
        </w:rPr>
      </w:pPr>
      <w:r w:rsidRPr="001119EF">
        <w:rPr>
          <w:rFonts w:eastAsia="Calibri"/>
          <w:szCs w:val="28"/>
        </w:rPr>
        <w:t>учитель – логопед</w:t>
      </w:r>
    </w:p>
    <w:p w:rsidR="00AE1B14" w:rsidRPr="001119EF" w:rsidRDefault="00AE1B14" w:rsidP="00AE1B14">
      <w:pPr>
        <w:tabs>
          <w:tab w:val="left" w:pos="6090"/>
        </w:tabs>
        <w:jc w:val="right"/>
        <w:rPr>
          <w:rFonts w:eastAsia="Calibri"/>
          <w:szCs w:val="28"/>
        </w:rPr>
      </w:pPr>
      <w:r>
        <w:rPr>
          <w:rFonts w:eastAsia="Calibri"/>
          <w:szCs w:val="28"/>
        </w:rPr>
        <w:t>Савельева Светлана Юрьевна</w:t>
      </w:r>
    </w:p>
    <w:p w:rsidR="00AE1B14" w:rsidRPr="001119EF" w:rsidRDefault="00AE1B14" w:rsidP="00AE1B14">
      <w:pPr>
        <w:jc w:val="right"/>
        <w:rPr>
          <w:rFonts w:eastAsia="Calibri"/>
          <w:szCs w:val="28"/>
        </w:rPr>
      </w:pPr>
      <w:r w:rsidRPr="001119EF">
        <w:rPr>
          <w:rFonts w:eastAsia="Calibri"/>
          <w:szCs w:val="28"/>
        </w:rPr>
        <w:t xml:space="preserve"> высшая квалификационная категория</w:t>
      </w:r>
    </w:p>
    <w:p w:rsidR="00AE1B14" w:rsidRPr="001119EF" w:rsidRDefault="00AE1B14" w:rsidP="00AE1B14">
      <w:pPr>
        <w:jc w:val="right"/>
        <w:rPr>
          <w:rFonts w:eastAsia="Calibri"/>
          <w:szCs w:val="28"/>
        </w:rPr>
      </w:pPr>
    </w:p>
    <w:p w:rsidR="00AE1B14" w:rsidRPr="001119EF" w:rsidRDefault="00AE1B14" w:rsidP="00AE1B14">
      <w:pPr>
        <w:jc w:val="right"/>
        <w:rPr>
          <w:rFonts w:eastAsia="Calibri"/>
          <w:szCs w:val="28"/>
        </w:rPr>
      </w:pPr>
    </w:p>
    <w:p w:rsidR="00AE1B14" w:rsidRPr="001119EF" w:rsidRDefault="00AE1B14" w:rsidP="00AE1B14">
      <w:pPr>
        <w:jc w:val="right"/>
        <w:rPr>
          <w:rFonts w:eastAsia="Calibri"/>
          <w:szCs w:val="28"/>
        </w:rPr>
      </w:pPr>
    </w:p>
    <w:p w:rsidR="00AE1B14" w:rsidRDefault="00AE1B14" w:rsidP="00AE1B14">
      <w:pPr>
        <w:jc w:val="right"/>
        <w:rPr>
          <w:rFonts w:eastAsia="Calibri"/>
          <w:szCs w:val="28"/>
        </w:rPr>
      </w:pPr>
    </w:p>
    <w:p w:rsidR="00AE1B14" w:rsidRPr="001119EF" w:rsidRDefault="00AE1B14" w:rsidP="00AE1B14">
      <w:pPr>
        <w:ind w:firstLine="0"/>
        <w:rPr>
          <w:rFonts w:eastAsia="Calibri"/>
          <w:szCs w:val="28"/>
        </w:rPr>
      </w:pPr>
    </w:p>
    <w:p w:rsidR="00AE1B14" w:rsidRDefault="00AE1B14" w:rsidP="00AE1B14">
      <w:pPr>
        <w:tabs>
          <w:tab w:val="left" w:pos="3300"/>
        </w:tabs>
        <w:jc w:val="center"/>
        <w:rPr>
          <w:rFonts w:eastAsia="Calibri"/>
          <w:szCs w:val="28"/>
        </w:rPr>
      </w:pPr>
    </w:p>
    <w:p w:rsidR="00AE1B14" w:rsidRDefault="00AE1B14" w:rsidP="00AE1B14">
      <w:pPr>
        <w:tabs>
          <w:tab w:val="left" w:pos="3300"/>
        </w:tabs>
        <w:jc w:val="center"/>
        <w:rPr>
          <w:rFonts w:eastAsia="Calibri"/>
          <w:szCs w:val="28"/>
        </w:rPr>
      </w:pPr>
    </w:p>
    <w:p w:rsidR="00AE1B14" w:rsidRDefault="00AE1B14" w:rsidP="00AE1B14">
      <w:pPr>
        <w:tabs>
          <w:tab w:val="left" w:pos="3300"/>
        </w:tabs>
        <w:ind w:firstLine="0"/>
        <w:rPr>
          <w:rFonts w:eastAsia="Calibri"/>
          <w:szCs w:val="28"/>
        </w:rPr>
      </w:pPr>
    </w:p>
    <w:p w:rsidR="00AE1B14" w:rsidRPr="001119EF" w:rsidRDefault="00AE1B14" w:rsidP="00AE1B14">
      <w:pPr>
        <w:tabs>
          <w:tab w:val="left" w:pos="3300"/>
        </w:tabs>
        <w:jc w:val="center"/>
        <w:rPr>
          <w:rFonts w:eastAsia="Calibri"/>
          <w:szCs w:val="28"/>
        </w:rPr>
      </w:pPr>
      <w:r w:rsidRPr="001119EF">
        <w:rPr>
          <w:rFonts w:eastAsia="Calibri"/>
          <w:szCs w:val="28"/>
        </w:rPr>
        <w:t>г. Вологда</w:t>
      </w:r>
    </w:p>
    <w:p w:rsidR="00AE1B14" w:rsidRPr="007A7465" w:rsidRDefault="00AE1B14" w:rsidP="00AE1B14">
      <w:pPr>
        <w:tabs>
          <w:tab w:val="left" w:pos="3300"/>
        </w:tabs>
        <w:jc w:val="center"/>
        <w:rPr>
          <w:rFonts w:eastAsia="Calibri"/>
          <w:szCs w:val="28"/>
        </w:rPr>
      </w:pPr>
      <w:r>
        <w:rPr>
          <w:rFonts w:eastAsia="Calibri"/>
          <w:szCs w:val="28"/>
        </w:rPr>
        <w:t>2025</w:t>
      </w:r>
      <w:r w:rsidRPr="001119EF">
        <w:rPr>
          <w:rFonts w:eastAsia="Calibri"/>
          <w:szCs w:val="28"/>
        </w:rPr>
        <w:t xml:space="preserve"> г.</w:t>
      </w:r>
    </w:p>
    <w:p w:rsidR="00AE1B14" w:rsidRDefault="00AE1B14" w:rsidP="0028566B">
      <w:pPr>
        <w:rPr>
          <w:szCs w:val="28"/>
        </w:rPr>
      </w:pPr>
    </w:p>
    <w:p w:rsidR="0028566B" w:rsidRDefault="0028566B" w:rsidP="0028566B">
      <w:r>
        <w:rPr>
          <w:szCs w:val="28"/>
        </w:rPr>
        <w:lastRenderedPageBreak/>
        <w:t>14 ноября 2017</w:t>
      </w:r>
      <w:r w:rsidRPr="00090C09">
        <w:rPr>
          <w:szCs w:val="28"/>
        </w:rPr>
        <w:t xml:space="preserve"> </w:t>
      </w:r>
      <w:r>
        <w:rPr>
          <w:szCs w:val="28"/>
        </w:rPr>
        <w:t xml:space="preserve">года </w:t>
      </w:r>
      <w:r w:rsidRPr="009F0EE4">
        <w:rPr>
          <w:szCs w:val="28"/>
          <w:shd w:val="clear" w:color="auto" w:fill="FFFFFF"/>
        </w:rPr>
        <w:t>доцент кафедры логопедии МПГУ, кандидат педагогич</w:t>
      </w:r>
      <w:r>
        <w:rPr>
          <w:szCs w:val="28"/>
          <w:shd w:val="clear" w:color="auto" w:fill="FFFFFF"/>
        </w:rPr>
        <w:t xml:space="preserve">еских </w:t>
      </w:r>
      <w:r w:rsidRPr="009F0EE4">
        <w:rPr>
          <w:szCs w:val="28"/>
          <w:shd w:val="clear" w:color="auto" w:fill="FFFFFF"/>
        </w:rPr>
        <w:t>наук Марина Любимова</w:t>
      </w:r>
      <w:r>
        <w:rPr>
          <w:rFonts w:ascii="Arial" w:hAnsi="Arial" w:cs="Arial"/>
          <w:color w:val="333333"/>
          <w:sz w:val="27"/>
          <w:szCs w:val="27"/>
        </w:rPr>
        <w:br/>
      </w:r>
      <w:r w:rsidRPr="009F0EE4">
        <w:rPr>
          <w:szCs w:val="28"/>
        </w:rPr>
        <w:t>сказала:</w:t>
      </w:r>
      <w:r>
        <w:rPr>
          <w:szCs w:val="28"/>
        </w:rPr>
        <w:t xml:space="preserve"> </w:t>
      </w:r>
      <w:r>
        <w:rPr>
          <w:szCs w:val="28"/>
          <w:shd w:val="clear" w:color="auto" w:fill="FFFFFF"/>
        </w:rPr>
        <w:t xml:space="preserve">«Стало много детей с </w:t>
      </w:r>
      <w:r w:rsidRPr="009F0EE4">
        <w:rPr>
          <w:szCs w:val="28"/>
          <w:shd w:val="clear" w:color="auto" w:fill="FFFFFF"/>
        </w:rPr>
        <w:t>речевыми нарушениями. О причинах такого увеличения количества детей можно говорить очень долго. Они абсолютно разные.</w:t>
      </w:r>
      <w:r>
        <w:rPr>
          <w:szCs w:val="28"/>
          <w:shd w:val="clear" w:color="auto" w:fill="FFFFFF"/>
        </w:rPr>
        <w:t xml:space="preserve"> Но факт остается фактом, что к </w:t>
      </w:r>
      <w:r w:rsidRPr="009F0EE4">
        <w:rPr>
          <w:szCs w:val="28"/>
          <w:shd w:val="clear" w:color="auto" w:fill="FFFFFF"/>
        </w:rPr>
        <w:t xml:space="preserve">логопедам обращается все больше </w:t>
      </w:r>
      <w:r>
        <w:rPr>
          <w:szCs w:val="28"/>
          <w:shd w:val="clear" w:color="auto" w:fill="FFFFFF"/>
        </w:rPr>
        <w:t xml:space="preserve">детей и дошкольного возраста, и </w:t>
      </w:r>
      <w:r w:rsidRPr="009F0EE4">
        <w:rPr>
          <w:szCs w:val="28"/>
          <w:shd w:val="clear" w:color="auto" w:fill="FFFFFF"/>
        </w:rPr>
        <w:t>школьного возраста</w:t>
      </w:r>
      <w:r>
        <w:rPr>
          <w:szCs w:val="28"/>
          <w:shd w:val="clear" w:color="auto" w:fill="FFFFFF"/>
        </w:rPr>
        <w:t>»</w:t>
      </w:r>
      <w:r w:rsidR="00AE1B14">
        <w:rPr>
          <w:szCs w:val="28"/>
          <w:shd w:val="clear" w:color="auto" w:fill="FFFFFF"/>
        </w:rPr>
        <w:t>.</w:t>
      </w:r>
      <w:r>
        <w:t xml:space="preserve"> </w:t>
      </w:r>
    </w:p>
    <w:p w:rsidR="0028566B" w:rsidRDefault="0028566B" w:rsidP="0028566B">
      <w:r>
        <w:t>В детских садах функционируют группы компенсирующей направленности. Для их восп</w:t>
      </w:r>
      <w:r w:rsidR="00AE1B14">
        <w:t xml:space="preserve">итанников характерны различные </w:t>
      </w:r>
      <w:r>
        <w:t xml:space="preserve">речевые нарушения: алалия, общее недоразвитие речи, дизартрия, заикание,  </w:t>
      </w:r>
      <w:r w:rsidR="00AE1B14">
        <w:t>фонетико-</w:t>
      </w:r>
      <w:r>
        <w:t>фонематическое недоразвитие речи.</w:t>
      </w:r>
    </w:p>
    <w:p w:rsidR="0028566B" w:rsidRDefault="0028566B" w:rsidP="0028566B">
      <w:pPr>
        <w:shd w:val="clear" w:color="auto" w:fill="FFFFFF"/>
        <w:rPr>
          <w:szCs w:val="28"/>
        </w:rPr>
      </w:pPr>
      <w:r w:rsidRPr="00F33F3E">
        <w:rPr>
          <w:color w:val="000000"/>
          <w:szCs w:val="28"/>
        </w:rPr>
        <w:t xml:space="preserve">Речевая недостаточность у дошкольников может варьироваться от полного отсутствия у них общеупотребительной речи до наличия </w:t>
      </w:r>
      <w:r w:rsidR="00AE1B14">
        <w:rPr>
          <w:color w:val="000000"/>
          <w:szCs w:val="28"/>
        </w:rPr>
        <w:t xml:space="preserve">развернутой речи с выраженными </w:t>
      </w:r>
      <w:r w:rsidRPr="00F33F3E">
        <w:rPr>
          <w:color w:val="000000"/>
          <w:szCs w:val="28"/>
        </w:rPr>
        <w:t>проявлениями лексико-грамматического и фонетико-фонематического недоразвития</w:t>
      </w:r>
      <w:r>
        <w:rPr>
          <w:szCs w:val="28"/>
        </w:rPr>
        <w:t>.</w:t>
      </w:r>
    </w:p>
    <w:p w:rsidR="0028566B" w:rsidRPr="00C23E6B" w:rsidRDefault="0028566B" w:rsidP="0028566B">
      <w:r w:rsidRPr="00C23E6B">
        <w:t>Вне специального внимания к их речи дети малоактивны, в редких случаях являются инициаторами общения, не общаются со сверстниками, не обращаются с вопросами к взрослым, не сопровождают рассказом игровые ситуации</w:t>
      </w:r>
      <w:r>
        <w:t>.</w:t>
      </w:r>
    </w:p>
    <w:p w:rsidR="0028566B" w:rsidRPr="007E0045" w:rsidRDefault="0028566B" w:rsidP="0028566B">
      <w:pPr>
        <w:shd w:val="clear" w:color="auto" w:fill="FFFFFF"/>
        <w:rPr>
          <w:szCs w:val="28"/>
        </w:rPr>
      </w:pPr>
      <w:r>
        <w:rPr>
          <w:szCs w:val="28"/>
        </w:rPr>
        <w:t>Также на</w:t>
      </w:r>
      <w:r w:rsidRPr="007E0045">
        <w:rPr>
          <w:szCs w:val="28"/>
        </w:rPr>
        <w:t xml:space="preserve">личие у </w:t>
      </w:r>
      <w:r>
        <w:rPr>
          <w:szCs w:val="28"/>
        </w:rPr>
        <w:t>таких</w:t>
      </w:r>
      <w:r w:rsidRPr="007E0045">
        <w:rPr>
          <w:szCs w:val="28"/>
        </w:rPr>
        <w:t xml:space="preserve"> детей </w:t>
      </w:r>
      <w:r>
        <w:rPr>
          <w:szCs w:val="28"/>
        </w:rPr>
        <w:t>и вторичных</w:t>
      </w:r>
      <w:r w:rsidRPr="007E0045">
        <w:rPr>
          <w:szCs w:val="28"/>
        </w:rPr>
        <w:t xml:space="preserve"> отклонений в развитии психических процессов созда</w:t>
      </w:r>
      <w:r>
        <w:rPr>
          <w:szCs w:val="28"/>
        </w:rPr>
        <w:t>ёт дополнительные трудности, а именно:</w:t>
      </w:r>
      <w:r w:rsidRPr="007E0045">
        <w:rPr>
          <w:szCs w:val="28"/>
        </w:rPr>
        <w:t xml:space="preserve"> неустойчивость внимания, снижение вербальной памяти и продуктивности запоминания, отставание в развитии словесно</w:t>
      </w:r>
      <w:r w:rsidR="00637578">
        <w:rPr>
          <w:szCs w:val="28"/>
        </w:rPr>
        <w:t xml:space="preserve"> </w:t>
      </w:r>
      <w:r w:rsidRPr="007E0045">
        <w:rPr>
          <w:szCs w:val="28"/>
        </w:rPr>
        <w:t>-</w:t>
      </w:r>
      <w:r w:rsidR="00637578">
        <w:rPr>
          <w:szCs w:val="28"/>
        </w:rPr>
        <w:t xml:space="preserve"> </w:t>
      </w:r>
      <w:r w:rsidRPr="007E0045">
        <w:rPr>
          <w:szCs w:val="28"/>
        </w:rPr>
        <w:t>логического мышления. Перечисленные особенности ведут к неумению вовремя включиться в учебно-игровую деятельность или переключить</w:t>
      </w:r>
      <w:r w:rsidR="00637578">
        <w:rPr>
          <w:szCs w:val="28"/>
        </w:rPr>
        <w:t xml:space="preserve">ся с одного объекта на другой. </w:t>
      </w:r>
      <w:r w:rsidRPr="007E0045">
        <w:rPr>
          <w:szCs w:val="28"/>
        </w:rPr>
        <w:t>Такие дети отличаются быстрой утомляемостью, отвлекаемостью, повышенной истощаемостью</w:t>
      </w:r>
      <w:r>
        <w:rPr>
          <w:szCs w:val="28"/>
        </w:rPr>
        <w:t>.</w:t>
      </w:r>
    </w:p>
    <w:p w:rsidR="00B52001" w:rsidRDefault="0028566B" w:rsidP="0028566B">
      <w:pPr>
        <w:rPr>
          <w:rFonts w:eastAsia="Calibri"/>
          <w:color w:val="000000"/>
          <w:szCs w:val="28"/>
        </w:rPr>
      </w:pPr>
      <w:r>
        <w:rPr>
          <w:szCs w:val="28"/>
        </w:rPr>
        <w:t>П</w:t>
      </w:r>
      <w:r w:rsidRPr="007E0045">
        <w:rPr>
          <w:szCs w:val="28"/>
        </w:rPr>
        <w:t xml:space="preserve">оэтому </w:t>
      </w:r>
      <w:r w:rsidRPr="007E0045">
        <w:rPr>
          <w:color w:val="000000"/>
          <w:spacing w:val="-3"/>
          <w:szCs w:val="28"/>
        </w:rPr>
        <w:t>ц</w:t>
      </w:r>
      <w:r w:rsidRPr="007E0045">
        <w:rPr>
          <w:rFonts w:eastAsia="Calibri"/>
          <w:color w:val="000000"/>
          <w:spacing w:val="-3"/>
          <w:szCs w:val="28"/>
        </w:rPr>
        <w:t>елью</w:t>
      </w:r>
      <w:r>
        <w:rPr>
          <w:rFonts w:eastAsia="Calibri"/>
          <w:color w:val="000000"/>
          <w:spacing w:val="-3"/>
          <w:szCs w:val="28"/>
        </w:rPr>
        <w:t xml:space="preserve"> всей </w:t>
      </w:r>
      <w:r w:rsidRPr="007E0045">
        <w:rPr>
          <w:rFonts w:eastAsia="Calibri"/>
          <w:color w:val="000000"/>
          <w:spacing w:val="-3"/>
          <w:szCs w:val="28"/>
        </w:rPr>
        <w:t>работы в</w:t>
      </w:r>
      <w:r>
        <w:rPr>
          <w:rFonts w:eastAsia="Calibri"/>
          <w:color w:val="000000"/>
          <w:spacing w:val="-3"/>
          <w:szCs w:val="28"/>
        </w:rPr>
        <w:t xml:space="preserve"> группе с тяжелыми нарушениями речи</w:t>
      </w:r>
      <w:r w:rsidRPr="007E0045">
        <w:rPr>
          <w:rFonts w:eastAsia="Calibri"/>
          <w:color w:val="000000"/>
          <w:spacing w:val="-3"/>
          <w:szCs w:val="28"/>
        </w:rPr>
        <w:t xml:space="preserve"> является ком</w:t>
      </w:r>
      <w:r w:rsidRPr="007E0045">
        <w:rPr>
          <w:rFonts w:eastAsia="Calibri"/>
          <w:color w:val="000000"/>
          <w:szCs w:val="28"/>
        </w:rPr>
        <w:t xml:space="preserve">плексная подготовка детей к </w:t>
      </w:r>
      <w:r w:rsidR="00637578">
        <w:rPr>
          <w:rFonts w:eastAsia="Calibri"/>
          <w:color w:val="000000"/>
          <w:szCs w:val="28"/>
        </w:rPr>
        <w:t xml:space="preserve">обучению в школе, направленная </w:t>
      </w:r>
      <w:r w:rsidRPr="007E0045">
        <w:rPr>
          <w:rFonts w:eastAsia="Calibri"/>
          <w:color w:val="000000"/>
          <w:szCs w:val="28"/>
        </w:rPr>
        <w:t xml:space="preserve">на дальнейшее </w:t>
      </w:r>
      <w:r>
        <w:rPr>
          <w:rFonts w:eastAsia="Calibri"/>
          <w:color w:val="000000"/>
          <w:spacing w:val="-2"/>
          <w:szCs w:val="28"/>
        </w:rPr>
        <w:t xml:space="preserve">развитие </w:t>
      </w:r>
      <w:r w:rsidRPr="007E0045">
        <w:rPr>
          <w:rFonts w:eastAsia="Calibri"/>
          <w:color w:val="000000"/>
          <w:spacing w:val="-2"/>
          <w:szCs w:val="28"/>
        </w:rPr>
        <w:t xml:space="preserve">и совершенствование </w:t>
      </w:r>
      <w:r>
        <w:rPr>
          <w:rFonts w:eastAsia="Calibri"/>
          <w:color w:val="000000"/>
          <w:spacing w:val="2"/>
          <w:szCs w:val="28"/>
        </w:rPr>
        <w:t xml:space="preserve">всех компонентов речи, </w:t>
      </w:r>
      <w:r>
        <w:rPr>
          <w:rFonts w:eastAsia="Calibri"/>
          <w:color w:val="000000"/>
          <w:szCs w:val="28"/>
        </w:rPr>
        <w:t xml:space="preserve">а также </w:t>
      </w:r>
      <w:r w:rsidRPr="007E0045">
        <w:rPr>
          <w:rFonts w:eastAsia="Calibri"/>
          <w:color w:val="000000"/>
          <w:szCs w:val="28"/>
        </w:rPr>
        <w:t xml:space="preserve">и </w:t>
      </w:r>
      <w:r>
        <w:rPr>
          <w:rFonts w:eastAsia="Calibri"/>
          <w:color w:val="000000"/>
          <w:szCs w:val="28"/>
        </w:rPr>
        <w:t>на подготовку детей к овладению навыками чтения</w:t>
      </w:r>
      <w:r w:rsidR="00461B1B">
        <w:rPr>
          <w:rFonts w:eastAsia="Calibri"/>
          <w:color w:val="000000"/>
          <w:szCs w:val="28"/>
        </w:rPr>
        <w:t xml:space="preserve"> и письма</w:t>
      </w:r>
      <w:r>
        <w:rPr>
          <w:rFonts w:eastAsia="Calibri"/>
          <w:color w:val="000000"/>
          <w:szCs w:val="28"/>
        </w:rPr>
        <w:t>.</w:t>
      </w:r>
    </w:p>
    <w:p w:rsidR="0028566B" w:rsidRDefault="0028566B" w:rsidP="0028566B">
      <w:pPr>
        <w:rPr>
          <w:szCs w:val="28"/>
        </w:rPr>
      </w:pPr>
      <w:r>
        <w:rPr>
          <w:szCs w:val="28"/>
        </w:rPr>
        <w:t xml:space="preserve">В чтении и письме существует как бы два пласта: теоретический и практический. Школа призвана ввести ребёнка в теорию письма и чтения, помочь ребёнку осмыслить законы письменной речи и употреблять их сознательно. Практическое освоение чтения </w:t>
      </w:r>
      <w:r w:rsidR="000D5011">
        <w:rPr>
          <w:szCs w:val="28"/>
        </w:rPr>
        <w:t xml:space="preserve">и письма </w:t>
      </w:r>
      <w:r>
        <w:rPr>
          <w:szCs w:val="28"/>
        </w:rPr>
        <w:t>- это другая, совсем отдельная задача, и решать ее лучше всего до школы.</w:t>
      </w:r>
    </w:p>
    <w:p w:rsidR="0028566B" w:rsidRPr="001644A7" w:rsidRDefault="0028566B" w:rsidP="0028566B">
      <w:pPr>
        <w:ind w:firstLine="851"/>
      </w:pPr>
      <w:r>
        <w:t xml:space="preserve">Потому, что именно в начальной школе у детей закладывается так называемое «умение учиться», </w:t>
      </w:r>
      <w:r w:rsidRPr="00AB7905">
        <w:t xml:space="preserve">основой которого является смысловое чтение  и </w:t>
      </w:r>
      <w:r>
        <w:t>работа с книгой</w:t>
      </w:r>
      <w:r>
        <w:rPr>
          <w:szCs w:val="28"/>
        </w:rPr>
        <w:t xml:space="preserve">. Важно не просто читать буквы, слоги, слова, а понимать, усваивать </w:t>
      </w:r>
      <w:proofErr w:type="gramStart"/>
      <w:r>
        <w:rPr>
          <w:szCs w:val="28"/>
        </w:rPr>
        <w:t>прочитанное</w:t>
      </w:r>
      <w:proofErr w:type="gramEnd"/>
      <w:r>
        <w:rPr>
          <w:szCs w:val="28"/>
        </w:rPr>
        <w:t>.</w:t>
      </w:r>
    </w:p>
    <w:p w:rsidR="0028566B" w:rsidRDefault="00637578" w:rsidP="0028566B">
      <w:pPr>
        <w:ind w:firstLine="851"/>
        <w:rPr>
          <w:szCs w:val="28"/>
        </w:rPr>
      </w:pPr>
      <w:r>
        <w:t xml:space="preserve">В логопедическом букваре </w:t>
      </w:r>
      <w:r w:rsidR="0028566B">
        <w:t>для дошкольников Т. А. Ткаченко называет семь правил чтения. Одно из них гласит: добивайтесь понимания каждого прочитанного предложения и текста в целом</w:t>
      </w:r>
      <w:r w:rsidR="0028566B">
        <w:rPr>
          <w:szCs w:val="28"/>
        </w:rPr>
        <w:t>.</w:t>
      </w:r>
    </w:p>
    <w:p w:rsidR="0028566B" w:rsidRPr="00CA258C" w:rsidRDefault="0028566B" w:rsidP="0028566B">
      <w:pPr>
        <w:ind w:firstLine="851"/>
        <w:rPr>
          <w:szCs w:val="28"/>
        </w:rPr>
      </w:pPr>
      <w:r>
        <w:t xml:space="preserve">Проблема формирования навыков смыслового чтения для детей с речевыми нарушениями особенно актуальна. </w:t>
      </w:r>
      <w:r w:rsidR="009C1481">
        <w:t>Она заставляе</w:t>
      </w:r>
      <w:r>
        <w:t xml:space="preserve">т </w:t>
      </w:r>
      <w:r w:rsidR="00637578">
        <w:t xml:space="preserve">специалистов </w:t>
      </w:r>
      <w:r w:rsidR="009C1481">
        <w:t xml:space="preserve">и воспитателей </w:t>
      </w:r>
      <w:r w:rsidR="00637578">
        <w:t xml:space="preserve">обеспечить </w:t>
      </w:r>
      <w:r>
        <w:t>детям соответствующую подготовку  по данному вопросу.</w:t>
      </w:r>
      <w:r w:rsidRPr="00510EF6">
        <w:rPr>
          <w:szCs w:val="28"/>
        </w:rPr>
        <w:t xml:space="preserve"> </w:t>
      </w:r>
      <w:r>
        <w:rPr>
          <w:szCs w:val="28"/>
        </w:rPr>
        <w:t>Получив ее, они легче</w:t>
      </w:r>
      <w:r w:rsidR="00637578">
        <w:rPr>
          <w:szCs w:val="28"/>
        </w:rPr>
        <w:t xml:space="preserve"> </w:t>
      </w:r>
      <w:r>
        <w:rPr>
          <w:szCs w:val="28"/>
        </w:rPr>
        <w:t>овладевают в школе процессом чтения.</w:t>
      </w:r>
    </w:p>
    <w:p w:rsidR="0028566B" w:rsidRDefault="0028566B" w:rsidP="0028566B">
      <w:pPr>
        <w:ind w:firstLine="851"/>
        <w:rPr>
          <w:rFonts w:eastAsia="Times New Roman"/>
          <w:bCs/>
          <w:color w:val="000000"/>
          <w:szCs w:val="28"/>
          <w:lang w:eastAsia="ru-RU"/>
        </w:rPr>
      </w:pPr>
      <w:r>
        <w:t>Э</w:t>
      </w:r>
      <w:r w:rsidR="00637578">
        <w:t>то достаточно трудный процесс, который</w:t>
      </w:r>
      <w:r>
        <w:t xml:space="preserve"> многократно усложняется при работе с детьми, имеющими  тяжёлые нарушения речи.</w:t>
      </w:r>
      <w:r w:rsidRPr="00427A23">
        <w:rPr>
          <w:rFonts w:eastAsia="Times New Roman"/>
          <w:bCs/>
          <w:color w:val="000000"/>
          <w:szCs w:val="28"/>
          <w:lang w:eastAsia="ru-RU"/>
        </w:rPr>
        <w:t xml:space="preserve"> </w:t>
      </w:r>
    </w:p>
    <w:p w:rsidR="0028566B" w:rsidRDefault="0028566B" w:rsidP="0028566B">
      <w:pPr>
        <w:ind w:firstLine="851"/>
      </w:pPr>
      <w:r>
        <w:t>Поэтому целью работы учителя – логопеда является подготовка детей старшего дошкольного возраста с тяжелыми нарушениями речи к формированию навыков смыслового чтения посредством игр и упражнений.</w:t>
      </w:r>
    </w:p>
    <w:p w:rsidR="0028566B" w:rsidRPr="0028566B" w:rsidRDefault="0028566B" w:rsidP="0028566B">
      <w:pPr>
        <w:ind w:firstLine="851"/>
        <w:rPr>
          <w:b/>
        </w:rPr>
      </w:pPr>
      <w:r w:rsidRPr="0028566B">
        <w:rPr>
          <w:b/>
        </w:rPr>
        <w:t>Задачи:</w:t>
      </w:r>
    </w:p>
    <w:p w:rsidR="0028566B" w:rsidRDefault="00AE1B14" w:rsidP="0028566B">
      <w:pPr>
        <w:ind w:firstLine="0"/>
      </w:pPr>
      <w:r>
        <w:t xml:space="preserve">- проанализировать и </w:t>
      </w:r>
      <w:r w:rsidR="0028566B">
        <w:t>систематизировать</w:t>
      </w:r>
      <w:r w:rsidR="0028566B">
        <w:tab/>
        <w:t xml:space="preserve"> материал по подготовке детей старшего дошкольного возраста</w:t>
      </w:r>
      <w:r w:rsidR="0028566B" w:rsidRPr="00386D35">
        <w:t xml:space="preserve"> </w:t>
      </w:r>
      <w:r w:rsidR="0028566B">
        <w:t>с тяжелыми нарушениями речи к формированию навыка смыслового чтения;</w:t>
      </w:r>
    </w:p>
    <w:p w:rsidR="0028566B" w:rsidRDefault="0028566B" w:rsidP="0028566B">
      <w:pPr>
        <w:ind w:firstLine="0"/>
      </w:pPr>
      <w:r>
        <w:t>- вовлечь родителей в этот процесс;</w:t>
      </w:r>
    </w:p>
    <w:p w:rsidR="0028566B" w:rsidRDefault="0028566B" w:rsidP="0028566B">
      <w:pPr>
        <w:ind w:firstLine="0"/>
      </w:pPr>
      <w:r>
        <w:t xml:space="preserve">- обогатить развивающую предметно-пространственную среду играми для подготовки детей к формированию навыков смыслового чтения. </w:t>
      </w:r>
    </w:p>
    <w:p w:rsidR="0028566B" w:rsidRDefault="0028566B" w:rsidP="0028566B">
      <w:pPr>
        <w:rPr>
          <w:szCs w:val="28"/>
        </w:rPr>
      </w:pPr>
      <w:r>
        <w:rPr>
          <w:rFonts w:eastAsia="Times New Roman"/>
          <w:bCs/>
          <w:color w:val="000000"/>
          <w:szCs w:val="28"/>
          <w:lang w:eastAsia="ru-RU"/>
        </w:rPr>
        <w:t>Повышение мотивации к занятиям у детей возможно лишь путем активного использования наглядного материала</w:t>
      </w:r>
      <w:r>
        <w:rPr>
          <w:szCs w:val="28"/>
        </w:rPr>
        <w:t>.</w:t>
      </w:r>
    </w:p>
    <w:p w:rsidR="0028566B" w:rsidRPr="00031D24" w:rsidRDefault="0028566B" w:rsidP="0028566B">
      <w:pPr>
        <w:rPr>
          <w:rFonts w:eastAsia="Times New Roman"/>
          <w:bCs/>
          <w:color w:val="000000"/>
          <w:szCs w:val="28"/>
          <w:lang w:eastAsia="ru-RU"/>
        </w:rPr>
      </w:pPr>
      <w:r>
        <w:rPr>
          <w:rFonts w:eastAsia="Times New Roman"/>
          <w:bCs/>
          <w:color w:val="000000"/>
          <w:szCs w:val="28"/>
          <w:lang w:eastAsia="ru-RU"/>
        </w:rPr>
        <w:t xml:space="preserve">Чтобы сделать занятия более привлекательными и облегчить развитие достаточно сложных умений </w:t>
      </w:r>
      <w:r w:rsidR="00637578">
        <w:rPr>
          <w:rFonts w:eastAsia="Times New Roman"/>
          <w:bCs/>
          <w:color w:val="000000"/>
          <w:szCs w:val="28"/>
          <w:lang w:eastAsia="ru-RU"/>
        </w:rPr>
        <w:t xml:space="preserve">необходимо </w:t>
      </w:r>
      <w:r>
        <w:rPr>
          <w:rFonts w:eastAsia="Times New Roman"/>
          <w:bCs/>
          <w:color w:val="000000"/>
          <w:szCs w:val="28"/>
          <w:lang w:eastAsia="ru-RU"/>
        </w:rPr>
        <w:t>использовать систему игр и упражнений.</w:t>
      </w:r>
    </w:p>
    <w:p w:rsidR="0028566B" w:rsidRDefault="0028566B" w:rsidP="0028566B">
      <w:pPr>
        <w:ind w:firstLine="0"/>
        <w:rPr>
          <w:rFonts w:eastAsia="Times New Roman"/>
          <w:bCs/>
          <w:color w:val="000000"/>
          <w:szCs w:val="28"/>
          <w:lang w:eastAsia="ru-RU"/>
        </w:rPr>
      </w:pPr>
      <w:r>
        <w:rPr>
          <w:rFonts w:eastAsia="Times New Roman"/>
          <w:bCs/>
          <w:color w:val="000000"/>
          <w:szCs w:val="28"/>
          <w:lang w:eastAsia="ru-RU"/>
        </w:rPr>
        <w:t>Вся работа идет по двум направлениям:</w:t>
      </w:r>
    </w:p>
    <w:p w:rsidR="0028566B" w:rsidRDefault="0028566B" w:rsidP="0028566B">
      <w:pPr>
        <w:ind w:firstLine="0"/>
        <w:rPr>
          <w:rFonts w:eastAsia="Times New Roman"/>
          <w:bCs/>
          <w:color w:val="000000"/>
          <w:szCs w:val="28"/>
          <w:lang w:eastAsia="ru-RU"/>
        </w:rPr>
      </w:pPr>
      <w:r>
        <w:rPr>
          <w:rFonts w:eastAsia="Times New Roman"/>
          <w:bCs/>
          <w:color w:val="000000"/>
          <w:szCs w:val="28"/>
          <w:lang w:eastAsia="ru-RU"/>
        </w:rPr>
        <w:t>- работа с детьми;</w:t>
      </w:r>
    </w:p>
    <w:p w:rsidR="0028566B" w:rsidRDefault="0028566B" w:rsidP="0028566B">
      <w:pPr>
        <w:ind w:firstLine="0"/>
        <w:rPr>
          <w:rFonts w:eastAsia="Times New Roman"/>
          <w:bCs/>
          <w:color w:val="000000"/>
          <w:szCs w:val="28"/>
          <w:lang w:eastAsia="ru-RU"/>
        </w:rPr>
      </w:pPr>
      <w:r>
        <w:rPr>
          <w:rFonts w:eastAsia="Times New Roman"/>
          <w:bCs/>
          <w:color w:val="000000"/>
          <w:szCs w:val="28"/>
          <w:lang w:eastAsia="ru-RU"/>
        </w:rPr>
        <w:t>- работа с родителями.</w:t>
      </w:r>
    </w:p>
    <w:p w:rsidR="0028566B" w:rsidRPr="00637578" w:rsidRDefault="0028566B" w:rsidP="0028566B">
      <w:pPr>
        <w:ind w:firstLine="0"/>
        <w:jc w:val="center"/>
        <w:rPr>
          <w:rFonts w:eastAsia="Times New Roman"/>
          <w:b/>
          <w:bCs/>
          <w:color w:val="000000"/>
          <w:szCs w:val="28"/>
          <w:lang w:eastAsia="ru-RU"/>
        </w:rPr>
      </w:pPr>
      <w:r w:rsidRPr="00637578">
        <w:rPr>
          <w:rFonts w:eastAsia="Times New Roman"/>
          <w:b/>
          <w:bCs/>
          <w:color w:val="000000"/>
          <w:szCs w:val="28"/>
          <w:lang w:eastAsia="ru-RU"/>
        </w:rPr>
        <w:t>Работа с детьми.</w:t>
      </w:r>
    </w:p>
    <w:p w:rsidR="0028566B" w:rsidRPr="005524AB" w:rsidRDefault="0028566B" w:rsidP="0028566B">
      <w:r>
        <w:t>Многие ученые ведущее место отводят формированию фонематического слуха, необходимого для успешного овладе</w:t>
      </w:r>
      <w:r w:rsidR="00637578">
        <w:t>ния грамотным чтением и письмом</w:t>
      </w:r>
      <w:r>
        <w:rPr>
          <w:szCs w:val="28"/>
        </w:rPr>
        <w:t>. Поэто</w:t>
      </w:r>
      <w:r w:rsidR="00637578">
        <w:rPr>
          <w:szCs w:val="28"/>
        </w:rPr>
        <w:t xml:space="preserve">му школа заинтересована в том, </w:t>
      </w:r>
      <w:r>
        <w:rPr>
          <w:szCs w:val="28"/>
        </w:rPr>
        <w:t>чтобы у поступавших в первый класс детей он был достаточно хорошо развит.</w:t>
      </w:r>
    </w:p>
    <w:p w:rsidR="0028566B" w:rsidRDefault="0028566B" w:rsidP="0028566B">
      <w:pPr>
        <w:rPr>
          <w:szCs w:val="28"/>
        </w:rPr>
      </w:pPr>
      <w:r>
        <w:rPr>
          <w:szCs w:val="28"/>
        </w:rPr>
        <w:t>Вся работа начинается с подготовительного этапа. Дети учатся узнавать, различать</w:t>
      </w:r>
      <w:r w:rsidR="00637578">
        <w:rPr>
          <w:szCs w:val="28"/>
        </w:rPr>
        <w:t xml:space="preserve"> </w:t>
      </w:r>
      <w:r>
        <w:rPr>
          <w:szCs w:val="28"/>
        </w:rPr>
        <w:t xml:space="preserve">и сравнивать неречевые звуки (шумы, звуки музыкальных инструментов). Параллельно проводится работа по развитию памяти, </w:t>
      </w:r>
      <w:proofErr w:type="gramStart"/>
      <w:r>
        <w:rPr>
          <w:szCs w:val="28"/>
        </w:rPr>
        <w:t>зрительного</w:t>
      </w:r>
      <w:proofErr w:type="gramEnd"/>
      <w:r>
        <w:rPr>
          <w:szCs w:val="28"/>
        </w:rPr>
        <w:t xml:space="preserve"> </w:t>
      </w:r>
      <w:proofErr w:type="spellStart"/>
      <w:r>
        <w:rPr>
          <w:szCs w:val="28"/>
        </w:rPr>
        <w:t>гнозиса</w:t>
      </w:r>
      <w:proofErr w:type="spellEnd"/>
      <w:r>
        <w:rPr>
          <w:szCs w:val="28"/>
        </w:rPr>
        <w:t xml:space="preserve">, ориентировки в пространстве и развитию мелкой моторики. </w:t>
      </w:r>
    </w:p>
    <w:p w:rsidR="0028566B" w:rsidRDefault="0028566B" w:rsidP="0028566B">
      <w:pPr>
        <w:rPr>
          <w:szCs w:val="28"/>
        </w:rPr>
      </w:pPr>
      <w:r>
        <w:rPr>
          <w:szCs w:val="28"/>
        </w:rPr>
        <w:t xml:space="preserve">На основном этапе идет работа над речевыми звуками. Дети </w:t>
      </w:r>
      <w:r w:rsidR="00637578">
        <w:rPr>
          <w:szCs w:val="28"/>
        </w:rPr>
        <w:t xml:space="preserve">выделяют </w:t>
      </w:r>
      <w:r>
        <w:rPr>
          <w:szCs w:val="28"/>
        </w:rPr>
        <w:t>и различают</w:t>
      </w:r>
      <w:r w:rsidR="00637578">
        <w:rPr>
          <w:szCs w:val="28"/>
        </w:rPr>
        <w:t xml:space="preserve"> </w:t>
      </w:r>
      <w:r>
        <w:rPr>
          <w:szCs w:val="28"/>
        </w:rPr>
        <w:t xml:space="preserve">звуки, выполняют элементарный звуковой анализ и синтез. </w:t>
      </w:r>
    </w:p>
    <w:p w:rsidR="00637578" w:rsidRDefault="0028566B" w:rsidP="0028566B">
      <w:pPr>
        <w:rPr>
          <w:szCs w:val="28"/>
        </w:rPr>
      </w:pPr>
      <w:r>
        <w:rPr>
          <w:szCs w:val="28"/>
        </w:rPr>
        <w:t>При изучении,</w:t>
      </w:r>
      <w:r w:rsidR="00637578">
        <w:rPr>
          <w:szCs w:val="28"/>
        </w:rPr>
        <w:t xml:space="preserve"> какого - либо звука</w:t>
      </w:r>
      <w:r>
        <w:rPr>
          <w:szCs w:val="28"/>
        </w:rPr>
        <w:t xml:space="preserve"> предлагаем ребёнку букву для запоминания. Буквы называем только звуками. Для опоры к буквам, обозначающим гласные звуки, предлаг</w:t>
      </w:r>
      <w:r w:rsidR="00637578">
        <w:rPr>
          <w:szCs w:val="28"/>
        </w:rPr>
        <w:t>ается рисунок артикуляции звука</w:t>
      </w:r>
      <w:r w:rsidRPr="007E0045">
        <w:rPr>
          <w:szCs w:val="28"/>
        </w:rPr>
        <w:t xml:space="preserve">. </w:t>
      </w:r>
    </w:p>
    <w:p w:rsidR="0028566B" w:rsidRPr="006F6A0F" w:rsidRDefault="0028566B" w:rsidP="0028566B">
      <w:pPr>
        <w:rPr>
          <w:szCs w:val="28"/>
        </w:rPr>
      </w:pPr>
      <w:r>
        <w:rPr>
          <w:szCs w:val="28"/>
        </w:rPr>
        <w:t xml:space="preserve">Для запоминания букв используются различные упражнения: разные виды штриховки, выкладывание косточками, крупами и </w:t>
      </w:r>
      <w:proofErr w:type="spellStart"/>
      <w:r>
        <w:rPr>
          <w:szCs w:val="28"/>
        </w:rPr>
        <w:t>пайетками</w:t>
      </w:r>
      <w:proofErr w:type="spellEnd"/>
      <w:r>
        <w:rPr>
          <w:szCs w:val="28"/>
        </w:rPr>
        <w:t xml:space="preserve">, обводка, лепка, задания на развитие буквенного </w:t>
      </w:r>
      <w:proofErr w:type="spellStart"/>
      <w:r>
        <w:rPr>
          <w:szCs w:val="28"/>
        </w:rPr>
        <w:t>гнозиса</w:t>
      </w:r>
      <w:proofErr w:type="spellEnd"/>
      <w:r>
        <w:rPr>
          <w:szCs w:val="28"/>
        </w:rPr>
        <w:t>.</w:t>
      </w:r>
    </w:p>
    <w:p w:rsidR="0028566B" w:rsidRDefault="0028566B" w:rsidP="0028566B">
      <w:pPr>
        <w:rPr>
          <w:rFonts w:eastAsia="Times New Roman"/>
          <w:szCs w:val="28"/>
          <w:lang w:eastAsia="ru-RU"/>
        </w:rPr>
      </w:pPr>
      <w:r w:rsidRPr="00F103BD">
        <w:rPr>
          <w:rFonts w:eastAsia="Times New Roman"/>
          <w:szCs w:val="28"/>
          <w:lang w:eastAsia="ru-RU"/>
        </w:rPr>
        <w:t>Наиболее сложной по разнообразию упражнен</w:t>
      </w:r>
      <w:r w:rsidR="00637578">
        <w:rPr>
          <w:rFonts w:eastAsia="Times New Roman"/>
          <w:szCs w:val="28"/>
          <w:lang w:eastAsia="ru-RU"/>
        </w:rPr>
        <w:t xml:space="preserve">ий является работа над слогом. </w:t>
      </w:r>
      <w:r w:rsidRPr="00F103BD">
        <w:rPr>
          <w:rFonts w:eastAsia="Times New Roman"/>
          <w:szCs w:val="28"/>
          <w:lang w:eastAsia="ru-RU"/>
        </w:rPr>
        <w:t>Дело в том, что отдельный слог</w:t>
      </w:r>
      <w:r>
        <w:rPr>
          <w:rFonts w:eastAsia="Times New Roman"/>
          <w:szCs w:val="28"/>
          <w:lang w:eastAsia="ru-RU"/>
        </w:rPr>
        <w:t xml:space="preserve"> </w:t>
      </w:r>
      <w:r w:rsidRPr="00F103BD">
        <w:rPr>
          <w:rFonts w:eastAsia="Times New Roman"/>
          <w:szCs w:val="28"/>
          <w:lang w:eastAsia="ru-RU"/>
        </w:rPr>
        <w:t>не вызывает у ребенка конкретного образа</w:t>
      </w:r>
      <w:r>
        <w:rPr>
          <w:rFonts w:eastAsia="Times New Roman"/>
          <w:szCs w:val="28"/>
          <w:lang w:eastAsia="ru-RU"/>
        </w:rPr>
        <w:t xml:space="preserve">. </w:t>
      </w:r>
      <w:r w:rsidRPr="00F103BD">
        <w:rPr>
          <w:rFonts w:eastAsia="Times New Roman"/>
          <w:szCs w:val="28"/>
          <w:lang w:eastAsia="ru-RU"/>
        </w:rPr>
        <w:t>И если звук порой мож</w:t>
      </w:r>
      <w:r w:rsidR="00637578">
        <w:rPr>
          <w:rFonts w:eastAsia="Times New Roman"/>
          <w:szCs w:val="28"/>
          <w:lang w:eastAsia="ru-RU"/>
        </w:rPr>
        <w:t>ет вызвать слуховую ассоциацию,</w:t>
      </w:r>
      <w:r w:rsidRPr="00F103BD">
        <w:rPr>
          <w:rFonts w:eastAsia="Times New Roman"/>
          <w:szCs w:val="28"/>
          <w:lang w:eastAsia="ru-RU"/>
        </w:rPr>
        <w:t xml:space="preserve"> то слог</w:t>
      </w:r>
      <w:r>
        <w:rPr>
          <w:rFonts w:eastAsia="Times New Roman"/>
          <w:szCs w:val="28"/>
          <w:lang w:eastAsia="ru-RU"/>
        </w:rPr>
        <w:t xml:space="preserve"> </w:t>
      </w:r>
      <w:r w:rsidRPr="00F103BD">
        <w:rPr>
          <w:rFonts w:eastAsia="Times New Roman"/>
          <w:szCs w:val="28"/>
          <w:lang w:eastAsia="ru-RU"/>
        </w:rPr>
        <w:t xml:space="preserve">– </w:t>
      </w:r>
      <w:r>
        <w:rPr>
          <w:rFonts w:eastAsia="Times New Roman"/>
          <w:szCs w:val="28"/>
          <w:lang w:eastAsia="ru-RU"/>
        </w:rPr>
        <w:t xml:space="preserve">это </w:t>
      </w:r>
      <w:r w:rsidRPr="00F103BD">
        <w:rPr>
          <w:rFonts w:eastAsia="Times New Roman"/>
          <w:szCs w:val="28"/>
          <w:lang w:eastAsia="ru-RU"/>
        </w:rPr>
        <w:t>весьма абстрактное понятие.</w:t>
      </w:r>
    </w:p>
    <w:p w:rsidR="00637578" w:rsidRDefault="00637578" w:rsidP="0028566B">
      <w:pPr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 xml:space="preserve">На этом этапе </w:t>
      </w:r>
      <w:r w:rsidR="0028566B">
        <w:rPr>
          <w:rFonts w:eastAsia="Times New Roman"/>
          <w:szCs w:val="28"/>
          <w:lang w:eastAsia="ru-RU"/>
        </w:rPr>
        <w:t xml:space="preserve">ребёнку предлагаем различные звуковые дорожки. </w:t>
      </w:r>
    </w:p>
    <w:p w:rsidR="0028566B" w:rsidRPr="00637578" w:rsidRDefault="0028566B" w:rsidP="00637578">
      <w:pPr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Читая слоги, ребенок следит пальчиком по дорожке. Это позволяет добиться</w:t>
      </w:r>
      <w:r w:rsidR="00637578">
        <w:rPr>
          <w:rFonts w:eastAsia="Times New Roman"/>
          <w:szCs w:val="28"/>
          <w:lang w:eastAsia="ru-RU"/>
        </w:rPr>
        <w:t xml:space="preserve"> плавного чтения</w:t>
      </w:r>
      <w:r>
        <w:rPr>
          <w:szCs w:val="28"/>
        </w:rPr>
        <w:t>. Все графические дорожки об</w:t>
      </w:r>
      <w:r w:rsidR="00637578">
        <w:rPr>
          <w:szCs w:val="28"/>
        </w:rPr>
        <w:t>водятся и раскрашиваются: так параллельно развивается мелкая моторика</w:t>
      </w:r>
      <w:r>
        <w:rPr>
          <w:szCs w:val="28"/>
        </w:rPr>
        <w:t>.</w:t>
      </w:r>
    </w:p>
    <w:p w:rsidR="00637578" w:rsidRDefault="0028566B" w:rsidP="00637578">
      <w:pPr>
        <w:rPr>
          <w:szCs w:val="28"/>
        </w:rPr>
      </w:pPr>
      <w:r>
        <w:rPr>
          <w:szCs w:val="28"/>
        </w:rPr>
        <w:t>В работе часто используются многофункциональные пособия</w:t>
      </w:r>
      <w:r w:rsidRPr="007E0045">
        <w:rPr>
          <w:szCs w:val="28"/>
        </w:rPr>
        <w:t>.</w:t>
      </w:r>
    </w:p>
    <w:p w:rsidR="0028566B" w:rsidRDefault="0028566B" w:rsidP="00637578">
      <w:pPr>
        <w:ind w:firstLine="0"/>
        <w:rPr>
          <w:szCs w:val="28"/>
        </w:rPr>
      </w:pPr>
      <w:r>
        <w:rPr>
          <w:szCs w:val="28"/>
        </w:rPr>
        <w:t xml:space="preserve">В кармашки </w:t>
      </w:r>
      <w:r w:rsidR="00637578">
        <w:rPr>
          <w:szCs w:val="28"/>
        </w:rPr>
        <w:t>помещаются</w:t>
      </w:r>
      <w:r>
        <w:rPr>
          <w:szCs w:val="28"/>
        </w:rPr>
        <w:t xml:space="preserve"> различные карточки, и можно читать разные слоги. Внизу располагается «линейка» из двойных кнопок – по две кнопки одинакового цве</w:t>
      </w:r>
      <w:r w:rsidR="00637578">
        <w:rPr>
          <w:szCs w:val="28"/>
        </w:rPr>
        <w:t xml:space="preserve">та. На этой «линейке» работаем </w:t>
      </w:r>
      <w:r>
        <w:rPr>
          <w:szCs w:val="28"/>
        </w:rPr>
        <w:t>только большим и указательным пальцами. На первую кнопку нажимаем большим пальцем (поизносим слог), на вторую – указательным (произносим слог), а остальные пальцы поджаты</w:t>
      </w:r>
      <w:r w:rsidR="00637578">
        <w:rPr>
          <w:szCs w:val="28"/>
        </w:rPr>
        <w:t>. Так работаем до конца линейки</w:t>
      </w:r>
      <w:r w:rsidRPr="007E0045">
        <w:rPr>
          <w:szCs w:val="28"/>
        </w:rPr>
        <w:t xml:space="preserve">. </w:t>
      </w:r>
      <w:r>
        <w:rPr>
          <w:szCs w:val="28"/>
        </w:rPr>
        <w:t xml:space="preserve">Параллельно решается проблема нарушения слоговой структуры слова. </w:t>
      </w:r>
    </w:p>
    <w:p w:rsidR="0028566B" w:rsidRPr="00DA49C2" w:rsidRDefault="0028566B" w:rsidP="0028566B">
      <w:pPr>
        <w:rPr>
          <w:szCs w:val="28"/>
        </w:rPr>
      </w:pPr>
      <w:r>
        <w:rPr>
          <w:szCs w:val="28"/>
        </w:rPr>
        <w:t>Далее педагог подбирает слова из имеющихся у ребёнка звуков. Дети читают слова и отыскивают соответствующую картинку, проводят карандашами дорожки от картинки к слову. На этом этапе используются такие упражнения: чтение слов от самой высокой буквы</w:t>
      </w:r>
      <w:r w:rsidR="002479B2">
        <w:rPr>
          <w:szCs w:val="28"/>
        </w:rPr>
        <w:t xml:space="preserve"> до </w:t>
      </w:r>
      <w:r>
        <w:rPr>
          <w:szCs w:val="28"/>
        </w:rPr>
        <w:t xml:space="preserve">самой низкой </w:t>
      </w:r>
      <w:proofErr w:type="gramStart"/>
      <w:r>
        <w:rPr>
          <w:szCs w:val="28"/>
        </w:rPr>
        <w:t>и</w:t>
      </w:r>
      <w:proofErr w:type="gramEnd"/>
      <w:r>
        <w:rPr>
          <w:szCs w:val="28"/>
        </w:rPr>
        <w:t xml:space="preserve"> </w:t>
      </w:r>
      <w:r w:rsidR="002479B2">
        <w:rPr>
          <w:szCs w:val="28"/>
        </w:rPr>
        <w:t>наоборот, от самой</w:t>
      </w:r>
      <w:r>
        <w:rPr>
          <w:szCs w:val="28"/>
        </w:rPr>
        <w:t xml:space="preserve"> широкой буквы до самой узкой и наоборот, нахождение слов среди букв, различные шифровки. Детям особенно нравится игра, в которой они, используя специальный код и ключ - квадрат, расшифровы</w:t>
      </w:r>
      <w:r w:rsidR="002479B2">
        <w:rPr>
          <w:szCs w:val="28"/>
        </w:rPr>
        <w:t>вают слово и подбирают картинку</w:t>
      </w:r>
      <w:r>
        <w:rPr>
          <w:szCs w:val="28"/>
        </w:rPr>
        <w:t>.</w:t>
      </w:r>
    </w:p>
    <w:p w:rsidR="0028566B" w:rsidRDefault="0028566B" w:rsidP="0028566B">
      <w:pPr>
        <w:rPr>
          <w:szCs w:val="28"/>
        </w:rPr>
      </w:pPr>
      <w:r>
        <w:rPr>
          <w:szCs w:val="28"/>
        </w:rPr>
        <w:t xml:space="preserve">Параллельно всегда проводим звуковой анализ слов (определяем последовательность звуков, их количество в слове и обозначаем их буквами). </w:t>
      </w:r>
    </w:p>
    <w:p w:rsidR="0028566B" w:rsidRDefault="0028566B" w:rsidP="0028566B">
      <w:pPr>
        <w:rPr>
          <w:szCs w:val="28"/>
        </w:rPr>
      </w:pPr>
      <w:r>
        <w:rPr>
          <w:szCs w:val="28"/>
        </w:rPr>
        <w:t>В дальнейшем дети читают небольшие предложения и рассказы, соотно</w:t>
      </w:r>
      <w:r w:rsidR="002479B2">
        <w:rPr>
          <w:szCs w:val="28"/>
        </w:rPr>
        <w:t xml:space="preserve">ся их с картинками, и отвечают </w:t>
      </w:r>
      <w:r>
        <w:rPr>
          <w:szCs w:val="28"/>
        </w:rPr>
        <w:t>на вопросы.</w:t>
      </w:r>
    </w:p>
    <w:p w:rsidR="0028566B" w:rsidRPr="0068509B" w:rsidRDefault="0028566B" w:rsidP="0028566B">
      <w:r>
        <w:t>Такая работа позволяет включать все анализаторы (слуховой – голос логопеда, зрительный – чтение, двигательный – манипуляции с буквами и картинками).</w:t>
      </w:r>
    </w:p>
    <w:p w:rsidR="0028566B" w:rsidRPr="002479B2" w:rsidRDefault="0028566B" w:rsidP="0028566B">
      <w:pPr>
        <w:ind w:firstLine="0"/>
        <w:jc w:val="center"/>
        <w:rPr>
          <w:b/>
          <w:szCs w:val="28"/>
        </w:rPr>
      </w:pPr>
      <w:r w:rsidRPr="002479B2">
        <w:rPr>
          <w:b/>
          <w:szCs w:val="28"/>
        </w:rPr>
        <w:t>Работа с родителями.</w:t>
      </w:r>
    </w:p>
    <w:p w:rsidR="002479B2" w:rsidRDefault="002479B2" w:rsidP="0028566B">
      <w:r>
        <w:t>Использование различных форм</w:t>
      </w:r>
      <w:r w:rsidR="0028566B" w:rsidRPr="006E0469">
        <w:t xml:space="preserve"> работы, позволяют привлечь родителей к активному участию в коррекционном процессе, предполагают установление между педагогами и родителями дов</w:t>
      </w:r>
      <w:r>
        <w:t xml:space="preserve">ерительных отношений. </w:t>
      </w:r>
    </w:p>
    <w:p w:rsidR="0028566B" w:rsidRDefault="002479B2" w:rsidP="00AE1B14">
      <w:r>
        <w:t>Д</w:t>
      </w:r>
      <w:r w:rsidR="0028566B" w:rsidRPr="006E0469">
        <w:t>ни открытых дверей, в которые родители посещают индивидуальные и подгрупповые заняти</w:t>
      </w:r>
      <w:r w:rsidR="0028566B">
        <w:t xml:space="preserve">я, смотрят, как дети занимаются, </w:t>
      </w:r>
      <w:r w:rsidR="0028566B" w:rsidRPr="006E0469">
        <w:t xml:space="preserve">что им необходимо </w:t>
      </w:r>
      <w:r w:rsidR="0028566B">
        <w:t xml:space="preserve">закрепить дома. </w:t>
      </w:r>
      <w:r>
        <w:t>Раз в квартал можно предлагать</w:t>
      </w:r>
      <w:r w:rsidR="0028566B" w:rsidRPr="006E0469">
        <w:t xml:space="preserve"> родителям консультации - практик</w:t>
      </w:r>
      <w:r>
        <w:t>умы.</w:t>
      </w:r>
      <w:r w:rsidR="0028566B" w:rsidRPr="006E0469">
        <w:t xml:space="preserve"> Совместно с детьми родители учатся выполнять задания в логопедических тетрадях. В т</w:t>
      </w:r>
      <w:r w:rsidR="0028566B">
        <w:t>ечение</w:t>
      </w:r>
      <w:r>
        <w:t xml:space="preserve"> года проведение выставок и конкурсов</w:t>
      </w:r>
      <w:r w:rsidR="0028566B">
        <w:t>,</w:t>
      </w:r>
      <w:r>
        <w:t xml:space="preserve"> родительских пятиминуток</w:t>
      </w:r>
      <w:r w:rsidR="0028566B">
        <w:t>. Увлекательно проходят д</w:t>
      </w:r>
      <w:r w:rsidR="0028566B" w:rsidRPr="006E0469">
        <w:t>омашние игротеки</w:t>
      </w:r>
      <w:r>
        <w:t xml:space="preserve">. </w:t>
      </w:r>
      <w:r w:rsidR="0028566B">
        <w:t>Они знакомя</w:t>
      </w:r>
      <w:r w:rsidR="0028566B" w:rsidRPr="006E0469">
        <w:t>т родителей с простыми, но очень интересными, а глав</w:t>
      </w:r>
      <w:r w:rsidR="0028566B">
        <w:t>ное полезными играми для детей.</w:t>
      </w:r>
    </w:p>
    <w:p w:rsidR="0028566B" w:rsidRPr="006E0469" w:rsidRDefault="0028566B" w:rsidP="0028566B">
      <w:r>
        <w:t>На протяжении достаточно д</w:t>
      </w:r>
      <w:r w:rsidR="002479B2">
        <w:t>лительного промежутка времени используется такая система</w:t>
      </w:r>
      <w:r>
        <w:t xml:space="preserve"> работы. Её эффективность неоднократно подтверждалась учителями школы.</w:t>
      </w:r>
    </w:p>
    <w:p w:rsidR="0028566B" w:rsidRDefault="0028566B" w:rsidP="0028566B">
      <w:pPr>
        <w:ind w:firstLine="0"/>
        <w:jc w:val="center"/>
        <w:rPr>
          <w:szCs w:val="28"/>
        </w:rPr>
      </w:pPr>
      <w:r>
        <w:rPr>
          <w:szCs w:val="28"/>
        </w:rPr>
        <w:t>Литература.</w:t>
      </w:r>
    </w:p>
    <w:p w:rsidR="0028566B" w:rsidRPr="000D7782" w:rsidRDefault="0028566B" w:rsidP="0028566B">
      <w:pPr>
        <w:pStyle w:val="a3"/>
        <w:numPr>
          <w:ilvl w:val="0"/>
          <w:numId w:val="1"/>
        </w:numPr>
        <w:rPr>
          <w:szCs w:val="28"/>
        </w:rPr>
      </w:pPr>
      <w:r>
        <w:t xml:space="preserve">Вектор успеха – 2015: лучшие разработки методических пособий и коррекционных занятий по специальной психологии и коррекционной педагогике. Аннотации работ участников конкурса-выставки, 22 апреля 2015г. / Под ред. И.А. </w:t>
      </w:r>
      <w:proofErr w:type="gramStart"/>
      <w:r>
        <w:t>Кедровой</w:t>
      </w:r>
      <w:proofErr w:type="gramEnd"/>
      <w:r>
        <w:t xml:space="preserve"> - Казань: Отечество, 2015. - 74 </w:t>
      </w:r>
      <w:proofErr w:type="gramStart"/>
      <w:r>
        <w:t>с</w:t>
      </w:r>
      <w:proofErr w:type="gramEnd"/>
      <w:r>
        <w:t>.</w:t>
      </w:r>
    </w:p>
    <w:p w:rsidR="0028566B" w:rsidRPr="000D7782" w:rsidRDefault="0028566B" w:rsidP="0028566B">
      <w:pPr>
        <w:pStyle w:val="a3"/>
        <w:numPr>
          <w:ilvl w:val="0"/>
          <w:numId w:val="1"/>
        </w:numPr>
        <w:rPr>
          <w:rFonts w:eastAsia="Times New Roman"/>
          <w:szCs w:val="28"/>
          <w:lang w:eastAsia="ru-RU"/>
        </w:rPr>
      </w:pPr>
      <w:r w:rsidRPr="000D7782">
        <w:rPr>
          <w:rFonts w:eastAsia="Times New Roman"/>
          <w:szCs w:val="28"/>
          <w:lang w:eastAsia="ru-RU"/>
        </w:rPr>
        <w:t xml:space="preserve">Курс обучения чтению самых маленьких. Москва.- 46с. </w:t>
      </w:r>
    </w:p>
    <w:p w:rsidR="0028566B" w:rsidRPr="000D7782" w:rsidRDefault="0028566B" w:rsidP="0028566B">
      <w:pPr>
        <w:pStyle w:val="a3"/>
        <w:numPr>
          <w:ilvl w:val="0"/>
          <w:numId w:val="1"/>
        </w:numPr>
        <w:rPr>
          <w:rFonts w:eastAsia="Times New Roman"/>
          <w:szCs w:val="28"/>
          <w:lang w:eastAsia="ru-RU"/>
        </w:rPr>
      </w:pPr>
      <w:r w:rsidRPr="000D7782">
        <w:rPr>
          <w:rFonts w:eastAsia="Times New Roman"/>
          <w:szCs w:val="28"/>
          <w:lang w:eastAsia="ru-RU"/>
        </w:rPr>
        <w:t>Новикова – Иванцова Т.Н. Ритмы. Слоги. Москва, 2015.- 98с.</w:t>
      </w:r>
    </w:p>
    <w:p w:rsidR="0028566B" w:rsidRPr="000D7782" w:rsidRDefault="0028566B" w:rsidP="0028566B">
      <w:pPr>
        <w:pStyle w:val="a3"/>
        <w:numPr>
          <w:ilvl w:val="0"/>
          <w:numId w:val="1"/>
        </w:numPr>
        <w:rPr>
          <w:szCs w:val="28"/>
        </w:rPr>
      </w:pPr>
      <w:r w:rsidRPr="000D7782">
        <w:rPr>
          <w:szCs w:val="28"/>
        </w:rPr>
        <w:t>Пронина Т.А. Основы смыслового чтения и работы с текстом</w:t>
      </w:r>
      <w:proofErr w:type="gramStart"/>
      <w:r w:rsidRPr="000D7782">
        <w:rPr>
          <w:szCs w:val="28"/>
        </w:rPr>
        <w:t>.</w:t>
      </w:r>
      <w:proofErr w:type="gramEnd"/>
      <w:r w:rsidRPr="000D7782">
        <w:rPr>
          <w:szCs w:val="28"/>
        </w:rPr>
        <w:t xml:space="preserve"> [</w:t>
      </w:r>
      <w:proofErr w:type="gramStart"/>
      <w:r w:rsidRPr="000D7782">
        <w:rPr>
          <w:szCs w:val="28"/>
        </w:rPr>
        <w:t>э</w:t>
      </w:r>
      <w:proofErr w:type="gramEnd"/>
      <w:r w:rsidRPr="000D7782">
        <w:rPr>
          <w:szCs w:val="28"/>
        </w:rPr>
        <w:t>лектронный ресурс]/ Т.А. Пронина. – Режим доступа: https://www.uchportal.ru.</w:t>
      </w:r>
    </w:p>
    <w:p w:rsidR="0028566B" w:rsidRPr="000D7782" w:rsidRDefault="0028566B" w:rsidP="0028566B">
      <w:pPr>
        <w:pStyle w:val="a3"/>
        <w:numPr>
          <w:ilvl w:val="0"/>
          <w:numId w:val="1"/>
        </w:numPr>
        <w:shd w:val="clear" w:color="auto" w:fill="FFFFFF"/>
        <w:rPr>
          <w:szCs w:val="28"/>
        </w:rPr>
      </w:pPr>
      <w:r w:rsidRPr="000D7782">
        <w:rPr>
          <w:szCs w:val="28"/>
        </w:rPr>
        <w:t xml:space="preserve">Созонова  Н. Н. </w:t>
      </w:r>
      <w:proofErr w:type="spellStart"/>
      <w:r w:rsidRPr="000D7782">
        <w:rPr>
          <w:szCs w:val="28"/>
        </w:rPr>
        <w:t>Куцина</w:t>
      </w:r>
      <w:proofErr w:type="spellEnd"/>
      <w:r w:rsidRPr="000D7782">
        <w:rPr>
          <w:szCs w:val="28"/>
        </w:rPr>
        <w:t xml:space="preserve"> Е.В. Читать раньше</w:t>
      </w:r>
      <w:r>
        <w:rPr>
          <w:szCs w:val="28"/>
        </w:rPr>
        <w:t>,</w:t>
      </w:r>
      <w:r w:rsidRPr="000D7782">
        <w:rPr>
          <w:szCs w:val="28"/>
        </w:rPr>
        <w:t xml:space="preserve"> чем говорить!: методическое пособие. – Екатеринбург, 2011.- 32с.</w:t>
      </w:r>
    </w:p>
    <w:p w:rsidR="0028566B" w:rsidRPr="000D7782" w:rsidRDefault="0028566B" w:rsidP="0028566B">
      <w:pPr>
        <w:pStyle w:val="a3"/>
        <w:numPr>
          <w:ilvl w:val="0"/>
          <w:numId w:val="1"/>
        </w:numPr>
        <w:rPr>
          <w:szCs w:val="28"/>
        </w:rPr>
      </w:pPr>
      <w:r w:rsidRPr="000D7782">
        <w:rPr>
          <w:szCs w:val="28"/>
        </w:rPr>
        <w:t xml:space="preserve">Соломатина Е.И. Развитие фонематического слуха через игры со звуками и словами у дошкольников с общим недоразвитием речи. Вологда.- 87 </w:t>
      </w:r>
      <w:proofErr w:type="gramStart"/>
      <w:r w:rsidRPr="000D7782">
        <w:rPr>
          <w:szCs w:val="28"/>
        </w:rPr>
        <w:t>с</w:t>
      </w:r>
      <w:proofErr w:type="gramEnd"/>
      <w:r w:rsidRPr="000D7782">
        <w:rPr>
          <w:szCs w:val="28"/>
        </w:rPr>
        <w:t xml:space="preserve">. </w:t>
      </w:r>
    </w:p>
    <w:p w:rsidR="0028566B" w:rsidRPr="000D7782" w:rsidRDefault="0028566B" w:rsidP="0028566B">
      <w:pPr>
        <w:pStyle w:val="a3"/>
        <w:numPr>
          <w:ilvl w:val="0"/>
          <w:numId w:val="1"/>
        </w:numPr>
        <w:rPr>
          <w:szCs w:val="28"/>
        </w:rPr>
      </w:pPr>
      <w:r w:rsidRPr="000D7782">
        <w:rPr>
          <w:szCs w:val="28"/>
        </w:rPr>
        <w:t>Ткаченко Т.А. Букварь для дошкольников. Москва. – 2014. -1</w:t>
      </w:r>
      <w:r>
        <w:rPr>
          <w:szCs w:val="28"/>
        </w:rPr>
        <w:t>0</w:t>
      </w:r>
      <w:r w:rsidRPr="000D7782">
        <w:rPr>
          <w:szCs w:val="28"/>
        </w:rPr>
        <w:t>0с.</w:t>
      </w:r>
    </w:p>
    <w:p w:rsidR="0028566B" w:rsidRPr="002479B2" w:rsidRDefault="0028566B" w:rsidP="002479B2">
      <w:pPr>
        <w:pStyle w:val="a3"/>
        <w:numPr>
          <w:ilvl w:val="0"/>
          <w:numId w:val="1"/>
        </w:numPr>
        <w:shd w:val="clear" w:color="auto" w:fill="FFFFFF"/>
        <w:rPr>
          <w:szCs w:val="28"/>
        </w:rPr>
      </w:pPr>
      <w:r w:rsidRPr="000D7782">
        <w:rPr>
          <w:color w:val="000000"/>
          <w:szCs w:val="28"/>
        </w:rPr>
        <w:t xml:space="preserve">Филичева  Т. Б.Устранение общего недоразвития речи у детей дошкольного возраста: </w:t>
      </w:r>
      <w:proofErr w:type="spellStart"/>
      <w:r w:rsidRPr="000D7782">
        <w:rPr>
          <w:color w:val="000000"/>
          <w:szCs w:val="28"/>
        </w:rPr>
        <w:t>практ</w:t>
      </w:r>
      <w:proofErr w:type="spellEnd"/>
      <w:r w:rsidRPr="000D7782">
        <w:rPr>
          <w:color w:val="000000"/>
          <w:szCs w:val="28"/>
        </w:rPr>
        <w:t xml:space="preserve">. пособие / Т. Б. Филичева, Г. В. Чиркина. — 5-е изд. — М.: Айрис-пресс, 2008. — 224 </w:t>
      </w:r>
      <w:proofErr w:type="gramStart"/>
      <w:r w:rsidRPr="000D7782">
        <w:rPr>
          <w:color w:val="000000"/>
          <w:szCs w:val="28"/>
        </w:rPr>
        <w:t>с</w:t>
      </w:r>
      <w:proofErr w:type="gramEnd"/>
      <w:r w:rsidRPr="000D7782">
        <w:rPr>
          <w:color w:val="000000"/>
          <w:szCs w:val="28"/>
        </w:rPr>
        <w:t>.</w:t>
      </w:r>
    </w:p>
    <w:sectPr w:rsidR="0028566B" w:rsidRPr="002479B2" w:rsidSect="00FD5D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E5550C8"/>
    <w:multiLevelType w:val="hybridMultilevel"/>
    <w:tmpl w:val="CF86FA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savePreviewPicture/>
  <w:compat/>
  <w:rsids>
    <w:rsidRoot w:val="0028566B"/>
    <w:rsid w:val="000D5011"/>
    <w:rsid w:val="001218BF"/>
    <w:rsid w:val="001E6093"/>
    <w:rsid w:val="002479B2"/>
    <w:rsid w:val="0028566B"/>
    <w:rsid w:val="00295F65"/>
    <w:rsid w:val="003254BD"/>
    <w:rsid w:val="00461B1B"/>
    <w:rsid w:val="00637578"/>
    <w:rsid w:val="009C1481"/>
    <w:rsid w:val="009D5301"/>
    <w:rsid w:val="00AC7A13"/>
    <w:rsid w:val="00AE1B14"/>
    <w:rsid w:val="00B87BC4"/>
    <w:rsid w:val="00E24848"/>
    <w:rsid w:val="00FD5D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566B"/>
    <w:pPr>
      <w:spacing w:after="0" w:line="360" w:lineRule="auto"/>
      <w:ind w:firstLine="709"/>
      <w:jc w:val="both"/>
    </w:pPr>
    <w:rPr>
      <w:rFonts w:ascii="Times New Roman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8566B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AE1B14"/>
    <w:pPr>
      <w:spacing w:before="100" w:beforeAutospacing="1" w:after="100" w:afterAutospacing="1" w:line="240" w:lineRule="auto"/>
      <w:ind w:firstLine="0"/>
      <w:jc w:val="left"/>
    </w:pPr>
    <w:rPr>
      <w:rFonts w:eastAsia="Times New Roman"/>
      <w:sz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6</Pages>
  <Words>1335</Words>
  <Characters>7614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8932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Светлана</cp:lastModifiedBy>
  <cp:revision>5</cp:revision>
  <dcterms:created xsi:type="dcterms:W3CDTF">2025-09-08T20:44:00Z</dcterms:created>
  <dcterms:modified xsi:type="dcterms:W3CDTF">2025-09-09T17:20:00Z</dcterms:modified>
</cp:coreProperties>
</file>