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page" w:horzAnchor="margin" w:tblpY="5197"/>
        <w:tblW w:w="10632" w:type="dxa"/>
        <w:tblLook w:val="04A0" w:firstRow="1" w:lastRow="0" w:firstColumn="1" w:lastColumn="0" w:noHBand="0" w:noVBand="1"/>
      </w:tblPr>
      <w:tblGrid>
        <w:gridCol w:w="2166"/>
        <w:gridCol w:w="1986"/>
        <w:gridCol w:w="2118"/>
        <w:gridCol w:w="2166"/>
        <w:gridCol w:w="2196"/>
      </w:tblGrid>
      <w:tr w:rsidR="007C6B94" w14:paraId="223A5F4F" w14:textId="77777777" w:rsidTr="00712766">
        <w:trPr>
          <w:trHeight w:val="3249"/>
        </w:trPr>
        <w:tc>
          <w:tcPr>
            <w:tcW w:w="2166" w:type="dxa"/>
          </w:tcPr>
          <w:p w14:paraId="77AC8EBC" w14:textId="438E9A36" w:rsidR="007C6B94" w:rsidRDefault="007C6B94" w:rsidP="00712766">
            <w:r>
              <w:rPr>
                <w:noProof/>
              </w:rPr>
              <w:drawing>
                <wp:inline distT="0" distB="0" distL="0" distR="0" wp14:anchorId="43144CD6" wp14:editId="46E88F4F">
                  <wp:extent cx="1191873" cy="187134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3836" cy="1874427"/>
                          </a:xfrm>
                          <a:prstGeom prst="rect">
                            <a:avLst/>
                          </a:prstGeom>
                          <a:noFill/>
                        </pic:spPr>
                      </pic:pic>
                    </a:graphicData>
                  </a:graphic>
                </wp:inline>
              </w:drawing>
            </w:r>
          </w:p>
        </w:tc>
        <w:tc>
          <w:tcPr>
            <w:tcW w:w="1986" w:type="dxa"/>
          </w:tcPr>
          <w:p w14:paraId="31ECC3B3" w14:textId="2B12B6C0" w:rsidR="007C6B94" w:rsidRDefault="007C6B94" w:rsidP="00712766">
            <w:r>
              <w:rPr>
                <w:noProof/>
              </w:rPr>
              <w:drawing>
                <wp:inline distT="0" distB="0" distL="0" distR="0" wp14:anchorId="7E226D38" wp14:editId="5329C96A">
                  <wp:extent cx="1091565" cy="1879249"/>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1818" cy="1879684"/>
                          </a:xfrm>
                          <a:prstGeom prst="rect">
                            <a:avLst/>
                          </a:prstGeom>
                          <a:noFill/>
                        </pic:spPr>
                      </pic:pic>
                    </a:graphicData>
                  </a:graphic>
                </wp:inline>
              </w:drawing>
            </w:r>
          </w:p>
        </w:tc>
        <w:tc>
          <w:tcPr>
            <w:tcW w:w="2118" w:type="dxa"/>
          </w:tcPr>
          <w:p w14:paraId="631C782D" w14:textId="5A14A882" w:rsidR="007C6B94" w:rsidRDefault="007C6B94" w:rsidP="00712766">
            <w:r>
              <w:rPr>
                <w:noProof/>
              </w:rPr>
              <w:drawing>
                <wp:inline distT="0" distB="0" distL="0" distR="0" wp14:anchorId="72E2B204" wp14:editId="4D20F7E8">
                  <wp:extent cx="1160342" cy="1870711"/>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2415" cy="1874054"/>
                          </a:xfrm>
                          <a:prstGeom prst="rect">
                            <a:avLst/>
                          </a:prstGeom>
                          <a:noFill/>
                        </pic:spPr>
                      </pic:pic>
                    </a:graphicData>
                  </a:graphic>
                </wp:inline>
              </w:drawing>
            </w:r>
          </w:p>
        </w:tc>
        <w:tc>
          <w:tcPr>
            <w:tcW w:w="2166" w:type="dxa"/>
          </w:tcPr>
          <w:p w14:paraId="563B417E" w14:textId="44C265A6" w:rsidR="007C6B94" w:rsidRDefault="007C6B94" w:rsidP="00712766">
            <w:r>
              <w:rPr>
                <w:noProof/>
              </w:rPr>
              <w:drawing>
                <wp:inline distT="0" distB="0" distL="0" distR="0" wp14:anchorId="3CA6F992" wp14:editId="6CEEA1ED">
                  <wp:extent cx="1231812" cy="1847718"/>
                  <wp:effectExtent l="0" t="0" r="698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6761" cy="1855142"/>
                          </a:xfrm>
                          <a:prstGeom prst="rect">
                            <a:avLst/>
                          </a:prstGeom>
                          <a:noFill/>
                        </pic:spPr>
                      </pic:pic>
                    </a:graphicData>
                  </a:graphic>
                </wp:inline>
              </w:drawing>
            </w:r>
          </w:p>
        </w:tc>
        <w:tc>
          <w:tcPr>
            <w:tcW w:w="2196" w:type="dxa"/>
          </w:tcPr>
          <w:p w14:paraId="3A4C753C" w14:textId="05FB6C19" w:rsidR="007C6B94" w:rsidRDefault="007C6B94" w:rsidP="00712766">
            <w:r>
              <w:rPr>
                <w:noProof/>
              </w:rPr>
              <w:drawing>
                <wp:inline distT="0" distB="0" distL="0" distR="0" wp14:anchorId="732064B3" wp14:editId="1EBEEC82">
                  <wp:extent cx="1236017" cy="1802943"/>
                  <wp:effectExtent l="0" t="0" r="254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9039" cy="1807351"/>
                          </a:xfrm>
                          <a:prstGeom prst="rect">
                            <a:avLst/>
                          </a:prstGeom>
                          <a:noFill/>
                        </pic:spPr>
                      </pic:pic>
                    </a:graphicData>
                  </a:graphic>
                </wp:inline>
              </w:drawing>
            </w:r>
          </w:p>
        </w:tc>
      </w:tr>
      <w:tr w:rsidR="007C6B94" w14:paraId="14B937AD" w14:textId="77777777" w:rsidTr="00712766">
        <w:trPr>
          <w:trHeight w:val="3250"/>
        </w:trPr>
        <w:tc>
          <w:tcPr>
            <w:tcW w:w="2166" w:type="dxa"/>
          </w:tcPr>
          <w:p w14:paraId="34670B61" w14:textId="775024DA" w:rsidR="007C6B94" w:rsidRDefault="007C6B94" w:rsidP="00712766">
            <w:r>
              <w:rPr>
                <w:noProof/>
              </w:rPr>
              <w:drawing>
                <wp:inline distT="0" distB="0" distL="0" distR="0" wp14:anchorId="6942C7E3" wp14:editId="1A26BAE5">
                  <wp:extent cx="1217098" cy="1836986"/>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0280" cy="1841789"/>
                          </a:xfrm>
                          <a:prstGeom prst="rect">
                            <a:avLst/>
                          </a:prstGeom>
                          <a:noFill/>
                        </pic:spPr>
                      </pic:pic>
                    </a:graphicData>
                  </a:graphic>
                </wp:inline>
              </w:drawing>
            </w:r>
          </w:p>
        </w:tc>
        <w:tc>
          <w:tcPr>
            <w:tcW w:w="1986" w:type="dxa"/>
          </w:tcPr>
          <w:p w14:paraId="702C4C1F" w14:textId="4384FE13" w:rsidR="007C6B94" w:rsidRDefault="007C6B94" w:rsidP="00712766">
            <w:r>
              <w:rPr>
                <w:noProof/>
              </w:rPr>
              <w:drawing>
                <wp:inline distT="0" distB="0" distL="0" distR="0" wp14:anchorId="1A2D9903" wp14:editId="07836D12">
                  <wp:extent cx="1103586" cy="1888103"/>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6918" cy="1910913"/>
                          </a:xfrm>
                          <a:prstGeom prst="rect">
                            <a:avLst/>
                          </a:prstGeom>
                          <a:noFill/>
                        </pic:spPr>
                      </pic:pic>
                    </a:graphicData>
                  </a:graphic>
                </wp:inline>
              </w:drawing>
            </w:r>
          </w:p>
        </w:tc>
        <w:tc>
          <w:tcPr>
            <w:tcW w:w="2118" w:type="dxa"/>
          </w:tcPr>
          <w:p w14:paraId="6E7130D4" w14:textId="61A01A7D" w:rsidR="007C6B94" w:rsidRDefault="007C6B94" w:rsidP="00712766">
            <w:r>
              <w:rPr>
                <w:noProof/>
              </w:rPr>
              <w:drawing>
                <wp:inline distT="0" distB="0" distL="0" distR="0" wp14:anchorId="1D26EFC4" wp14:editId="502A8125">
                  <wp:extent cx="1198179" cy="1850879"/>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2581" cy="1857679"/>
                          </a:xfrm>
                          <a:prstGeom prst="rect">
                            <a:avLst/>
                          </a:prstGeom>
                          <a:noFill/>
                        </pic:spPr>
                      </pic:pic>
                    </a:graphicData>
                  </a:graphic>
                </wp:inline>
              </w:drawing>
            </w:r>
          </w:p>
        </w:tc>
        <w:tc>
          <w:tcPr>
            <w:tcW w:w="2166" w:type="dxa"/>
          </w:tcPr>
          <w:p w14:paraId="076B20B1" w14:textId="4FDF86A0" w:rsidR="007C6B94" w:rsidRDefault="007C6B94" w:rsidP="00712766">
            <w:r>
              <w:rPr>
                <w:noProof/>
              </w:rPr>
              <w:drawing>
                <wp:inline distT="0" distB="0" distL="0" distR="0" wp14:anchorId="3FCE7F3A" wp14:editId="35E43809">
                  <wp:extent cx="1191873" cy="1867622"/>
                  <wp:effectExtent l="0" t="0" r="889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1446" cy="1882622"/>
                          </a:xfrm>
                          <a:prstGeom prst="rect">
                            <a:avLst/>
                          </a:prstGeom>
                          <a:noFill/>
                        </pic:spPr>
                      </pic:pic>
                    </a:graphicData>
                  </a:graphic>
                </wp:inline>
              </w:drawing>
            </w:r>
          </w:p>
        </w:tc>
        <w:tc>
          <w:tcPr>
            <w:tcW w:w="2196" w:type="dxa"/>
          </w:tcPr>
          <w:p w14:paraId="33D1DA87" w14:textId="32456886" w:rsidR="007C6B94" w:rsidRDefault="007C6B94" w:rsidP="00712766">
            <w:r>
              <w:rPr>
                <w:noProof/>
              </w:rPr>
              <w:drawing>
                <wp:inline distT="0" distB="0" distL="0" distR="0" wp14:anchorId="21A6B396" wp14:editId="3A344FD5">
                  <wp:extent cx="1235710" cy="1865078"/>
                  <wp:effectExtent l="0" t="0" r="2540"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6862" cy="1866817"/>
                          </a:xfrm>
                          <a:prstGeom prst="rect">
                            <a:avLst/>
                          </a:prstGeom>
                          <a:noFill/>
                        </pic:spPr>
                      </pic:pic>
                    </a:graphicData>
                  </a:graphic>
                </wp:inline>
              </w:drawing>
            </w:r>
          </w:p>
        </w:tc>
      </w:tr>
      <w:tr w:rsidR="007C6B94" w14:paraId="0D7834F7" w14:textId="77777777" w:rsidTr="00712766">
        <w:trPr>
          <w:trHeight w:val="3396"/>
        </w:trPr>
        <w:tc>
          <w:tcPr>
            <w:tcW w:w="2166" w:type="dxa"/>
          </w:tcPr>
          <w:p w14:paraId="20999807" w14:textId="416D9ED3" w:rsidR="007C6B94" w:rsidRDefault="007C6B94" w:rsidP="00712766">
            <w:r>
              <w:rPr>
                <w:noProof/>
              </w:rPr>
              <w:drawing>
                <wp:inline distT="0" distB="0" distL="0" distR="0" wp14:anchorId="54981760" wp14:editId="0F6FEF83">
                  <wp:extent cx="1236743" cy="1866637"/>
                  <wp:effectExtent l="0" t="0" r="1905" b="6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9792" cy="1871239"/>
                          </a:xfrm>
                          <a:prstGeom prst="rect">
                            <a:avLst/>
                          </a:prstGeom>
                          <a:noFill/>
                        </pic:spPr>
                      </pic:pic>
                    </a:graphicData>
                  </a:graphic>
                </wp:inline>
              </w:drawing>
            </w:r>
          </w:p>
        </w:tc>
        <w:tc>
          <w:tcPr>
            <w:tcW w:w="1986" w:type="dxa"/>
          </w:tcPr>
          <w:p w14:paraId="3F6A1684" w14:textId="14AEB2D0" w:rsidR="007C6B94" w:rsidRDefault="007C6B94" w:rsidP="00712766">
            <w:r>
              <w:rPr>
                <w:noProof/>
              </w:rPr>
              <w:drawing>
                <wp:inline distT="0" distB="0" distL="0" distR="0" wp14:anchorId="573D6BC7" wp14:editId="10AADD98">
                  <wp:extent cx="1116199" cy="1892685"/>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20650" cy="1900232"/>
                          </a:xfrm>
                          <a:prstGeom prst="rect">
                            <a:avLst/>
                          </a:prstGeom>
                          <a:noFill/>
                        </pic:spPr>
                      </pic:pic>
                    </a:graphicData>
                  </a:graphic>
                </wp:inline>
              </w:drawing>
            </w:r>
          </w:p>
        </w:tc>
        <w:tc>
          <w:tcPr>
            <w:tcW w:w="2118" w:type="dxa"/>
          </w:tcPr>
          <w:p w14:paraId="63EE94DA" w14:textId="19570BB3" w:rsidR="007C6B94" w:rsidRDefault="007C6B94" w:rsidP="00712766">
            <w:r>
              <w:rPr>
                <w:noProof/>
              </w:rPr>
              <w:drawing>
                <wp:inline distT="0" distB="0" distL="0" distR="0" wp14:anchorId="71028377" wp14:editId="08F2E2E9">
                  <wp:extent cx="1207770" cy="1865695"/>
                  <wp:effectExtent l="0" t="0" r="0"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2139" cy="1872443"/>
                          </a:xfrm>
                          <a:prstGeom prst="rect">
                            <a:avLst/>
                          </a:prstGeom>
                          <a:noFill/>
                        </pic:spPr>
                      </pic:pic>
                    </a:graphicData>
                  </a:graphic>
                </wp:inline>
              </w:drawing>
            </w:r>
          </w:p>
        </w:tc>
        <w:tc>
          <w:tcPr>
            <w:tcW w:w="2166" w:type="dxa"/>
          </w:tcPr>
          <w:p w14:paraId="52D1534C" w14:textId="55FE09A9" w:rsidR="007C6B94" w:rsidRDefault="007C6B94" w:rsidP="00712766">
            <w:r>
              <w:rPr>
                <w:noProof/>
              </w:rPr>
              <w:drawing>
                <wp:inline distT="0" distB="0" distL="0" distR="0" wp14:anchorId="0578AB3E" wp14:editId="4180EB2B">
                  <wp:extent cx="1166648" cy="1900692"/>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93" cy="1903698"/>
                          </a:xfrm>
                          <a:prstGeom prst="rect">
                            <a:avLst/>
                          </a:prstGeom>
                          <a:noFill/>
                        </pic:spPr>
                      </pic:pic>
                    </a:graphicData>
                  </a:graphic>
                </wp:inline>
              </w:drawing>
            </w:r>
          </w:p>
        </w:tc>
        <w:tc>
          <w:tcPr>
            <w:tcW w:w="2196" w:type="dxa"/>
          </w:tcPr>
          <w:p w14:paraId="43757E39" w14:textId="7F3B389C" w:rsidR="007C6B94" w:rsidRDefault="007C6B94" w:rsidP="00712766">
            <w:r>
              <w:rPr>
                <w:noProof/>
              </w:rPr>
              <w:drawing>
                <wp:inline distT="0" distB="0" distL="0" distR="0" wp14:anchorId="515D9F8D" wp14:editId="5B66A4E0">
                  <wp:extent cx="1249278" cy="1885556"/>
                  <wp:effectExtent l="0" t="0" r="8255" b="63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3798" cy="1892378"/>
                          </a:xfrm>
                          <a:prstGeom prst="rect">
                            <a:avLst/>
                          </a:prstGeom>
                          <a:noFill/>
                        </pic:spPr>
                      </pic:pic>
                    </a:graphicData>
                  </a:graphic>
                </wp:inline>
              </w:drawing>
            </w:r>
          </w:p>
        </w:tc>
      </w:tr>
    </w:tbl>
    <w:p w14:paraId="3DA97FEF" w14:textId="20817F7A" w:rsidR="00077D19" w:rsidRPr="008C6484" w:rsidRDefault="00712766" w:rsidP="00712766">
      <w:pPr>
        <w:pStyle w:val="a4"/>
        <w:jc w:val="center"/>
        <w:rPr>
          <w:rFonts w:ascii="Times New Roman" w:hAnsi="Times New Roman" w:cs="Times New Roman"/>
          <w:b/>
          <w:bCs/>
          <w:sz w:val="32"/>
          <w:szCs w:val="32"/>
        </w:rPr>
      </w:pPr>
      <w:r w:rsidRPr="008C6484">
        <w:rPr>
          <w:rFonts w:ascii="Times New Roman" w:hAnsi="Times New Roman" w:cs="Times New Roman"/>
          <w:b/>
          <w:bCs/>
          <w:sz w:val="32"/>
          <w:szCs w:val="32"/>
        </w:rPr>
        <w:t>Настольная игра +</w:t>
      </w:r>
      <w:r w:rsidR="009F1CF9">
        <w:rPr>
          <w:rFonts w:ascii="Times New Roman" w:hAnsi="Times New Roman" w:cs="Times New Roman"/>
          <w:b/>
          <w:bCs/>
          <w:sz w:val="32"/>
          <w:szCs w:val="32"/>
        </w:rPr>
        <w:t>6</w:t>
      </w:r>
      <w:r w:rsidR="00E367E2" w:rsidRPr="008C6484">
        <w:rPr>
          <w:rFonts w:ascii="Times New Roman" w:hAnsi="Times New Roman" w:cs="Times New Roman"/>
          <w:b/>
          <w:bCs/>
          <w:sz w:val="32"/>
          <w:szCs w:val="32"/>
        </w:rPr>
        <w:t xml:space="preserve"> </w:t>
      </w:r>
    </w:p>
    <w:p w14:paraId="105531FD" w14:textId="0900D9A5" w:rsidR="00712766" w:rsidRPr="008C6484" w:rsidRDefault="00712766" w:rsidP="00E367E2">
      <w:pPr>
        <w:pStyle w:val="a4"/>
        <w:jc w:val="center"/>
        <w:rPr>
          <w:rFonts w:ascii="Times New Roman" w:hAnsi="Times New Roman" w:cs="Times New Roman"/>
          <w:b/>
          <w:bCs/>
          <w:sz w:val="32"/>
          <w:szCs w:val="32"/>
        </w:rPr>
      </w:pPr>
      <w:r w:rsidRPr="008C6484">
        <w:rPr>
          <w:rFonts w:ascii="Times New Roman" w:hAnsi="Times New Roman" w:cs="Times New Roman"/>
          <w:b/>
          <w:bCs/>
          <w:sz w:val="32"/>
          <w:szCs w:val="32"/>
        </w:rPr>
        <w:t>«Красные и белые краски в истории гражданской войны в городе Армавире»</w:t>
      </w:r>
    </w:p>
    <w:p w14:paraId="6CDD6613" w14:textId="3231C1EF" w:rsidR="00712766" w:rsidRDefault="00712766" w:rsidP="00604703">
      <w:pPr>
        <w:pStyle w:val="a4"/>
        <w:jc w:val="both"/>
        <w:rPr>
          <w:rFonts w:ascii="Times New Roman" w:hAnsi="Times New Roman" w:cs="Times New Roman"/>
          <w:sz w:val="32"/>
          <w:szCs w:val="32"/>
        </w:rPr>
      </w:pPr>
      <w:r w:rsidRPr="00712766">
        <w:rPr>
          <w:rFonts w:ascii="Times New Roman" w:hAnsi="Times New Roman" w:cs="Times New Roman"/>
          <w:sz w:val="32"/>
          <w:szCs w:val="32"/>
        </w:rPr>
        <w:t>Познавательная настольная игра путешествие для детей и взрослых, которая с помощью карты города и отмеченных на ней достопримечательностей рассказывает о событиях, происходивших в годы гражданской войны (1918-1920) в городе Армавире.</w:t>
      </w:r>
      <w:r w:rsidR="00604703" w:rsidRPr="00604703">
        <w:t xml:space="preserve"> </w:t>
      </w:r>
      <w:r w:rsidR="00604703">
        <w:rPr>
          <w:rFonts w:ascii="Times New Roman" w:hAnsi="Times New Roman" w:cs="Times New Roman"/>
          <w:sz w:val="32"/>
          <w:szCs w:val="32"/>
        </w:rPr>
        <w:t xml:space="preserve">В эти годы </w:t>
      </w:r>
      <w:r w:rsidR="00604703" w:rsidRPr="00604703">
        <w:rPr>
          <w:rFonts w:ascii="Times New Roman" w:hAnsi="Times New Roman" w:cs="Times New Roman"/>
          <w:sz w:val="32"/>
          <w:szCs w:val="32"/>
        </w:rPr>
        <w:t>Армавир 12 раз переходил из рук в руки. В ходе ожесточённых боёв власть в городе переходила от белых к красным и обратно</w:t>
      </w:r>
      <w:r w:rsidR="00604703">
        <w:rPr>
          <w:rFonts w:ascii="Times New Roman" w:hAnsi="Times New Roman" w:cs="Times New Roman"/>
          <w:sz w:val="32"/>
          <w:szCs w:val="32"/>
        </w:rPr>
        <w:t>.</w:t>
      </w:r>
    </w:p>
    <w:p w14:paraId="1EAF9489" w14:textId="77777777" w:rsidR="00763B79" w:rsidRDefault="00763B79" w:rsidP="00712766">
      <w:pPr>
        <w:pStyle w:val="a4"/>
        <w:jc w:val="center"/>
        <w:rPr>
          <w:rFonts w:ascii="Times New Roman" w:hAnsi="Times New Roman" w:cs="Times New Roman"/>
          <w:sz w:val="32"/>
          <w:szCs w:val="32"/>
        </w:rPr>
      </w:pPr>
    </w:p>
    <w:p w14:paraId="49302EDE" w14:textId="57C79518" w:rsidR="00712766" w:rsidRPr="00712766" w:rsidRDefault="00712766" w:rsidP="00712766">
      <w:pPr>
        <w:pStyle w:val="a4"/>
        <w:jc w:val="center"/>
        <w:rPr>
          <w:rFonts w:ascii="Times New Roman" w:hAnsi="Times New Roman" w:cs="Times New Roman"/>
          <w:sz w:val="32"/>
          <w:szCs w:val="32"/>
        </w:rPr>
      </w:pPr>
      <w:r w:rsidRPr="008C6484">
        <w:rPr>
          <w:rFonts w:ascii="Times New Roman" w:hAnsi="Times New Roman" w:cs="Times New Roman"/>
          <w:b/>
          <w:bCs/>
          <w:sz w:val="32"/>
          <w:szCs w:val="32"/>
        </w:rPr>
        <w:t>Цель:</w:t>
      </w:r>
      <w:r w:rsidR="00E367E2" w:rsidRPr="00E367E2">
        <w:t xml:space="preserve"> </w:t>
      </w:r>
      <w:r w:rsidR="00E367E2" w:rsidRPr="00E367E2">
        <w:rPr>
          <w:rFonts w:ascii="Times New Roman" w:hAnsi="Times New Roman" w:cs="Times New Roman"/>
          <w:sz w:val="32"/>
          <w:szCs w:val="32"/>
        </w:rPr>
        <w:t>узнать историю города Армавира в годы Гражданской войны</w:t>
      </w:r>
      <w:r w:rsidR="00E367E2" w:rsidRPr="00E367E2">
        <w:rPr>
          <w:rFonts w:ascii="Times New Roman" w:hAnsi="Times New Roman" w:cs="Times New Roman"/>
          <w:sz w:val="32"/>
          <w:szCs w:val="32"/>
        </w:rPr>
        <w:br/>
      </w:r>
    </w:p>
    <w:p w14:paraId="4D79925F" w14:textId="77777777" w:rsidR="00712766" w:rsidRDefault="00712766"/>
    <w:p w14:paraId="46ECAA31" w14:textId="753C972C" w:rsidR="00097A3A" w:rsidRDefault="00097A3A" w:rsidP="00E367E2">
      <w:pPr>
        <w:pStyle w:val="a4"/>
        <w:jc w:val="center"/>
        <w:rPr>
          <w:rFonts w:ascii="Times New Roman" w:hAnsi="Times New Roman" w:cs="Times New Roman"/>
          <w:b/>
          <w:bCs/>
          <w:sz w:val="28"/>
          <w:szCs w:val="28"/>
        </w:rPr>
      </w:pPr>
      <w:r w:rsidRPr="00097A3A">
        <w:rPr>
          <w:noProof/>
        </w:rPr>
        <w:drawing>
          <wp:inline distT="0" distB="0" distL="0" distR="0" wp14:anchorId="5B82B898" wp14:editId="1E51EED3">
            <wp:extent cx="5940425" cy="6011545"/>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6011545"/>
                    </a:xfrm>
                    <a:prstGeom prst="rect">
                      <a:avLst/>
                    </a:prstGeom>
                    <a:noFill/>
                    <a:ln>
                      <a:noFill/>
                    </a:ln>
                  </pic:spPr>
                </pic:pic>
              </a:graphicData>
            </a:graphic>
          </wp:inline>
        </w:drawing>
      </w:r>
    </w:p>
    <w:p w14:paraId="2BDB1BA0" w14:textId="77777777" w:rsidR="00381AF2" w:rsidRPr="00381AF2" w:rsidRDefault="00381AF2" w:rsidP="00381AF2">
      <w:pPr>
        <w:pStyle w:val="a4"/>
        <w:jc w:val="center"/>
        <w:rPr>
          <w:rFonts w:ascii="Times New Roman" w:hAnsi="Times New Roman" w:cs="Times New Roman"/>
          <w:b/>
          <w:bCs/>
          <w:sz w:val="28"/>
          <w:szCs w:val="28"/>
        </w:rPr>
      </w:pPr>
      <w:r w:rsidRPr="00381AF2">
        <w:rPr>
          <w:rFonts w:ascii="Times New Roman" w:hAnsi="Times New Roman" w:cs="Times New Roman"/>
          <w:b/>
          <w:bCs/>
          <w:sz w:val="28"/>
          <w:szCs w:val="28"/>
        </w:rPr>
        <w:t>Смысл игры</w:t>
      </w:r>
    </w:p>
    <w:p w14:paraId="5E62F032" w14:textId="3513EFFA" w:rsidR="008C6484" w:rsidRDefault="00381AF2" w:rsidP="00763B79">
      <w:pPr>
        <w:pStyle w:val="a4"/>
        <w:jc w:val="both"/>
        <w:rPr>
          <w:rFonts w:ascii="Times New Roman" w:hAnsi="Times New Roman" w:cs="Times New Roman"/>
          <w:sz w:val="28"/>
          <w:szCs w:val="28"/>
        </w:rPr>
      </w:pPr>
      <w:r>
        <w:rPr>
          <w:rFonts w:ascii="Times New Roman" w:hAnsi="Times New Roman" w:cs="Times New Roman"/>
          <w:sz w:val="28"/>
          <w:szCs w:val="28"/>
        </w:rPr>
        <w:t>Отвечая на вопросы «Да» или «Нет», участник узнает интересные факты про историю родного города и свей нашей Страны в годы Гражданской войны. Из вопросов можно узнать кто поддерживал советскую (обозначены красным) власть, а кто поддерживал старый уклад власти (белые). Глядя на карту города можно понять, как наступали противники и где велись основные бои. Познакомится с забытыми участниками тех лет.</w:t>
      </w:r>
    </w:p>
    <w:p w14:paraId="58EA211C" w14:textId="77777777" w:rsidR="00763B79" w:rsidRPr="00763B79" w:rsidRDefault="00763B79" w:rsidP="00763B79">
      <w:pPr>
        <w:pStyle w:val="a4"/>
        <w:jc w:val="both"/>
        <w:rPr>
          <w:rFonts w:ascii="Times New Roman" w:hAnsi="Times New Roman" w:cs="Times New Roman"/>
          <w:sz w:val="28"/>
          <w:szCs w:val="28"/>
        </w:rPr>
      </w:pPr>
    </w:p>
    <w:p w14:paraId="3C25944C" w14:textId="35AA03A8" w:rsidR="008C6484" w:rsidRDefault="008C6484" w:rsidP="00763B79">
      <w:pPr>
        <w:pStyle w:val="a4"/>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34F0F693" wp14:editId="65EDE10F">
            <wp:extent cx="1714500" cy="1230482"/>
            <wp:effectExtent l="0" t="0" r="0" b="825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75736" cy="1274430"/>
                    </a:xfrm>
                    <a:prstGeom prst="rect">
                      <a:avLst/>
                    </a:prstGeom>
                  </pic:spPr>
                </pic:pic>
              </a:graphicData>
            </a:graphic>
          </wp:inline>
        </w:drawing>
      </w:r>
      <w:r w:rsidR="00763B79">
        <w:rPr>
          <w:rFonts w:ascii="Times New Roman" w:hAnsi="Times New Roman" w:cs="Times New Roman"/>
          <w:b/>
          <w:bCs/>
          <w:noProof/>
          <w:sz w:val="28"/>
          <w:szCs w:val="28"/>
        </w:rPr>
        <w:drawing>
          <wp:inline distT="0" distB="0" distL="0" distR="0" wp14:anchorId="25A23280" wp14:editId="0E87B2D8">
            <wp:extent cx="1958340" cy="1194682"/>
            <wp:effectExtent l="0" t="0" r="3810" b="571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86076" cy="1211602"/>
                    </a:xfrm>
                    <a:prstGeom prst="rect">
                      <a:avLst/>
                    </a:prstGeom>
                  </pic:spPr>
                </pic:pic>
              </a:graphicData>
            </a:graphic>
          </wp:inline>
        </w:drawing>
      </w:r>
      <w:r w:rsidR="00763B79">
        <w:rPr>
          <w:rFonts w:ascii="Times New Roman" w:hAnsi="Times New Roman" w:cs="Times New Roman"/>
          <w:b/>
          <w:bCs/>
          <w:noProof/>
          <w:sz w:val="28"/>
          <w:szCs w:val="28"/>
        </w:rPr>
        <w:drawing>
          <wp:inline distT="0" distB="0" distL="0" distR="0" wp14:anchorId="565B05E4" wp14:editId="76A50DEB">
            <wp:extent cx="2109967" cy="1186815"/>
            <wp:effectExtent l="0" t="0" r="508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7372" cy="1196605"/>
                    </a:xfrm>
                    <a:prstGeom prst="rect">
                      <a:avLst/>
                    </a:prstGeom>
                  </pic:spPr>
                </pic:pic>
              </a:graphicData>
            </a:graphic>
          </wp:inline>
        </w:drawing>
      </w:r>
    </w:p>
    <w:p w14:paraId="70B00E26" w14:textId="1639EAAD" w:rsidR="00E367E2" w:rsidRPr="00E367E2" w:rsidRDefault="00E367E2" w:rsidP="00E367E2">
      <w:pPr>
        <w:pStyle w:val="a4"/>
        <w:jc w:val="center"/>
        <w:rPr>
          <w:rFonts w:ascii="Times New Roman" w:hAnsi="Times New Roman" w:cs="Times New Roman"/>
          <w:b/>
          <w:bCs/>
          <w:sz w:val="28"/>
          <w:szCs w:val="28"/>
        </w:rPr>
      </w:pPr>
      <w:r w:rsidRPr="00E367E2">
        <w:rPr>
          <w:rFonts w:ascii="Times New Roman" w:hAnsi="Times New Roman" w:cs="Times New Roman"/>
          <w:b/>
          <w:bCs/>
          <w:sz w:val="28"/>
          <w:szCs w:val="28"/>
        </w:rPr>
        <w:lastRenderedPageBreak/>
        <w:t>ДЛЯ ЗНАКОМСТВА С ГОРОДО</w:t>
      </w:r>
      <w:r>
        <w:rPr>
          <w:rFonts w:ascii="Times New Roman" w:hAnsi="Times New Roman" w:cs="Times New Roman"/>
          <w:b/>
          <w:bCs/>
          <w:sz w:val="28"/>
          <w:szCs w:val="28"/>
        </w:rPr>
        <w:t>М</w:t>
      </w:r>
      <w:r w:rsidRPr="00E367E2">
        <w:rPr>
          <w:rFonts w:ascii="Times New Roman" w:hAnsi="Times New Roman" w:cs="Times New Roman"/>
          <w:b/>
          <w:bCs/>
          <w:sz w:val="28"/>
          <w:szCs w:val="28"/>
        </w:rPr>
        <w:t xml:space="preserve"> АРМАВИРОМ.</w:t>
      </w:r>
    </w:p>
    <w:p w14:paraId="39CEFF02" w14:textId="1973206F" w:rsidR="00E367E2" w:rsidRPr="00E367E2" w:rsidRDefault="00E367E2" w:rsidP="00E367E2">
      <w:pPr>
        <w:pStyle w:val="a4"/>
        <w:jc w:val="both"/>
        <w:rPr>
          <w:rFonts w:ascii="Times New Roman" w:hAnsi="Times New Roman" w:cs="Times New Roman"/>
          <w:sz w:val="28"/>
          <w:szCs w:val="28"/>
        </w:rPr>
      </w:pPr>
      <w:r w:rsidRPr="00E367E2">
        <w:rPr>
          <w:rFonts w:ascii="Times New Roman" w:hAnsi="Times New Roman" w:cs="Times New Roman"/>
          <w:b/>
          <w:bCs/>
          <w:sz w:val="28"/>
          <w:szCs w:val="28"/>
        </w:rPr>
        <w:t>Армавир</w:t>
      </w:r>
      <w:r w:rsidRPr="00E367E2">
        <w:rPr>
          <w:rFonts w:ascii="Times New Roman" w:hAnsi="Times New Roman" w:cs="Times New Roman"/>
          <w:sz w:val="28"/>
          <w:szCs w:val="28"/>
        </w:rPr>
        <w:t xml:space="preserve"> – это один из лучших городов Краснодарского края, расположенный на юге России. Он известен своими богатыми историческими корнями, а также разнообразными достопримечательностями, событиями и предложениями для туристов.</w:t>
      </w:r>
    </w:p>
    <w:p w14:paraId="5519B6FB" w14:textId="77777777" w:rsidR="00E367E2" w:rsidRPr="00E367E2" w:rsidRDefault="00E367E2" w:rsidP="00E367E2">
      <w:pPr>
        <w:pStyle w:val="a4"/>
        <w:jc w:val="both"/>
        <w:rPr>
          <w:rFonts w:ascii="Times New Roman" w:hAnsi="Times New Roman" w:cs="Times New Roman"/>
          <w:sz w:val="28"/>
          <w:szCs w:val="28"/>
        </w:rPr>
      </w:pPr>
      <w:r w:rsidRPr="00E367E2">
        <w:rPr>
          <w:rFonts w:ascii="Times New Roman" w:hAnsi="Times New Roman" w:cs="Times New Roman"/>
          <w:sz w:val="28"/>
          <w:szCs w:val="28"/>
        </w:rPr>
        <w:t xml:space="preserve">История Армавира начинается в 1837 году, когда на левом берегу Кубани, против станицы </w:t>
      </w:r>
      <w:proofErr w:type="spellStart"/>
      <w:r w:rsidRPr="00E367E2">
        <w:rPr>
          <w:rFonts w:ascii="Times New Roman" w:hAnsi="Times New Roman" w:cs="Times New Roman"/>
          <w:sz w:val="28"/>
          <w:szCs w:val="28"/>
        </w:rPr>
        <w:t>Прочноокопской</w:t>
      </w:r>
      <w:proofErr w:type="spellEnd"/>
      <w:r w:rsidRPr="00E367E2">
        <w:rPr>
          <w:rFonts w:ascii="Times New Roman" w:hAnsi="Times New Roman" w:cs="Times New Roman"/>
          <w:sz w:val="28"/>
          <w:szCs w:val="28"/>
        </w:rPr>
        <w:t xml:space="preserve">, возник небольшой аул горских армян. В 1839 году поселение переместилось ближе к устью реки Уруп, что считается официальной датой появления Армавира. Первоначальное название — Армянский аул. </w:t>
      </w:r>
    </w:p>
    <w:p w14:paraId="568DB16B" w14:textId="77777777" w:rsidR="00E367E2" w:rsidRPr="00E367E2" w:rsidRDefault="00E367E2" w:rsidP="00E367E2">
      <w:pPr>
        <w:pStyle w:val="a4"/>
        <w:jc w:val="both"/>
        <w:rPr>
          <w:rFonts w:ascii="Times New Roman" w:hAnsi="Times New Roman" w:cs="Times New Roman"/>
          <w:sz w:val="28"/>
          <w:szCs w:val="28"/>
        </w:rPr>
      </w:pPr>
      <w:r w:rsidRPr="00E367E2">
        <w:rPr>
          <w:rFonts w:ascii="Times New Roman" w:hAnsi="Times New Roman" w:cs="Times New Roman"/>
          <w:sz w:val="28"/>
          <w:szCs w:val="28"/>
        </w:rPr>
        <w:t xml:space="preserve">В 1875 году через Армавир была проложена Владикавказская железная дорога. В 1876 году аул получил статус села. В 1908 году было начато строительство «Армавир-Туапсинской железной дороги», а затем Армавир-Туапсе (1914 г.) и «Армавир-Ставрополь» (1917 г.). Армавир превращается в крупный железнодорожный узел. В этот период село получает известность в качестве значительного культурного центра, где располагались крупнейшие на Кубани мужская и женская гимназии, десятки школ, библиотеки, музей, зимний драматический театр, концертные залы, кинематографы и цирк, в формате больших столичных изданий выходила ежедневная газета. В 1914 году получает статус города. Армавир давал впечатление губернского города: отличные магазины, прекрасные каменные здания, электрическое освещение, асфальтовые тротуары. </w:t>
      </w:r>
    </w:p>
    <w:p w14:paraId="14DC47D7" w14:textId="77777777" w:rsidR="00E367E2" w:rsidRPr="00E367E2" w:rsidRDefault="00E367E2" w:rsidP="00E367E2">
      <w:pPr>
        <w:pStyle w:val="a4"/>
        <w:jc w:val="both"/>
        <w:rPr>
          <w:rFonts w:ascii="Times New Roman" w:hAnsi="Times New Roman" w:cs="Times New Roman"/>
          <w:sz w:val="28"/>
          <w:szCs w:val="28"/>
        </w:rPr>
      </w:pPr>
      <w:r w:rsidRPr="00E367E2">
        <w:rPr>
          <w:rFonts w:ascii="Times New Roman" w:hAnsi="Times New Roman" w:cs="Times New Roman"/>
          <w:sz w:val="28"/>
          <w:szCs w:val="28"/>
        </w:rPr>
        <w:t>Весь жизненный уклад горожан, поменяла гражданская война.</w:t>
      </w:r>
    </w:p>
    <w:p w14:paraId="570E957C" w14:textId="61BCC125" w:rsidR="00712766" w:rsidRPr="00E367E2" w:rsidRDefault="00E367E2" w:rsidP="00E367E2">
      <w:pPr>
        <w:pStyle w:val="a4"/>
        <w:jc w:val="both"/>
        <w:rPr>
          <w:rFonts w:ascii="Times New Roman" w:hAnsi="Times New Roman" w:cs="Times New Roman"/>
          <w:sz w:val="28"/>
          <w:szCs w:val="28"/>
        </w:rPr>
      </w:pPr>
      <w:r w:rsidRPr="00E367E2">
        <w:rPr>
          <w:rFonts w:ascii="Times New Roman" w:hAnsi="Times New Roman" w:cs="Times New Roman"/>
          <w:b/>
          <w:bCs/>
          <w:sz w:val="28"/>
          <w:szCs w:val="28"/>
        </w:rPr>
        <w:t>Гражданская война</w:t>
      </w:r>
      <w:r w:rsidRPr="00E367E2">
        <w:rPr>
          <w:rFonts w:ascii="Times New Roman" w:hAnsi="Times New Roman" w:cs="Times New Roman"/>
          <w:sz w:val="28"/>
          <w:szCs w:val="28"/>
        </w:rPr>
        <w:t xml:space="preserve"> — это вооружённое противостояние граждан внутри своего государства. Обычно цель такой войны — борьба за власть и её перераспределение. Чаще всего в гражданскую войну вовлечена большая часть населения страны (в том числе и мирного), все классы, слои и группы общества. Гражданская война в России 1918–1922 годов произошла после прихода большевиков к власти и их стремления реализовать свою идеологическую программу построения коммунизма. Кроме того, к началу 1918 года на Дону и Кубани сложилась уникальная для России ситуация, первоначально казаки разделяли действия советской власти и старались не вмешиваться в борьбу между большевиками и белыми. Но с течением Гражданской войны отношение к советской власти изменилось, большевики хотели сформировать единый класс трудящихся из казаков, крестьян и горцев, оставив в прошлом разделение на сословия, отмене наёмного труда и перераспределении земли в интересах граждан, живущих своим трудом. Многие партийные деятели ненавидели казаков, помня какую роль они играли при царском режиме. Были разработаны планы по ликвидации казачества как такового полностью. На юге России сформировался контрреволюционный стержень, к которому тянулись другие антибольшевистские силы. </w:t>
      </w:r>
      <w:r w:rsidRPr="00604703">
        <w:rPr>
          <w:rFonts w:ascii="Times New Roman" w:hAnsi="Times New Roman" w:cs="Times New Roman"/>
          <w:b/>
          <w:bCs/>
          <w:sz w:val="28"/>
          <w:szCs w:val="28"/>
        </w:rPr>
        <w:t xml:space="preserve">Армавир </w:t>
      </w:r>
      <w:r w:rsidRPr="00E367E2">
        <w:rPr>
          <w:rFonts w:ascii="Times New Roman" w:hAnsi="Times New Roman" w:cs="Times New Roman"/>
          <w:sz w:val="28"/>
          <w:szCs w:val="28"/>
        </w:rPr>
        <w:t>был промышленным центром Кубани, здесь проживали представители разных сословий и национальностей. Основную массу жителей составляли русские крестьяне, торговцы, ремесленники, заводские рабочие, которые с энтузиазмом приняли Советскую власть.</w:t>
      </w:r>
    </w:p>
    <w:p w14:paraId="39AA0CEE" w14:textId="77777777" w:rsidR="006C2864" w:rsidRPr="006C2864" w:rsidRDefault="006C2864" w:rsidP="006C2864">
      <w:pPr>
        <w:pStyle w:val="a4"/>
        <w:jc w:val="both"/>
        <w:rPr>
          <w:rFonts w:ascii="Times New Roman" w:hAnsi="Times New Roman" w:cs="Times New Roman"/>
          <w:b/>
          <w:bCs/>
          <w:sz w:val="28"/>
          <w:szCs w:val="28"/>
        </w:rPr>
      </w:pPr>
      <w:r w:rsidRPr="006C2864">
        <w:rPr>
          <w:rFonts w:ascii="Times New Roman" w:hAnsi="Times New Roman" w:cs="Times New Roman"/>
          <w:b/>
          <w:bCs/>
          <w:sz w:val="28"/>
          <w:szCs w:val="28"/>
        </w:rPr>
        <w:lastRenderedPageBreak/>
        <w:t xml:space="preserve">В комплекте: </w:t>
      </w:r>
    </w:p>
    <w:p w14:paraId="4BBEE326" w14:textId="32705B8E" w:rsidR="006C2864" w:rsidRPr="006C2864" w:rsidRDefault="008C6484" w:rsidP="006C2864">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6C2864" w:rsidRPr="006C2864">
        <w:rPr>
          <w:rFonts w:ascii="Times New Roman" w:hAnsi="Times New Roman" w:cs="Times New Roman"/>
          <w:sz w:val="28"/>
          <w:szCs w:val="28"/>
        </w:rPr>
        <w:t>Современная карта города Армавира с 30 достопримечательностями города или объектами связанные с историческими личностями, отмеченных цифрами от</w:t>
      </w:r>
      <w:r w:rsidR="006C2864">
        <w:rPr>
          <w:rFonts w:ascii="Times New Roman" w:hAnsi="Times New Roman" w:cs="Times New Roman"/>
          <w:sz w:val="28"/>
          <w:szCs w:val="28"/>
        </w:rPr>
        <w:t xml:space="preserve"> </w:t>
      </w:r>
      <w:r w:rsidR="006C2864" w:rsidRPr="006C2864">
        <w:rPr>
          <w:rFonts w:ascii="Times New Roman" w:hAnsi="Times New Roman" w:cs="Times New Roman"/>
          <w:sz w:val="28"/>
          <w:szCs w:val="28"/>
        </w:rPr>
        <w:t>1 до 30</w:t>
      </w:r>
      <w:r w:rsidR="006C2864">
        <w:rPr>
          <w:rFonts w:ascii="Times New Roman" w:hAnsi="Times New Roman" w:cs="Times New Roman"/>
          <w:sz w:val="28"/>
          <w:szCs w:val="28"/>
        </w:rPr>
        <w:t xml:space="preserve"> в красном и белом цвете</w:t>
      </w:r>
      <w:r>
        <w:rPr>
          <w:rFonts w:ascii="Times New Roman" w:hAnsi="Times New Roman" w:cs="Times New Roman"/>
          <w:sz w:val="28"/>
          <w:szCs w:val="28"/>
        </w:rPr>
        <w:t>;</w:t>
      </w:r>
    </w:p>
    <w:p w14:paraId="751CF6BA" w14:textId="19E8543B" w:rsidR="006C2864" w:rsidRPr="006C2864" w:rsidRDefault="008C6484" w:rsidP="006C2864">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6C2864" w:rsidRPr="006C2864">
        <w:rPr>
          <w:rFonts w:ascii="Times New Roman" w:hAnsi="Times New Roman" w:cs="Times New Roman"/>
          <w:sz w:val="28"/>
          <w:szCs w:val="28"/>
        </w:rPr>
        <w:t>30 пронумерованных карточек от</w:t>
      </w:r>
      <w:r w:rsidR="006C2864">
        <w:rPr>
          <w:rFonts w:ascii="Times New Roman" w:hAnsi="Times New Roman" w:cs="Times New Roman"/>
          <w:sz w:val="28"/>
          <w:szCs w:val="28"/>
        </w:rPr>
        <w:t xml:space="preserve"> </w:t>
      </w:r>
      <w:r w:rsidR="006C2864" w:rsidRPr="006C2864">
        <w:rPr>
          <w:rFonts w:ascii="Times New Roman" w:hAnsi="Times New Roman" w:cs="Times New Roman"/>
          <w:sz w:val="28"/>
          <w:szCs w:val="28"/>
        </w:rPr>
        <w:t>1 до 30 с изображениями достопримечательностей города Армавира или историческими личностями</w:t>
      </w:r>
    </w:p>
    <w:p w14:paraId="73323A2C" w14:textId="57452704" w:rsidR="006C2864" w:rsidRPr="006C2864" w:rsidRDefault="008C6484" w:rsidP="006C2864">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6C2864" w:rsidRPr="006C2864">
        <w:rPr>
          <w:rFonts w:ascii="Times New Roman" w:hAnsi="Times New Roman" w:cs="Times New Roman"/>
          <w:sz w:val="28"/>
          <w:szCs w:val="28"/>
        </w:rPr>
        <w:t>1</w:t>
      </w:r>
      <w:r>
        <w:rPr>
          <w:rFonts w:ascii="Times New Roman" w:hAnsi="Times New Roman" w:cs="Times New Roman"/>
          <w:sz w:val="28"/>
          <w:szCs w:val="28"/>
        </w:rPr>
        <w:t>4</w:t>
      </w:r>
      <w:r w:rsidR="006C2864" w:rsidRPr="006C2864">
        <w:rPr>
          <w:rFonts w:ascii="Times New Roman" w:hAnsi="Times New Roman" w:cs="Times New Roman"/>
          <w:sz w:val="28"/>
          <w:szCs w:val="28"/>
        </w:rPr>
        <w:t xml:space="preserve"> белых и 1</w:t>
      </w:r>
      <w:r>
        <w:rPr>
          <w:rFonts w:ascii="Times New Roman" w:hAnsi="Times New Roman" w:cs="Times New Roman"/>
          <w:sz w:val="28"/>
          <w:szCs w:val="28"/>
        </w:rPr>
        <w:t>6</w:t>
      </w:r>
      <w:r w:rsidR="006C2864" w:rsidRPr="006C2864">
        <w:rPr>
          <w:rFonts w:ascii="Times New Roman" w:hAnsi="Times New Roman" w:cs="Times New Roman"/>
          <w:sz w:val="28"/>
          <w:szCs w:val="28"/>
        </w:rPr>
        <w:t xml:space="preserve"> красных фишек</w:t>
      </w:r>
      <w:r>
        <w:rPr>
          <w:rFonts w:ascii="Times New Roman" w:hAnsi="Times New Roman" w:cs="Times New Roman"/>
          <w:sz w:val="28"/>
          <w:szCs w:val="28"/>
        </w:rPr>
        <w:t>;</w:t>
      </w:r>
    </w:p>
    <w:p w14:paraId="68EEACE2" w14:textId="137E3FDA" w:rsidR="006C2864" w:rsidRDefault="008C6484" w:rsidP="006C2864">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6C2864" w:rsidRPr="006C2864">
        <w:rPr>
          <w:rFonts w:ascii="Times New Roman" w:hAnsi="Times New Roman" w:cs="Times New Roman"/>
          <w:sz w:val="28"/>
          <w:szCs w:val="28"/>
        </w:rPr>
        <w:t xml:space="preserve">30 </w:t>
      </w:r>
      <w:r w:rsidR="006C2864">
        <w:rPr>
          <w:rFonts w:ascii="Times New Roman" w:hAnsi="Times New Roman" w:cs="Times New Roman"/>
          <w:sz w:val="28"/>
          <w:szCs w:val="28"/>
        </w:rPr>
        <w:t>карточек с вопросами</w:t>
      </w:r>
      <w:r w:rsidR="006C2864" w:rsidRPr="006C2864">
        <w:rPr>
          <w:rFonts w:ascii="Times New Roman" w:hAnsi="Times New Roman" w:cs="Times New Roman"/>
          <w:sz w:val="28"/>
          <w:szCs w:val="28"/>
        </w:rPr>
        <w:t xml:space="preserve"> связанных с Гражданской войной 1918-1920 годов и с городом Армавиром, на которые нужно ответить да или нет</w:t>
      </w:r>
      <w:r>
        <w:rPr>
          <w:rFonts w:ascii="Times New Roman" w:hAnsi="Times New Roman" w:cs="Times New Roman"/>
          <w:sz w:val="28"/>
          <w:szCs w:val="28"/>
        </w:rPr>
        <w:t>;</w:t>
      </w:r>
    </w:p>
    <w:p w14:paraId="07DEBFA3" w14:textId="3BEA41A1" w:rsidR="008C6484" w:rsidRPr="006C2864" w:rsidRDefault="008C6484" w:rsidP="006C2864">
      <w:pPr>
        <w:pStyle w:val="a4"/>
        <w:jc w:val="both"/>
        <w:rPr>
          <w:rFonts w:ascii="Times New Roman" w:hAnsi="Times New Roman" w:cs="Times New Roman"/>
          <w:sz w:val="28"/>
          <w:szCs w:val="28"/>
        </w:rPr>
      </w:pPr>
      <w:r>
        <w:rPr>
          <w:rFonts w:ascii="Times New Roman" w:hAnsi="Times New Roman" w:cs="Times New Roman"/>
          <w:sz w:val="28"/>
          <w:szCs w:val="28"/>
        </w:rPr>
        <w:t>- Описание игры.</w:t>
      </w:r>
    </w:p>
    <w:p w14:paraId="276B4088" w14:textId="54A9A199" w:rsidR="006C2864" w:rsidRDefault="006C2864" w:rsidP="006C2864">
      <w:pPr>
        <w:pStyle w:val="a4"/>
        <w:jc w:val="both"/>
        <w:rPr>
          <w:rFonts w:ascii="Times New Roman" w:hAnsi="Times New Roman" w:cs="Times New Roman"/>
          <w:b/>
          <w:bCs/>
          <w:sz w:val="28"/>
          <w:szCs w:val="28"/>
        </w:rPr>
      </w:pPr>
      <w:r w:rsidRPr="006C2864">
        <w:rPr>
          <w:rFonts w:ascii="Times New Roman" w:hAnsi="Times New Roman" w:cs="Times New Roman"/>
          <w:b/>
          <w:bCs/>
          <w:sz w:val="28"/>
          <w:szCs w:val="28"/>
        </w:rPr>
        <w:t>Подготовка к игре:</w:t>
      </w:r>
    </w:p>
    <w:p w14:paraId="0AA95116" w14:textId="29481901" w:rsidR="006C2864" w:rsidRPr="006C2864" w:rsidRDefault="006C2864" w:rsidP="006C2864">
      <w:pPr>
        <w:pStyle w:val="a4"/>
        <w:jc w:val="both"/>
        <w:rPr>
          <w:rFonts w:ascii="Times New Roman" w:hAnsi="Times New Roman" w:cs="Times New Roman"/>
          <w:sz w:val="28"/>
          <w:szCs w:val="28"/>
        </w:rPr>
      </w:pPr>
      <w:r w:rsidRPr="006C2864">
        <w:rPr>
          <w:rFonts w:ascii="Times New Roman" w:hAnsi="Times New Roman" w:cs="Times New Roman"/>
          <w:sz w:val="28"/>
          <w:szCs w:val="28"/>
        </w:rPr>
        <w:t>Выбрать ведущего кто будет зачитывать вопросы.</w:t>
      </w:r>
    </w:p>
    <w:p w14:paraId="6975E83B" w14:textId="24E48E7D" w:rsidR="00712766" w:rsidRDefault="006C2864" w:rsidP="006C2864">
      <w:pPr>
        <w:pStyle w:val="a4"/>
        <w:jc w:val="both"/>
        <w:rPr>
          <w:rFonts w:ascii="Times New Roman" w:hAnsi="Times New Roman" w:cs="Times New Roman"/>
          <w:sz w:val="28"/>
          <w:szCs w:val="28"/>
        </w:rPr>
      </w:pPr>
      <w:r w:rsidRPr="006C2864">
        <w:rPr>
          <w:rFonts w:ascii="Times New Roman" w:hAnsi="Times New Roman" w:cs="Times New Roman"/>
          <w:sz w:val="28"/>
          <w:szCs w:val="28"/>
        </w:rPr>
        <w:t xml:space="preserve">Карточки с </w:t>
      </w:r>
      <w:r>
        <w:rPr>
          <w:rFonts w:ascii="Times New Roman" w:hAnsi="Times New Roman" w:cs="Times New Roman"/>
          <w:sz w:val="28"/>
          <w:szCs w:val="28"/>
        </w:rPr>
        <w:t>достопримечательностями и с историческими личностями</w:t>
      </w:r>
      <w:r w:rsidRPr="006C2864">
        <w:rPr>
          <w:rFonts w:ascii="Times New Roman" w:hAnsi="Times New Roman" w:cs="Times New Roman"/>
          <w:sz w:val="28"/>
          <w:szCs w:val="28"/>
        </w:rPr>
        <w:t xml:space="preserve"> сложить в одну колоду рубашкой вверх, рисунком вниз.</w:t>
      </w:r>
    </w:p>
    <w:p w14:paraId="6F3B1272" w14:textId="77777777" w:rsidR="008C6484" w:rsidRDefault="008C6484" w:rsidP="006C2864">
      <w:pPr>
        <w:pStyle w:val="a4"/>
        <w:jc w:val="both"/>
        <w:rPr>
          <w:rFonts w:ascii="Times New Roman" w:hAnsi="Times New Roman" w:cs="Times New Roman"/>
          <w:sz w:val="28"/>
          <w:szCs w:val="28"/>
        </w:rPr>
      </w:pPr>
    </w:p>
    <w:p w14:paraId="317A099C" w14:textId="79B4AD1D" w:rsidR="006C2864" w:rsidRDefault="008C6484" w:rsidP="008C6484">
      <w:pPr>
        <w:pStyle w:val="a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C45B257" wp14:editId="2D4E1C90">
            <wp:extent cx="2526862" cy="1902643"/>
            <wp:effectExtent l="7303"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3"/>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556142" cy="1924690"/>
                    </a:xfrm>
                    <a:prstGeom prst="rect">
                      <a:avLst/>
                    </a:prstGeom>
                  </pic:spPr>
                </pic:pic>
              </a:graphicData>
            </a:graphic>
          </wp:inline>
        </w:drawing>
      </w:r>
      <w:r>
        <w:rPr>
          <w:rFonts w:ascii="Times New Roman" w:hAnsi="Times New Roman" w:cs="Times New Roman"/>
          <w:noProof/>
          <w:sz w:val="28"/>
          <w:szCs w:val="28"/>
        </w:rPr>
        <w:drawing>
          <wp:inline distT="0" distB="0" distL="0" distR="0" wp14:anchorId="62CD62EE" wp14:editId="71B9C539">
            <wp:extent cx="1920822" cy="2522220"/>
            <wp:effectExtent l="0" t="0" r="381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43473" cy="2551963"/>
                    </a:xfrm>
                    <a:prstGeom prst="rect">
                      <a:avLst/>
                    </a:prstGeom>
                  </pic:spPr>
                </pic:pic>
              </a:graphicData>
            </a:graphic>
          </wp:inline>
        </w:drawing>
      </w:r>
    </w:p>
    <w:p w14:paraId="64562F48" w14:textId="77777777" w:rsidR="008C6484" w:rsidRDefault="008C6484" w:rsidP="006C2864">
      <w:pPr>
        <w:pStyle w:val="a4"/>
        <w:jc w:val="both"/>
        <w:rPr>
          <w:rFonts w:ascii="Times New Roman" w:hAnsi="Times New Roman" w:cs="Times New Roman"/>
          <w:sz w:val="28"/>
          <w:szCs w:val="28"/>
        </w:rPr>
      </w:pPr>
    </w:p>
    <w:p w14:paraId="7DDD72F8" w14:textId="5F1C1AAC" w:rsidR="006C2864" w:rsidRPr="006C2864" w:rsidRDefault="006C2864" w:rsidP="00C51145">
      <w:pPr>
        <w:pStyle w:val="a4"/>
        <w:jc w:val="center"/>
        <w:rPr>
          <w:rFonts w:ascii="Times New Roman" w:hAnsi="Times New Roman" w:cs="Times New Roman"/>
          <w:b/>
          <w:bCs/>
          <w:sz w:val="28"/>
          <w:szCs w:val="28"/>
        </w:rPr>
      </w:pPr>
      <w:r w:rsidRPr="006C2864">
        <w:rPr>
          <w:rFonts w:ascii="Times New Roman" w:hAnsi="Times New Roman" w:cs="Times New Roman"/>
          <w:b/>
          <w:bCs/>
          <w:sz w:val="28"/>
          <w:szCs w:val="28"/>
        </w:rPr>
        <w:t>Правило игры</w:t>
      </w:r>
    </w:p>
    <w:p w14:paraId="04A1487B" w14:textId="4B3C3BCF" w:rsidR="006C2864" w:rsidRPr="006C2864" w:rsidRDefault="006C2864" w:rsidP="006C2864">
      <w:pPr>
        <w:pStyle w:val="a4"/>
        <w:jc w:val="both"/>
        <w:rPr>
          <w:rFonts w:ascii="Times New Roman" w:hAnsi="Times New Roman" w:cs="Times New Roman"/>
          <w:sz w:val="28"/>
          <w:szCs w:val="28"/>
        </w:rPr>
      </w:pPr>
      <w:r w:rsidRPr="006C2864">
        <w:rPr>
          <w:rFonts w:ascii="Times New Roman" w:hAnsi="Times New Roman" w:cs="Times New Roman"/>
          <w:sz w:val="28"/>
          <w:szCs w:val="28"/>
        </w:rPr>
        <w:t>Каждый участник игры берет одну кар</w:t>
      </w:r>
      <w:r>
        <w:rPr>
          <w:rFonts w:ascii="Times New Roman" w:hAnsi="Times New Roman" w:cs="Times New Roman"/>
          <w:sz w:val="28"/>
          <w:szCs w:val="28"/>
        </w:rPr>
        <w:t>точку</w:t>
      </w:r>
      <w:r w:rsidRPr="006C2864">
        <w:rPr>
          <w:rFonts w:ascii="Times New Roman" w:hAnsi="Times New Roman" w:cs="Times New Roman"/>
          <w:sz w:val="28"/>
          <w:szCs w:val="28"/>
        </w:rPr>
        <w:t xml:space="preserve"> из колоды, зачитывает номер, который соответствует цифре на карте города Армавира.</w:t>
      </w:r>
    </w:p>
    <w:p w14:paraId="3A6657B9" w14:textId="77777777" w:rsidR="006C2864" w:rsidRPr="006C2864" w:rsidRDefault="006C2864" w:rsidP="006C2864">
      <w:pPr>
        <w:pStyle w:val="a4"/>
        <w:jc w:val="both"/>
        <w:rPr>
          <w:rFonts w:ascii="Times New Roman" w:hAnsi="Times New Roman" w:cs="Times New Roman"/>
          <w:sz w:val="28"/>
          <w:szCs w:val="28"/>
        </w:rPr>
      </w:pPr>
      <w:r w:rsidRPr="006C2864">
        <w:rPr>
          <w:rFonts w:ascii="Times New Roman" w:hAnsi="Times New Roman" w:cs="Times New Roman"/>
          <w:sz w:val="28"/>
          <w:szCs w:val="28"/>
        </w:rPr>
        <w:t>Ведущий зачитывает вопрос, соответствующий номеру достопримечательности (если карточка с номером 5 ведущий зачитывает вопрос под номером 5).</w:t>
      </w:r>
    </w:p>
    <w:p w14:paraId="4B2CF95D" w14:textId="7D64F5DA" w:rsidR="001B5C62" w:rsidRDefault="006C2864" w:rsidP="008C6484">
      <w:pPr>
        <w:pStyle w:val="a4"/>
        <w:jc w:val="both"/>
      </w:pPr>
      <w:r w:rsidRPr="006C2864">
        <w:rPr>
          <w:rFonts w:ascii="Times New Roman" w:hAnsi="Times New Roman" w:cs="Times New Roman"/>
          <w:sz w:val="28"/>
          <w:szCs w:val="28"/>
        </w:rPr>
        <w:t xml:space="preserve">Участнику нужно ответить на вопрос да или нет, </w:t>
      </w:r>
      <w:r w:rsidR="00097A3A">
        <w:rPr>
          <w:rFonts w:ascii="Times New Roman" w:hAnsi="Times New Roman" w:cs="Times New Roman"/>
          <w:sz w:val="28"/>
          <w:szCs w:val="28"/>
        </w:rPr>
        <w:t>после чего он получает фишку, если номер был красный, то красную, значит этот вопрос связан с Красноармейцами, которые поддерживали власть Советов</w:t>
      </w:r>
      <w:r w:rsidRPr="006C2864">
        <w:rPr>
          <w:rFonts w:ascii="Times New Roman" w:hAnsi="Times New Roman" w:cs="Times New Roman"/>
          <w:sz w:val="28"/>
          <w:szCs w:val="28"/>
        </w:rPr>
        <w:t>,</w:t>
      </w:r>
      <w:r w:rsidR="00097A3A">
        <w:rPr>
          <w:rFonts w:ascii="Times New Roman" w:hAnsi="Times New Roman" w:cs="Times New Roman"/>
          <w:sz w:val="28"/>
          <w:szCs w:val="28"/>
        </w:rPr>
        <w:t xml:space="preserve"> а если белую, то этот вопрос связан </w:t>
      </w:r>
      <w:proofErr w:type="gramStart"/>
      <w:r w:rsidR="00097A3A">
        <w:rPr>
          <w:rFonts w:ascii="Times New Roman" w:hAnsi="Times New Roman" w:cs="Times New Roman"/>
          <w:sz w:val="28"/>
          <w:szCs w:val="28"/>
        </w:rPr>
        <w:t>с Белогвардейцами</w:t>
      </w:r>
      <w:proofErr w:type="gramEnd"/>
      <w:r w:rsidR="00097A3A">
        <w:rPr>
          <w:rFonts w:ascii="Times New Roman" w:hAnsi="Times New Roman" w:cs="Times New Roman"/>
          <w:sz w:val="28"/>
          <w:szCs w:val="28"/>
        </w:rPr>
        <w:t xml:space="preserve"> которые поддерживали возврат к традиционным ценностям, которые существовали в России до октябрьской Революции.</w:t>
      </w:r>
      <w:r w:rsidRPr="006C2864">
        <w:rPr>
          <w:rFonts w:ascii="Times New Roman" w:hAnsi="Times New Roman" w:cs="Times New Roman"/>
          <w:sz w:val="28"/>
          <w:szCs w:val="28"/>
        </w:rPr>
        <w:t xml:space="preserve"> </w:t>
      </w:r>
      <w:r w:rsidR="00097A3A">
        <w:rPr>
          <w:rFonts w:ascii="Times New Roman" w:hAnsi="Times New Roman" w:cs="Times New Roman"/>
          <w:sz w:val="28"/>
          <w:szCs w:val="28"/>
        </w:rPr>
        <w:t xml:space="preserve">После ответа, карточку с изображением нужно </w:t>
      </w:r>
      <w:r w:rsidRPr="006C2864">
        <w:rPr>
          <w:rFonts w:ascii="Times New Roman" w:hAnsi="Times New Roman" w:cs="Times New Roman"/>
          <w:sz w:val="28"/>
          <w:szCs w:val="28"/>
        </w:rPr>
        <w:t xml:space="preserve">положит </w:t>
      </w:r>
      <w:r w:rsidR="008C6484" w:rsidRPr="006C2864">
        <w:rPr>
          <w:rFonts w:ascii="Times New Roman" w:hAnsi="Times New Roman" w:cs="Times New Roman"/>
          <w:sz w:val="28"/>
          <w:szCs w:val="28"/>
        </w:rPr>
        <w:t xml:space="preserve">карточку </w:t>
      </w:r>
      <w:r w:rsidR="008C6484">
        <w:rPr>
          <w:rFonts w:ascii="Times New Roman" w:hAnsi="Times New Roman" w:cs="Times New Roman"/>
          <w:sz w:val="28"/>
          <w:szCs w:val="28"/>
        </w:rPr>
        <w:t>на</w:t>
      </w:r>
      <w:r w:rsidR="00097A3A">
        <w:rPr>
          <w:rFonts w:ascii="Times New Roman" w:hAnsi="Times New Roman" w:cs="Times New Roman"/>
          <w:sz w:val="28"/>
          <w:szCs w:val="28"/>
        </w:rPr>
        <w:t xml:space="preserve"> точку в соответствии с номером. </w:t>
      </w:r>
    </w:p>
    <w:p w14:paraId="6E087B3C" w14:textId="746579E9" w:rsidR="001B5C62" w:rsidRPr="00C51145" w:rsidRDefault="00C51145" w:rsidP="00C51145">
      <w:pPr>
        <w:pStyle w:val="a4"/>
        <w:jc w:val="both"/>
        <w:rPr>
          <w:rFonts w:ascii="Times New Roman" w:hAnsi="Times New Roman" w:cs="Times New Roman"/>
          <w:sz w:val="28"/>
          <w:szCs w:val="28"/>
        </w:rPr>
      </w:pPr>
      <w:r w:rsidRPr="00C51145">
        <w:rPr>
          <w:rFonts w:ascii="Times New Roman" w:hAnsi="Times New Roman" w:cs="Times New Roman"/>
          <w:sz w:val="28"/>
          <w:szCs w:val="28"/>
        </w:rPr>
        <w:t>В конце посчитать общую сумму белых фишек и общую сумму красных фишек и узнать кто победил в Гражданской войне в России 1918-1920 года.</w:t>
      </w:r>
    </w:p>
    <w:p w14:paraId="039EE021" w14:textId="7B53E19A" w:rsidR="008C6484" w:rsidRDefault="008C6484" w:rsidP="008C6484">
      <w:pPr>
        <w:jc w:val="center"/>
      </w:pPr>
      <w:r>
        <w:rPr>
          <w:noProof/>
        </w:rPr>
        <w:lastRenderedPageBreak/>
        <w:drawing>
          <wp:inline distT="0" distB="0" distL="0" distR="0" wp14:anchorId="597B6CA2" wp14:editId="5F061B8A">
            <wp:extent cx="3813456" cy="2871404"/>
            <wp:effectExtent l="0" t="0" r="0" b="571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31880" cy="2885277"/>
                    </a:xfrm>
                    <a:prstGeom prst="rect">
                      <a:avLst/>
                    </a:prstGeom>
                  </pic:spPr>
                </pic:pic>
              </a:graphicData>
            </a:graphic>
          </wp:inline>
        </w:drawing>
      </w:r>
    </w:p>
    <w:p w14:paraId="5C02BE0A" w14:textId="28DBD6B4" w:rsidR="008C6484" w:rsidRPr="008C6484" w:rsidRDefault="008C6484" w:rsidP="008C6484">
      <w:pPr>
        <w:jc w:val="center"/>
        <w:rPr>
          <w:rFonts w:ascii="Times New Roman" w:hAnsi="Times New Roman" w:cs="Times New Roman"/>
          <w:b/>
          <w:bCs/>
          <w:sz w:val="28"/>
          <w:szCs w:val="28"/>
        </w:rPr>
      </w:pPr>
      <w:r w:rsidRPr="008C6484">
        <w:rPr>
          <w:rFonts w:ascii="Times New Roman" w:hAnsi="Times New Roman" w:cs="Times New Roman"/>
          <w:b/>
          <w:bCs/>
          <w:sz w:val="28"/>
          <w:szCs w:val="28"/>
        </w:rPr>
        <w:t>Вопросы</w:t>
      </w:r>
    </w:p>
    <w:tbl>
      <w:tblPr>
        <w:tblStyle w:val="a3"/>
        <w:tblW w:w="9351" w:type="dxa"/>
        <w:tblLook w:val="04A0" w:firstRow="1" w:lastRow="0" w:firstColumn="1" w:lastColumn="0" w:noHBand="0" w:noVBand="1"/>
      </w:tblPr>
      <w:tblGrid>
        <w:gridCol w:w="2972"/>
        <w:gridCol w:w="3119"/>
        <w:gridCol w:w="3260"/>
      </w:tblGrid>
      <w:tr w:rsidR="00021814" w:rsidRPr="00021814" w14:paraId="2FDFF88A" w14:textId="77777777" w:rsidTr="009909FC">
        <w:trPr>
          <w:trHeight w:val="4241"/>
        </w:trPr>
        <w:tc>
          <w:tcPr>
            <w:tcW w:w="2972" w:type="dxa"/>
          </w:tcPr>
          <w:p w14:paraId="0D60A48E" w14:textId="277149F5" w:rsidR="00021814" w:rsidRPr="004432FF" w:rsidRDefault="00021814" w:rsidP="00021814">
            <w:pPr>
              <w:jc w:val="center"/>
              <w:rPr>
                <w:rFonts w:ascii="Times New Roman" w:hAnsi="Times New Roman" w:cs="Times New Roman"/>
                <w:sz w:val="24"/>
                <w:szCs w:val="24"/>
              </w:rPr>
            </w:pPr>
            <w:r w:rsidRPr="004432FF">
              <w:rPr>
                <w:rFonts w:ascii="Times New Roman" w:hAnsi="Times New Roman" w:cs="Times New Roman"/>
                <w:b/>
                <w:bCs/>
                <w:sz w:val="24"/>
                <w:szCs w:val="24"/>
              </w:rPr>
              <w:t xml:space="preserve">1. Да или нет, что город Армавир стал первым городом на Юге России, где была установлена власть Советов. </w:t>
            </w:r>
            <w:r w:rsidRPr="004432FF">
              <w:rPr>
                <w:rFonts w:ascii="Times New Roman" w:hAnsi="Times New Roman" w:cs="Times New Roman"/>
                <w:sz w:val="24"/>
                <w:szCs w:val="24"/>
              </w:rPr>
              <w:t xml:space="preserve">(Да, 14 февраля 1918 года в Армавире </w:t>
            </w:r>
            <w:r w:rsidR="004432FF" w:rsidRPr="004432FF">
              <w:rPr>
                <w:rFonts w:ascii="Times New Roman" w:hAnsi="Times New Roman" w:cs="Times New Roman"/>
                <w:sz w:val="24"/>
                <w:szCs w:val="24"/>
              </w:rPr>
              <w:t xml:space="preserve">в кинотеатре Марс </w:t>
            </w:r>
            <w:r w:rsidRPr="004432FF">
              <w:rPr>
                <w:rFonts w:ascii="Times New Roman" w:hAnsi="Times New Roman" w:cs="Times New Roman"/>
                <w:sz w:val="24"/>
                <w:szCs w:val="24"/>
              </w:rPr>
              <w:t>состоялся I</w:t>
            </w:r>
            <w:r w:rsidR="004432FF">
              <w:rPr>
                <w:rFonts w:ascii="Times New Roman" w:hAnsi="Times New Roman" w:cs="Times New Roman"/>
                <w:sz w:val="24"/>
                <w:szCs w:val="24"/>
              </w:rPr>
              <w:t xml:space="preserve"> на Кубани</w:t>
            </w:r>
            <w:r w:rsidRPr="004432FF">
              <w:rPr>
                <w:rFonts w:ascii="Times New Roman" w:hAnsi="Times New Roman" w:cs="Times New Roman"/>
                <w:sz w:val="24"/>
                <w:szCs w:val="24"/>
              </w:rPr>
              <w:t xml:space="preserve"> съезд Советов Кубанской области. Съезд провозгласил </w:t>
            </w:r>
            <w:r w:rsidR="004432FF">
              <w:rPr>
                <w:rFonts w:ascii="Times New Roman" w:hAnsi="Times New Roman" w:cs="Times New Roman"/>
                <w:sz w:val="24"/>
                <w:szCs w:val="24"/>
              </w:rPr>
              <w:t>С</w:t>
            </w:r>
            <w:r w:rsidRPr="004432FF">
              <w:rPr>
                <w:rFonts w:ascii="Times New Roman" w:hAnsi="Times New Roman" w:cs="Times New Roman"/>
                <w:sz w:val="24"/>
                <w:szCs w:val="24"/>
              </w:rPr>
              <w:t>оветскую власть на всей территории области)</w:t>
            </w:r>
          </w:p>
        </w:tc>
        <w:tc>
          <w:tcPr>
            <w:tcW w:w="3119" w:type="dxa"/>
          </w:tcPr>
          <w:p w14:paraId="4F959CB3" w14:textId="402EFDB7" w:rsidR="00021814" w:rsidRPr="00021814" w:rsidRDefault="00021814" w:rsidP="00021814">
            <w:pPr>
              <w:jc w:val="center"/>
              <w:rPr>
                <w:rFonts w:ascii="Times New Roman" w:hAnsi="Times New Roman" w:cs="Times New Roman"/>
                <w:sz w:val="20"/>
                <w:szCs w:val="20"/>
              </w:rPr>
            </w:pPr>
            <w:r w:rsidRPr="00021814">
              <w:rPr>
                <w:rFonts w:ascii="Times New Roman" w:hAnsi="Times New Roman" w:cs="Times New Roman"/>
                <w:b/>
                <w:bCs/>
                <w:sz w:val="20"/>
                <w:szCs w:val="20"/>
              </w:rPr>
              <w:t>3. Весной 1918 г. в Армавире сложилось тяжёлое экономическое положение. Город находился в кольце вражеских белогвардейских войск, денежных поступлений ждать было не</w:t>
            </w:r>
            <w:r w:rsidR="004432FF">
              <w:rPr>
                <w:rFonts w:ascii="Times New Roman" w:hAnsi="Times New Roman" w:cs="Times New Roman"/>
                <w:b/>
                <w:bCs/>
                <w:sz w:val="20"/>
                <w:szCs w:val="20"/>
              </w:rPr>
              <w:t xml:space="preserve"> </w:t>
            </w:r>
            <w:r w:rsidRPr="00021814">
              <w:rPr>
                <w:rFonts w:ascii="Times New Roman" w:hAnsi="Times New Roman" w:cs="Times New Roman"/>
                <w:b/>
                <w:bCs/>
                <w:sz w:val="20"/>
                <w:szCs w:val="20"/>
              </w:rPr>
              <w:t>откуда. Да или нет, что в городе Армавире летом 1918 г. был организован «монетный двор», для чеканки собственных монет.</w:t>
            </w:r>
            <w:r w:rsidRPr="00021814">
              <w:rPr>
                <w:rFonts w:ascii="Times New Roman" w:hAnsi="Times New Roman" w:cs="Times New Roman"/>
                <w:sz w:val="20"/>
                <w:szCs w:val="20"/>
              </w:rPr>
              <w:t xml:space="preserve"> (Да, в доме купца </w:t>
            </w:r>
            <w:proofErr w:type="spellStart"/>
            <w:r w:rsidRPr="00021814">
              <w:rPr>
                <w:rFonts w:ascii="Times New Roman" w:hAnsi="Times New Roman" w:cs="Times New Roman"/>
                <w:sz w:val="20"/>
                <w:szCs w:val="20"/>
              </w:rPr>
              <w:t>Баронова</w:t>
            </w:r>
            <w:proofErr w:type="spellEnd"/>
            <w:r w:rsidRPr="00021814">
              <w:rPr>
                <w:rFonts w:ascii="Times New Roman" w:hAnsi="Times New Roman" w:cs="Times New Roman"/>
                <w:sz w:val="20"/>
                <w:szCs w:val="20"/>
              </w:rPr>
              <w:t xml:space="preserve"> (ныне дом № 47 по улице Кирова) чеканили монеты достоинством в 1, 3, и 5 руб. Нумизматы всего мира знают об армавирских монетах, выпущенных в 1918 г)</w:t>
            </w:r>
          </w:p>
        </w:tc>
        <w:tc>
          <w:tcPr>
            <w:tcW w:w="3260" w:type="dxa"/>
          </w:tcPr>
          <w:p w14:paraId="39A952F3" w14:textId="1804BD60" w:rsidR="00021814" w:rsidRPr="00245DCA" w:rsidRDefault="00021814">
            <w:pPr>
              <w:rPr>
                <w:rFonts w:ascii="Times New Roman" w:hAnsi="Times New Roman" w:cs="Times New Roman"/>
                <w:sz w:val="18"/>
                <w:szCs w:val="18"/>
              </w:rPr>
            </w:pPr>
            <w:r w:rsidRPr="00245DCA">
              <w:rPr>
                <w:rFonts w:ascii="Times New Roman" w:hAnsi="Times New Roman" w:cs="Times New Roman"/>
                <w:b/>
                <w:bCs/>
                <w:sz w:val="18"/>
                <w:szCs w:val="18"/>
              </w:rPr>
              <w:t xml:space="preserve">5. Христофор Георгиевич Шапошников является основателем и первым директором Кавказского заповедника, созданным для спасения Кавказских зубров. Шапошников состоял в Красной армии </w:t>
            </w:r>
            <w:r w:rsidR="004432FF" w:rsidRPr="00245DCA">
              <w:rPr>
                <w:rFonts w:ascii="Times New Roman" w:hAnsi="Times New Roman" w:cs="Times New Roman"/>
                <w:b/>
                <w:bCs/>
                <w:sz w:val="18"/>
                <w:szCs w:val="18"/>
              </w:rPr>
              <w:t xml:space="preserve">под командованием Будённого. Из </w:t>
            </w:r>
            <w:r w:rsidRPr="00245DCA">
              <w:rPr>
                <w:rFonts w:ascii="Times New Roman" w:hAnsi="Times New Roman" w:cs="Times New Roman"/>
                <w:b/>
                <w:bCs/>
                <w:sz w:val="18"/>
                <w:szCs w:val="18"/>
              </w:rPr>
              <w:t>Армавир</w:t>
            </w:r>
            <w:r w:rsidR="004432FF" w:rsidRPr="00245DCA">
              <w:rPr>
                <w:rFonts w:ascii="Times New Roman" w:hAnsi="Times New Roman" w:cs="Times New Roman"/>
                <w:b/>
                <w:bCs/>
                <w:sz w:val="18"/>
                <w:szCs w:val="18"/>
              </w:rPr>
              <w:t>а,</w:t>
            </w:r>
            <w:r w:rsidRPr="00245DCA">
              <w:rPr>
                <w:rFonts w:ascii="Times New Roman" w:hAnsi="Times New Roman" w:cs="Times New Roman"/>
                <w:b/>
                <w:bCs/>
                <w:sz w:val="18"/>
                <w:szCs w:val="18"/>
              </w:rPr>
              <w:t xml:space="preserve"> 5 апреля 1920 г. в Москву ушла телеграмма, адресованная В. И. Ленину и А.В. Луначарскому, в которой говорилось о необходимости создани</w:t>
            </w:r>
            <w:r w:rsidR="004432FF" w:rsidRPr="00245DCA">
              <w:rPr>
                <w:rFonts w:ascii="Times New Roman" w:hAnsi="Times New Roman" w:cs="Times New Roman"/>
                <w:b/>
                <w:bCs/>
                <w:sz w:val="18"/>
                <w:szCs w:val="18"/>
              </w:rPr>
              <w:t xml:space="preserve">и </w:t>
            </w:r>
            <w:r w:rsidRPr="00245DCA">
              <w:rPr>
                <w:rFonts w:ascii="Times New Roman" w:hAnsi="Times New Roman" w:cs="Times New Roman"/>
                <w:b/>
                <w:bCs/>
                <w:sz w:val="18"/>
                <w:szCs w:val="18"/>
              </w:rPr>
              <w:t xml:space="preserve">заповедника для спасения </w:t>
            </w:r>
            <w:r w:rsidR="004432FF" w:rsidRPr="00245DCA">
              <w:rPr>
                <w:rFonts w:ascii="Times New Roman" w:hAnsi="Times New Roman" w:cs="Times New Roman"/>
                <w:b/>
                <w:bCs/>
                <w:sz w:val="18"/>
                <w:szCs w:val="18"/>
              </w:rPr>
              <w:t>Зубров</w:t>
            </w:r>
            <w:r w:rsidRPr="00245DCA">
              <w:rPr>
                <w:rFonts w:ascii="Times New Roman" w:hAnsi="Times New Roman" w:cs="Times New Roman"/>
                <w:b/>
                <w:bCs/>
                <w:sz w:val="18"/>
                <w:szCs w:val="18"/>
              </w:rPr>
              <w:t>. Да или нет, что эти действия помогли сохранить популяцию Кавказских зубров.</w:t>
            </w:r>
            <w:r w:rsidRPr="00245DCA">
              <w:rPr>
                <w:rFonts w:ascii="Times New Roman" w:hAnsi="Times New Roman" w:cs="Times New Roman"/>
                <w:sz w:val="18"/>
                <w:szCs w:val="18"/>
              </w:rPr>
              <w:t xml:space="preserve"> (Нет, в 1927 году был убит последний кавказский зубр, но после полного истребления зубров на Кавказе в 20-х годов</w:t>
            </w:r>
            <w:r w:rsidR="00245DCA" w:rsidRPr="00245DCA">
              <w:rPr>
                <w:rFonts w:ascii="Times New Roman" w:hAnsi="Times New Roman" w:cs="Times New Roman"/>
                <w:sz w:val="18"/>
                <w:szCs w:val="18"/>
              </w:rPr>
              <w:t xml:space="preserve">, </w:t>
            </w:r>
            <w:r w:rsidRPr="00245DCA">
              <w:rPr>
                <w:rFonts w:ascii="Times New Roman" w:hAnsi="Times New Roman" w:cs="Times New Roman"/>
                <w:sz w:val="18"/>
                <w:szCs w:val="18"/>
              </w:rPr>
              <w:t>остался только один самец, который жил в зоопарке. От него была воссоздана целая популяция путём скрещивания с североамериканскими бизонами)</w:t>
            </w:r>
          </w:p>
        </w:tc>
      </w:tr>
      <w:tr w:rsidR="00021814" w:rsidRPr="00021814" w14:paraId="09BB9CEC" w14:textId="77777777" w:rsidTr="009909FC">
        <w:trPr>
          <w:trHeight w:val="4462"/>
        </w:trPr>
        <w:tc>
          <w:tcPr>
            <w:tcW w:w="2972" w:type="dxa"/>
          </w:tcPr>
          <w:p w14:paraId="3E4E8BD1" w14:textId="6CA687DC" w:rsidR="00021814" w:rsidRPr="00245DCA" w:rsidRDefault="00021814">
            <w:pPr>
              <w:rPr>
                <w:rFonts w:ascii="Times New Roman" w:hAnsi="Times New Roman" w:cs="Times New Roman"/>
                <w:sz w:val="18"/>
                <w:szCs w:val="18"/>
              </w:rPr>
            </w:pPr>
            <w:r w:rsidRPr="00245DCA">
              <w:rPr>
                <w:rFonts w:ascii="Times New Roman" w:hAnsi="Times New Roman" w:cs="Times New Roman"/>
                <w:b/>
                <w:bCs/>
                <w:sz w:val="18"/>
                <w:szCs w:val="18"/>
              </w:rPr>
              <w:t xml:space="preserve">7. В Армавире на пересечении улиц Жукова и Ефремова в ноябре 2012 года был установлен памятник маршалу Советского Союза Георгию Константиновичу Жукову. Георгий Константинович был в нашем городе дважды. Да или нет, что в городе Армавире будущий великий полководец </w:t>
            </w:r>
            <w:bookmarkStart w:id="0" w:name="_Hlk198812934"/>
            <w:r w:rsidR="00114C44" w:rsidRPr="00114C44">
              <w:rPr>
                <w:rFonts w:ascii="Times New Roman" w:hAnsi="Times New Roman" w:cs="Times New Roman"/>
                <w:b/>
                <w:bCs/>
                <w:sz w:val="18"/>
                <w:szCs w:val="18"/>
              </w:rPr>
              <w:t xml:space="preserve">получил первое воинское звание младшего красного командира </w:t>
            </w:r>
            <w:bookmarkEnd w:id="0"/>
            <w:r w:rsidRPr="00245DCA">
              <w:rPr>
                <w:rFonts w:ascii="Times New Roman" w:hAnsi="Times New Roman" w:cs="Times New Roman"/>
                <w:sz w:val="18"/>
                <w:szCs w:val="18"/>
              </w:rPr>
              <w:t>(Да. Штаб 9-й Кубанской армии располагался в здании, где сегодня находится инфекционная больница по ул. Пугачёва. Экзамены по теории проводились в этом же здании</w:t>
            </w:r>
            <w:r w:rsidR="00245DCA" w:rsidRPr="00245DCA">
              <w:rPr>
                <w:rFonts w:ascii="Times New Roman" w:hAnsi="Times New Roman" w:cs="Times New Roman"/>
                <w:sz w:val="18"/>
                <w:szCs w:val="18"/>
              </w:rPr>
              <w:t xml:space="preserve">. </w:t>
            </w:r>
            <w:r w:rsidRPr="00245DCA">
              <w:rPr>
                <w:rFonts w:ascii="Times New Roman" w:hAnsi="Times New Roman" w:cs="Times New Roman"/>
                <w:sz w:val="18"/>
                <w:szCs w:val="18"/>
              </w:rPr>
              <w:t>Выпуск командиров Красной Армии провели на центральной площади Армавира, где в настоящее время находится главная городская сцена)</w:t>
            </w:r>
            <w:r w:rsidR="00245DCA">
              <w:rPr>
                <w:rFonts w:ascii="Times New Roman" w:hAnsi="Times New Roman" w:cs="Times New Roman"/>
                <w:sz w:val="18"/>
                <w:szCs w:val="18"/>
              </w:rPr>
              <w:t>.</w:t>
            </w:r>
          </w:p>
        </w:tc>
        <w:tc>
          <w:tcPr>
            <w:tcW w:w="3119" w:type="dxa"/>
          </w:tcPr>
          <w:p w14:paraId="6656A7EA" w14:textId="008EA644" w:rsidR="00021814" w:rsidRPr="00245DCA" w:rsidRDefault="00021814">
            <w:pPr>
              <w:rPr>
                <w:rFonts w:ascii="Times New Roman" w:hAnsi="Times New Roman" w:cs="Times New Roman"/>
                <w:sz w:val="18"/>
                <w:szCs w:val="18"/>
              </w:rPr>
            </w:pPr>
            <w:r w:rsidRPr="00245DCA">
              <w:rPr>
                <w:rFonts w:ascii="Times New Roman" w:hAnsi="Times New Roman" w:cs="Times New Roman"/>
                <w:b/>
                <w:bCs/>
                <w:sz w:val="18"/>
                <w:szCs w:val="18"/>
              </w:rPr>
              <w:t xml:space="preserve">9. Супергерой гражданской войны Епифан </w:t>
            </w:r>
            <w:proofErr w:type="spellStart"/>
            <w:r w:rsidRPr="00245DCA">
              <w:rPr>
                <w:rFonts w:ascii="Times New Roman" w:hAnsi="Times New Roman" w:cs="Times New Roman"/>
                <w:b/>
                <w:bCs/>
                <w:sz w:val="18"/>
                <w:szCs w:val="18"/>
              </w:rPr>
              <w:t>Ковтюх</w:t>
            </w:r>
            <w:proofErr w:type="spellEnd"/>
            <w:r w:rsidRPr="00245DCA">
              <w:rPr>
                <w:rFonts w:ascii="Times New Roman" w:hAnsi="Times New Roman" w:cs="Times New Roman"/>
                <w:b/>
                <w:bCs/>
                <w:sz w:val="18"/>
                <w:szCs w:val="18"/>
              </w:rPr>
              <w:t xml:space="preserve">, его именем названа улица в Армавире. В Армавире в сентябре 1918 г. белые засели за баррикадами. Огонь винтовок, пулемётов и бомбомётов не позволял приблизиться </w:t>
            </w:r>
            <w:r w:rsidR="00245DCA">
              <w:rPr>
                <w:rFonts w:ascii="Times New Roman" w:hAnsi="Times New Roman" w:cs="Times New Roman"/>
                <w:b/>
                <w:bCs/>
                <w:sz w:val="18"/>
                <w:szCs w:val="18"/>
              </w:rPr>
              <w:t xml:space="preserve">красноармейцам </w:t>
            </w:r>
            <w:r w:rsidRPr="00245DCA">
              <w:rPr>
                <w:rFonts w:ascii="Times New Roman" w:hAnsi="Times New Roman" w:cs="Times New Roman"/>
                <w:b/>
                <w:bCs/>
                <w:sz w:val="18"/>
                <w:szCs w:val="18"/>
              </w:rPr>
              <w:t xml:space="preserve">к укреплениям. </w:t>
            </w:r>
            <w:proofErr w:type="spellStart"/>
            <w:r w:rsidRPr="00245DCA">
              <w:rPr>
                <w:rFonts w:ascii="Times New Roman" w:hAnsi="Times New Roman" w:cs="Times New Roman"/>
                <w:b/>
                <w:bCs/>
                <w:sz w:val="18"/>
                <w:szCs w:val="18"/>
              </w:rPr>
              <w:t>Ковтюх</w:t>
            </w:r>
            <w:proofErr w:type="spellEnd"/>
            <w:r w:rsidRPr="00245DCA">
              <w:rPr>
                <w:rFonts w:ascii="Times New Roman" w:hAnsi="Times New Roman" w:cs="Times New Roman"/>
                <w:b/>
                <w:bCs/>
                <w:sz w:val="18"/>
                <w:szCs w:val="18"/>
              </w:rPr>
              <w:t xml:space="preserve"> приказал атаковать ночью. После этой победы отряд </w:t>
            </w:r>
            <w:proofErr w:type="spellStart"/>
            <w:r w:rsidRPr="00245DCA">
              <w:rPr>
                <w:rFonts w:ascii="Times New Roman" w:hAnsi="Times New Roman" w:cs="Times New Roman"/>
                <w:b/>
                <w:bCs/>
                <w:sz w:val="18"/>
                <w:szCs w:val="18"/>
              </w:rPr>
              <w:t>Ковтюха</w:t>
            </w:r>
            <w:proofErr w:type="spellEnd"/>
            <w:r w:rsidRPr="00245DCA">
              <w:rPr>
                <w:rFonts w:ascii="Times New Roman" w:hAnsi="Times New Roman" w:cs="Times New Roman"/>
                <w:b/>
                <w:bCs/>
                <w:sz w:val="18"/>
                <w:szCs w:val="18"/>
              </w:rPr>
              <w:t xml:space="preserve"> стал называться Таманской армией. Да или нет, что Епифан </w:t>
            </w:r>
            <w:proofErr w:type="spellStart"/>
            <w:r w:rsidRPr="00245DCA">
              <w:rPr>
                <w:rFonts w:ascii="Times New Roman" w:hAnsi="Times New Roman" w:cs="Times New Roman"/>
                <w:b/>
                <w:bCs/>
                <w:sz w:val="18"/>
                <w:szCs w:val="18"/>
              </w:rPr>
              <w:t>Ковтюх</w:t>
            </w:r>
            <w:proofErr w:type="spellEnd"/>
            <w:r w:rsidRPr="00245DCA">
              <w:rPr>
                <w:rFonts w:ascii="Times New Roman" w:hAnsi="Times New Roman" w:cs="Times New Roman"/>
                <w:b/>
                <w:bCs/>
                <w:sz w:val="18"/>
                <w:szCs w:val="18"/>
              </w:rPr>
              <w:t xml:space="preserve"> погиб в боях гражданской войны.</w:t>
            </w:r>
            <w:r w:rsidRPr="00245DCA">
              <w:rPr>
                <w:rFonts w:ascii="Times New Roman" w:hAnsi="Times New Roman" w:cs="Times New Roman"/>
                <w:sz w:val="18"/>
                <w:szCs w:val="18"/>
              </w:rPr>
              <w:t xml:space="preserve"> (Нет, </w:t>
            </w:r>
            <w:r w:rsidR="00245DCA">
              <w:rPr>
                <w:rFonts w:ascii="Times New Roman" w:hAnsi="Times New Roman" w:cs="Times New Roman"/>
                <w:sz w:val="18"/>
                <w:szCs w:val="18"/>
              </w:rPr>
              <w:t>а</w:t>
            </w:r>
            <w:r w:rsidRPr="00245DCA">
              <w:rPr>
                <w:rFonts w:ascii="Times New Roman" w:hAnsi="Times New Roman" w:cs="Times New Roman"/>
                <w:sz w:val="18"/>
                <w:szCs w:val="18"/>
              </w:rPr>
              <w:t>рестован 10 августа 1937 г. Военной коллегией Верховного суда СССР 29 июля 1938 г. по обвинению в участии в военном заговоре приговорен к расстрелу. Определением Военной коллегии от 22 февраля 1956 г. Реабилитирован).</w:t>
            </w:r>
          </w:p>
        </w:tc>
        <w:tc>
          <w:tcPr>
            <w:tcW w:w="3260" w:type="dxa"/>
          </w:tcPr>
          <w:p w14:paraId="2574B7CB" w14:textId="57F9C6DC" w:rsidR="00021814" w:rsidRPr="00021814" w:rsidRDefault="00245DCA">
            <w:pPr>
              <w:rPr>
                <w:rFonts w:ascii="Times New Roman" w:hAnsi="Times New Roman" w:cs="Times New Roman"/>
                <w:sz w:val="20"/>
                <w:szCs w:val="20"/>
              </w:rPr>
            </w:pPr>
            <w:r w:rsidRPr="00245DCA">
              <w:rPr>
                <w:rFonts w:ascii="Times New Roman" w:hAnsi="Times New Roman" w:cs="Times New Roman"/>
                <w:b/>
                <w:bCs/>
                <w:sz w:val="20"/>
                <w:szCs w:val="20"/>
              </w:rPr>
              <w:t xml:space="preserve">11. В городе установлен памятник Сергею Мироновичу Кирову. Да или </w:t>
            </w:r>
            <w:r>
              <w:rPr>
                <w:rFonts w:ascii="Times New Roman" w:hAnsi="Times New Roman" w:cs="Times New Roman"/>
                <w:b/>
                <w:bCs/>
                <w:sz w:val="20"/>
                <w:szCs w:val="20"/>
              </w:rPr>
              <w:t>н</w:t>
            </w:r>
            <w:r w:rsidRPr="00245DCA">
              <w:rPr>
                <w:rFonts w:ascii="Times New Roman" w:hAnsi="Times New Roman" w:cs="Times New Roman"/>
                <w:b/>
                <w:bCs/>
                <w:sz w:val="20"/>
                <w:szCs w:val="20"/>
              </w:rPr>
              <w:t xml:space="preserve">ет что Сергей Киров был в нашем городе в марте 1920, когда 11-я Армия во главе с М. К. </w:t>
            </w:r>
            <w:proofErr w:type="spellStart"/>
            <w:r w:rsidRPr="00245DCA">
              <w:rPr>
                <w:rFonts w:ascii="Times New Roman" w:hAnsi="Times New Roman" w:cs="Times New Roman"/>
                <w:b/>
                <w:bCs/>
                <w:sz w:val="20"/>
                <w:szCs w:val="20"/>
              </w:rPr>
              <w:t>Левандовским</w:t>
            </w:r>
            <w:proofErr w:type="spellEnd"/>
            <w:r w:rsidRPr="00245DCA">
              <w:rPr>
                <w:rFonts w:ascii="Times New Roman" w:hAnsi="Times New Roman" w:cs="Times New Roman"/>
                <w:b/>
                <w:bCs/>
                <w:sz w:val="20"/>
                <w:szCs w:val="20"/>
              </w:rPr>
              <w:t xml:space="preserve"> и С. М. Кировым, освобождали Юг Кубани от </w:t>
            </w:r>
            <w:r>
              <w:rPr>
                <w:rFonts w:ascii="Times New Roman" w:hAnsi="Times New Roman" w:cs="Times New Roman"/>
                <w:b/>
                <w:bCs/>
                <w:sz w:val="20"/>
                <w:szCs w:val="20"/>
              </w:rPr>
              <w:t xml:space="preserve">белогвардейской </w:t>
            </w:r>
            <w:r w:rsidRPr="00245DCA">
              <w:rPr>
                <w:rFonts w:ascii="Times New Roman" w:hAnsi="Times New Roman" w:cs="Times New Roman"/>
                <w:b/>
                <w:bCs/>
                <w:sz w:val="20"/>
                <w:szCs w:val="20"/>
              </w:rPr>
              <w:t xml:space="preserve">армии. </w:t>
            </w:r>
            <w:r w:rsidRPr="00245DCA">
              <w:rPr>
                <w:rFonts w:ascii="Times New Roman" w:hAnsi="Times New Roman" w:cs="Times New Roman"/>
                <w:sz w:val="20"/>
                <w:szCs w:val="20"/>
              </w:rPr>
              <w:t>(</w:t>
            </w:r>
            <w:r w:rsidR="00F248AF" w:rsidRPr="00245DCA">
              <w:rPr>
                <w:rFonts w:ascii="Times New Roman" w:hAnsi="Times New Roman" w:cs="Times New Roman"/>
                <w:sz w:val="20"/>
                <w:szCs w:val="20"/>
              </w:rPr>
              <w:t>Нет, сам</w:t>
            </w:r>
            <w:r w:rsidRPr="00245DCA">
              <w:rPr>
                <w:rFonts w:ascii="Times New Roman" w:hAnsi="Times New Roman" w:cs="Times New Roman"/>
                <w:sz w:val="20"/>
                <w:szCs w:val="20"/>
              </w:rPr>
              <w:t xml:space="preserve"> Сергей Миронович не был в городе, но 11-я Армия действительно участвовала в освобождении Армавира и Пятигорска).</w:t>
            </w:r>
          </w:p>
        </w:tc>
      </w:tr>
      <w:tr w:rsidR="00021814" w:rsidRPr="00021814" w14:paraId="37CB4F63" w14:textId="77777777" w:rsidTr="009909FC">
        <w:trPr>
          <w:trHeight w:val="2539"/>
        </w:trPr>
        <w:tc>
          <w:tcPr>
            <w:tcW w:w="2972" w:type="dxa"/>
          </w:tcPr>
          <w:p w14:paraId="7D7FC9B8" w14:textId="605E42C4" w:rsidR="00021814" w:rsidRPr="00245DCA" w:rsidRDefault="00245DCA">
            <w:pPr>
              <w:rPr>
                <w:rFonts w:ascii="Times New Roman" w:hAnsi="Times New Roman" w:cs="Times New Roman"/>
                <w:sz w:val="18"/>
                <w:szCs w:val="18"/>
              </w:rPr>
            </w:pPr>
            <w:r w:rsidRPr="00245DCA">
              <w:rPr>
                <w:rFonts w:ascii="Times New Roman" w:hAnsi="Times New Roman" w:cs="Times New Roman"/>
                <w:b/>
                <w:bCs/>
                <w:sz w:val="18"/>
                <w:szCs w:val="18"/>
              </w:rPr>
              <w:lastRenderedPageBreak/>
              <w:t xml:space="preserve">13. Штаб Таманской Красной армии под командованием И.И. </w:t>
            </w:r>
            <w:proofErr w:type="spellStart"/>
            <w:r w:rsidRPr="00245DCA">
              <w:rPr>
                <w:rFonts w:ascii="Times New Roman" w:hAnsi="Times New Roman" w:cs="Times New Roman"/>
                <w:b/>
                <w:bCs/>
                <w:sz w:val="18"/>
                <w:szCs w:val="18"/>
              </w:rPr>
              <w:t>Матвеевав</w:t>
            </w:r>
            <w:proofErr w:type="spellEnd"/>
            <w:r w:rsidRPr="00245DCA">
              <w:rPr>
                <w:rFonts w:ascii="Times New Roman" w:hAnsi="Times New Roman" w:cs="Times New Roman"/>
                <w:b/>
                <w:bCs/>
                <w:sz w:val="18"/>
                <w:szCs w:val="18"/>
              </w:rPr>
              <w:t xml:space="preserve"> 1918 году располагался в здании бывшей конторы маслобойного завода братьев </w:t>
            </w:r>
            <w:proofErr w:type="spellStart"/>
            <w:r w:rsidRPr="00245DCA">
              <w:rPr>
                <w:rFonts w:ascii="Times New Roman" w:hAnsi="Times New Roman" w:cs="Times New Roman"/>
                <w:b/>
                <w:bCs/>
                <w:sz w:val="18"/>
                <w:szCs w:val="18"/>
              </w:rPr>
              <w:t>Аведовых</w:t>
            </w:r>
            <w:proofErr w:type="spellEnd"/>
            <w:r w:rsidRPr="00245DCA">
              <w:rPr>
                <w:rFonts w:ascii="Times New Roman" w:hAnsi="Times New Roman" w:cs="Times New Roman"/>
                <w:b/>
                <w:bCs/>
                <w:sz w:val="18"/>
                <w:szCs w:val="18"/>
              </w:rPr>
              <w:t xml:space="preserve"> в Армавире. Оно находится по адресу: ул. К. Маркса, 86. Да или нет, что трагические события сентября 1918 года, происходившие </w:t>
            </w:r>
            <w:proofErr w:type="gramStart"/>
            <w:r w:rsidRPr="00245DCA">
              <w:rPr>
                <w:rFonts w:ascii="Times New Roman" w:hAnsi="Times New Roman" w:cs="Times New Roman"/>
                <w:b/>
                <w:bCs/>
                <w:sz w:val="18"/>
                <w:szCs w:val="18"/>
              </w:rPr>
              <w:t>в Армавире</w:t>
            </w:r>
            <w:proofErr w:type="gramEnd"/>
            <w:r w:rsidRPr="00245DCA">
              <w:rPr>
                <w:rFonts w:ascii="Times New Roman" w:hAnsi="Times New Roman" w:cs="Times New Roman"/>
                <w:b/>
                <w:bCs/>
                <w:sz w:val="18"/>
                <w:szCs w:val="18"/>
              </w:rPr>
              <w:t xml:space="preserve"> описывается в романе «Железный потолок» А.С. Серафимовича</w:t>
            </w:r>
            <w:r w:rsidRPr="00245DCA">
              <w:rPr>
                <w:rFonts w:ascii="Times New Roman" w:hAnsi="Times New Roman" w:cs="Times New Roman"/>
                <w:sz w:val="18"/>
                <w:szCs w:val="18"/>
              </w:rPr>
              <w:t>. (Да. В 1924 году был опубликован роман Александра Серафимовича «Железный поток»</w:t>
            </w:r>
            <w:r w:rsidR="00EA182D">
              <w:rPr>
                <w:rFonts w:ascii="Times New Roman" w:hAnsi="Times New Roman" w:cs="Times New Roman"/>
                <w:sz w:val="18"/>
                <w:szCs w:val="18"/>
              </w:rPr>
              <w:t xml:space="preserve">, а также снят одноименный фильм. </w:t>
            </w:r>
            <w:r w:rsidRPr="00245DCA">
              <w:rPr>
                <w:rFonts w:ascii="Times New Roman" w:hAnsi="Times New Roman" w:cs="Times New Roman"/>
                <w:sz w:val="18"/>
                <w:szCs w:val="18"/>
              </w:rPr>
              <w:t>В произведении описаны реальные события Гражданской войны. Где описывается взятие Армавира в сентябре 1918 г.)</w:t>
            </w:r>
          </w:p>
        </w:tc>
        <w:tc>
          <w:tcPr>
            <w:tcW w:w="3119" w:type="dxa"/>
          </w:tcPr>
          <w:p w14:paraId="2A6A9CB1" w14:textId="34EB036F" w:rsidR="00021814" w:rsidRPr="00021814" w:rsidRDefault="00EA182D">
            <w:pPr>
              <w:rPr>
                <w:rFonts w:ascii="Times New Roman" w:hAnsi="Times New Roman" w:cs="Times New Roman"/>
                <w:sz w:val="20"/>
                <w:szCs w:val="20"/>
              </w:rPr>
            </w:pPr>
            <w:r w:rsidRPr="00EA182D">
              <w:rPr>
                <w:rFonts w:ascii="Times New Roman" w:hAnsi="Times New Roman" w:cs="Times New Roman"/>
                <w:b/>
                <w:bCs/>
                <w:sz w:val="20"/>
                <w:szCs w:val="20"/>
              </w:rPr>
              <w:t>15. Во время Гражданской войны железная дорога Армавир — Ставрополь сильно пострадала. Проходившая по овражистой степи ветка оказалась удобной для работы бронепоездов и была разрушена в боях. Да или нет, что после гражданской войны ее восстановили, но вовремя ВОВ её разрушили немцы.</w:t>
            </w:r>
            <w:r w:rsidRPr="00EA182D">
              <w:rPr>
                <w:rFonts w:ascii="Times New Roman" w:hAnsi="Times New Roman" w:cs="Times New Roman"/>
                <w:sz w:val="20"/>
                <w:szCs w:val="20"/>
              </w:rPr>
              <w:t xml:space="preserve"> (Нет, После Гражданской войны восстанавливать её не стали. Участок Армавир — Ставрополь был закрыт в 1922 году и впоследствии не восстанавливался)</w:t>
            </w:r>
          </w:p>
        </w:tc>
        <w:tc>
          <w:tcPr>
            <w:tcW w:w="3260" w:type="dxa"/>
          </w:tcPr>
          <w:p w14:paraId="570A0E16" w14:textId="32842178" w:rsidR="00021814" w:rsidRPr="00EA182D" w:rsidRDefault="00EA182D">
            <w:pPr>
              <w:rPr>
                <w:rFonts w:ascii="Times New Roman" w:hAnsi="Times New Roman" w:cs="Times New Roman"/>
                <w:sz w:val="18"/>
                <w:szCs w:val="18"/>
              </w:rPr>
            </w:pPr>
            <w:r w:rsidRPr="00EA182D">
              <w:rPr>
                <w:rFonts w:ascii="Times New Roman" w:hAnsi="Times New Roman" w:cs="Times New Roman"/>
                <w:b/>
                <w:bCs/>
                <w:sz w:val="18"/>
                <w:szCs w:val="18"/>
              </w:rPr>
              <w:t>17. Семён Михайлович Будённый (25 апреля 1883 — 26 октября 1973) — советский военачальник, герой Гражданской войны, Маршал Советского Союза, он служил в Армавире в августе–сентябре 1914 года в Кавказском запасном кавалерийском дивизионе. Отсюда он отправился на фронт Первой мировой войны. Сюда он вернулся в начале 1920 года. В этот период под натиском Красной армии белые начали отступать на юг. Основной удар по добровольцам на Северном Кавказе наносили 1-я Конная армия во главе с С.М. Будённым и К.Е. Ворошиловым. Да или нет, что одна</w:t>
            </w:r>
            <w:r>
              <w:rPr>
                <w:rFonts w:ascii="Times New Roman" w:hAnsi="Times New Roman" w:cs="Times New Roman"/>
                <w:b/>
                <w:bCs/>
                <w:sz w:val="18"/>
                <w:szCs w:val="18"/>
              </w:rPr>
              <w:t xml:space="preserve"> из</w:t>
            </w:r>
            <w:r w:rsidRPr="00EA182D">
              <w:rPr>
                <w:rFonts w:ascii="Times New Roman" w:hAnsi="Times New Roman" w:cs="Times New Roman"/>
                <w:b/>
                <w:bCs/>
                <w:sz w:val="18"/>
                <w:szCs w:val="18"/>
              </w:rPr>
              <w:t xml:space="preserve"> улиц</w:t>
            </w:r>
            <w:r>
              <w:rPr>
                <w:rFonts w:ascii="Times New Roman" w:hAnsi="Times New Roman" w:cs="Times New Roman"/>
                <w:b/>
                <w:bCs/>
                <w:sz w:val="18"/>
                <w:szCs w:val="18"/>
              </w:rPr>
              <w:t xml:space="preserve"> Армавира </w:t>
            </w:r>
            <w:r w:rsidRPr="00EA182D">
              <w:rPr>
                <w:rFonts w:ascii="Times New Roman" w:hAnsi="Times New Roman" w:cs="Times New Roman"/>
                <w:b/>
                <w:bCs/>
                <w:sz w:val="18"/>
                <w:szCs w:val="18"/>
              </w:rPr>
              <w:t>носит его название</w:t>
            </w:r>
            <w:r w:rsidRPr="00EA182D">
              <w:rPr>
                <w:rFonts w:ascii="Times New Roman" w:hAnsi="Times New Roman" w:cs="Times New Roman"/>
                <w:sz w:val="18"/>
                <w:szCs w:val="18"/>
              </w:rPr>
              <w:t xml:space="preserve"> (Нет, такой улицы с таким названием, а улица Ворошилова существует)</w:t>
            </w:r>
          </w:p>
        </w:tc>
      </w:tr>
      <w:tr w:rsidR="00021814" w:rsidRPr="00021814" w14:paraId="116E6DE7" w14:textId="77777777" w:rsidTr="009909FC">
        <w:trPr>
          <w:trHeight w:val="2676"/>
        </w:trPr>
        <w:tc>
          <w:tcPr>
            <w:tcW w:w="2972" w:type="dxa"/>
          </w:tcPr>
          <w:p w14:paraId="0DB16A4D" w14:textId="4C168CF1" w:rsidR="00021814" w:rsidRPr="00820687" w:rsidRDefault="00775A24">
            <w:pPr>
              <w:rPr>
                <w:rFonts w:ascii="Times New Roman" w:hAnsi="Times New Roman" w:cs="Times New Roman"/>
                <w:sz w:val="17"/>
                <w:szCs w:val="17"/>
              </w:rPr>
            </w:pPr>
            <w:r w:rsidRPr="00820687">
              <w:rPr>
                <w:rFonts w:ascii="Times New Roman" w:hAnsi="Times New Roman" w:cs="Times New Roman"/>
                <w:b/>
                <w:bCs/>
                <w:sz w:val="17"/>
                <w:szCs w:val="17"/>
              </w:rPr>
              <w:t>19. Памятник Максиму Горькому в Армавире установлен на привокзальной площади по адресу: ул. Маркова. Максим Горький на рубеже XIX и XX веков прославился как автор произведений в революционном духе. Он упоминает город Армавир в рассказе «В ущелье» (1913).  Писатель описывает своё пребывание в Армавире в 1891 году, когда посещал город проходом из станицы Лабинской во Владикавказ, потом он не раз бывал в нашем городе проездом. Да или нет что в годы гражданской войны Максим Горький служил корреспондентом в Красной Армии и был в нашем городе</w:t>
            </w:r>
            <w:r w:rsidRPr="00820687">
              <w:rPr>
                <w:rFonts w:ascii="Times New Roman" w:hAnsi="Times New Roman" w:cs="Times New Roman"/>
                <w:sz w:val="17"/>
                <w:szCs w:val="17"/>
              </w:rPr>
              <w:t xml:space="preserve"> (Нет, Максим Горький в годы Гражданской войны занимался деятельностью по борьбе с голодом)</w:t>
            </w:r>
          </w:p>
        </w:tc>
        <w:tc>
          <w:tcPr>
            <w:tcW w:w="3119" w:type="dxa"/>
          </w:tcPr>
          <w:p w14:paraId="6A47BD93" w14:textId="39B57C25" w:rsidR="00021814" w:rsidRPr="00021814" w:rsidRDefault="00775A24">
            <w:pPr>
              <w:rPr>
                <w:rFonts w:ascii="Times New Roman" w:hAnsi="Times New Roman" w:cs="Times New Roman"/>
                <w:sz w:val="20"/>
                <w:szCs w:val="20"/>
              </w:rPr>
            </w:pPr>
            <w:r w:rsidRPr="00775A24">
              <w:rPr>
                <w:rFonts w:ascii="Times New Roman" w:hAnsi="Times New Roman" w:cs="Times New Roman"/>
                <w:b/>
                <w:bCs/>
                <w:sz w:val="20"/>
                <w:szCs w:val="20"/>
              </w:rPr>
              <w:t>21. Братская могила красноармейцев, погибших за власть Советов в годы Гражданской войны, находится в сквере по улице Кирова в историческом центре Армавира, сейчас горит Вечный огонь и высится монумент жертвам Гражданской войны. Да или нет, что изначально на могиле стоял памятник-обелиск Ленину.</w:t>
            </w:r>
            <w:r w:rsidRPr="00775A24">
              <w:rPr>
                <w:rFonts w:ascii="Times New Roman" w:hAnsi="Times New Roman" w:cs="Times New Roman"/>
                <w:sz w:val="20"/>
                <w:szCs w:val="20"/>
              </w:rPr>
              <w:t xml:space="preserve"> (Да, в день похорон В. И. Ленина, 27 января 1924 года, рабочие Армавирского железнодорожного узла установили памятник-обелиск Ленину на братской могиле героям, павшим в годы Гражданской войны</w:t>
            </w:r>
            <w:r>
              <w:rPr>
                <w:rFonts w:ascii="Times New Roman" w:hAnsi="Times New Roman" w:cs="Times New Roman"/>
                <w:sz w:val="20"/>
                <w:szCs w:val="20"/>
              </w:rPr>
              <w:t>, где сейчас горит вечный огонь</w:t>
            </w:r>
            <w:r w:rsidRPr="00775A24">
              <w:rPr>
                <w:rFonts w:ascii="Times New Roman" w:hAnsi="Times New Roman" w:cs="Times New Roman"/>
                <w:sz w:val="20"/>
                <w:szCs w:val="20"/>
              </w:rPr>
              <w:t>)</w:t>
            </w:r>
          </w:p>
        </w:tc>
        <w:tc>
          <w:tcPr>
            <w:tcW w:w="3260" w:type="dxa"/>
          </w:tcPr>
          <w:p w14:paraId="5D4093AE" w14:textId="75D7AABD" w:rsidR="00021814" w:rsidRPr="00021814" w:rsidRDefault="00775A24">
            <w:pPr>
              <w:rPr>
                <w:rFonts w:ascii="Times New Roman" w:hAnsi="Times New Roman" w:cs="Times New Roman"/>
                <w:sz w:val="20"/>
                <w:szCs w:val="20"/>
              </w:rPr>
            </w:pPr>
            <w:r w:rsidRPr="00775A24">
              <w:rPr>
                <w:rFonts w:ascii="Times New Roman" w:hAnsi="Times New Roman" w:cs="Times New Roman"/>
                <w:b/>
                <w:bCs/>
                <w:sz w:val="20"/>
                <w:szCs w:val="20"/>
              </w:rPr>
              <w:t>23. Михаил Иванович Калинин — российский революционный, советский государственный и партийный деятель. Похоронен в Москве на Красной площади у Кремлёвской стены. В 1920 г. Калинин совершил поездку на агитпоезде «Октябрьская революция»: 8-31 августа по маршруту Миллерово-Сулин-Новочеркасск-Ростов-на-Дону-Тихорецкая-Армавир-Луганск, на каждой станции Михаил Иванович проводил агитацию за Советскую власть. Да или нет, что в Армавире есть памятник этому революционеру.</w:t>
            </w:r>
            <w:r w:rsidRPr="00775A24">
              <w:rPr>
                <w:rFonts w:ascii="Times New Roman" w:hAnsi="Times New Roman" w:cs="Times New Roman"/>
                <w:sz w:val="20"/>
                <w:szCs w:val="20"/>
              </w:rPr>
              <w:t xml:space="preserve"> (Да, Памятник М. И. Калинину в Армавире установлен в 1953 году по адресу: улица Лавриненко, 1)</w:t>
            </w:r>
          </w:p>
        </w:tc>
      </w:tr>
      <w:tr w:rsidR="00021814" w:rsidRPr="00021814" w14:paraId="6E1A669D" w14:textId="77777777" w:rsidTr="009909FC">
        <w:trPr>
          <w:trHeight w:val="3124"/>
        </w:trPr>
        <w:tc>
          <w:tcPr>
            <w:tcW w:w="2972" w:type="dxa"/>
          </w:tcPr>
          <w:p w14:paraId="547AFBC7" w14:textId="4FC41F65" w:rsidR="00021814" w:rsidRPr="00021814" w:rsidRDefault="00775A24">
            <w:pPr>
              <w:rPr>
                <w:rFonts w:ascii="Times New Roman" w:hAnsi="Times New Roman" w:cs="Times New Roman"/>
                <w:sz w:val="20"/>
                <w:szCs w:val="20"/>
              </w:rPr>
            </w:pPr>
            <w:r w:rsidRPr="00820687">
              <w:rPr>
                <w:rFonts w:ascii="Times New Roman" w:hAnsi="Times New Roman" w:cs="Times New Roman"/>
                <w:b/>
                <w:bCs/>
                <w:sz w:val="20"/>
                <w:szCs w:val="20"/>
              </w:rPr>
              <w:t>25. Дом Х.Д. Каспарова — объект культурного наследия регионального значения. О событиях Гражданской войны напоминает мемориальная табличка на фасаде дома, так как здесь1918 году размещался штаб армавирского советского полка «Красное Знамя Труда».  Да или нет, что армавирский полк был сформирован из местных жителей.</w:t>
            </w:r>
            <w:r w:rsidRPr="00775A24">
              <w:rPr>
                <w:rFonts w:ascii="Times New Roman" w:hAnsi="Times New Roman" w:cs="Times New Roman"/>
                <w:sz w:val="20"/>
                <w:szCs w:val="20"/>
              </w:rPr>
              <w:t xml:space="preserve"> (Да, </w:t>
            </w:r>
            <w:r w:rsidR="00820687">
              <w:rPr>
                <w:rFonts w:ascii="Times New Roman" w:hAnsi="Times New Roman" w:cs="Times New Roman"/>
                <w:sz w:val="20"/>
                <w:szCs w:val="20"/>
              </w:rPr>
              <w:t>д</w:t>
            </w:r>
            <w:r w:rsidRPr="00775A24">
              <w:rPr>
                <w:rFonts w:ascii="Times New Roman" w:hAnsi="Times New Roman" w:cs="Times New Roman"/>
                <w:sz w:val="20"/>
                <w:szCs w:val="20"/>
              </w:rPr>
              <w:t>ля борьбы с белогвардейцами Армавирская партийная организация создала полк «Красное знамя труда» из местным революционных солдат-фронтовиков под командованием Вялова Т.А.)</w:t>
            </w:r>
          </w:p>
        </w:tc>
        <w:tc>
          <w:tcPr>
            <w:tcW w:w="3119" w:type="dxa"/>
          </w:tcPr>
          <w:p w14:paraId="0D19D85D" w14:textId="14ED6273" w:rsidR="00021814" w:rsidRPr="00820687" w:rsidRDefault="00820687">
            <w:pPr>
              <w:rPr>
                <w:rFonts w:ascii="Times New Roman" w:hAnsi="Times New Roman" w:cs="Times New Roman"/>
                <w:sz w:val="19"/>
                <w:szCs w:val="19"/>
              </w:rPr>
            </w:pPr>
            <w:r w:rsidRPr="00820687">
              <w:rPr>
                <w:rFonts w:ascii="Times New Roman" w:hAnsi="Times New Roman" w:cs="Times New Roman"/>
                <w:b/>
                <w:bCs/>
                <w:sz w:val="19"/>
                <w:szCs w:val="19"/>
              </w:rPr>
              <w:t>27. Татарская суннитская мечеть в Армавире была возведена в 1908 году. Это одно из самых выразительных исламских культовых сооружений, массово возводимых в городах Российской империи на рубеже XIX–XX веков. Оно было подлинным украшением города. В годы Гражданской войны татарскую суннитскую мечеть в Армавире превратили в татарскую школу. Да или нет, что ее уничтожили в 30 годы.</w:t>
            </w:r>
            <w:r w:rsidRPr="00820687">
              <w:rPr>
                <w:rFonts w:ascii="Times New Roman" w:hAnsi="Times New Roman" w:cs="Times New Roman"/>
                <w:sz w:val="19"/>
                <w:szCs w:val="19"/>
              </w:rPr>
              <w:t xml:space="preserve"> (Нет, В 30-е годы ХХ века здание было передано в распоряжение военного ведомства. После войны его использовали под склад. Сегодня в здании Татарской суннитской мечети находится несколько жилых квартир)</w:t>
            </w:r>
          </w:p>
        </w:tc>
        <w:tc>
          <w:tcPr>
            <w:tcW w:w="3260" w:type="dxa"/>
          </w:tcPr>
          <w:p w14:paraId="338E1DCF" w14:textId="30452FFA" w:rsidR="00021814" w:rsidRPr="00021814" w:rsidRDefault="00820687">
            <w:pPr>
              <w:rPr>
                <w:rFonts w:ascii="Times New Roman" w:hAnsi="Times New Roman" w:cs="Times New Roman"/>
                <w:sz w:val="20"/>
                <w:szCs w:val="20"/>
              </w:rPr>
            </w:pPr>
            <w:r w:rsidRPr="00820687">
              <w:rPr>
                <w:rFonts w:ascii="Times New Roman" w:hAnsi="Times New Roman" w:cs="Times New Roman"/>
                <w:b/>
                <w:bCs/>
                <w:sz w:val="20"/>
                <w:szCs w:val="20"/>
              </w:rPr>
              <w:t>29. Владимир Ленин не был в Армавире, но в городе установлен памятник ему, вскоре после его смерти в 1926 году. Да или нет, что в Армавире установлен еще один памятник вождю революции.</w:t>
            </w:r>
            <w:r w:rsidRPr="00820687">
              <w:rPr>
                <w:rFonts w:ascii="Times New Roman" w:hAnsi="Times New Roman" w:cs="Times New Roman"/>
                <w:sz w:val="20"/>
                <w:szCs w:val="20"/>
              </w:rPr>
              <w:t xml:space="preserve"> (Нет, в городе установлены 6 памятников первому главе советского государства).</w:t>
            </w:r>
          </w:p>
        </w:tc>
      </w:tr>
    </w:tbl>
    <w:p w14:paraId="2A0122F8" w14:textId="08A7485B" w:rsidR="00820687" w:rsidRDefault="00820687"/>
    <w:tbl>
      <w:tblPr>
        <w:tblStyle w:val="a3"/>
        <w:tblW w:w="0" w:type="auto"/>
        <w:tblLook w:val="04A0" w:firstRow="1" w:lastRow="0" w:firstColumn="1" w:lastColumn="0" w:noHBand="0" w:noVBand="1"/>
      </w:tblPr>
      <w:tblGrid>
        <w:gridCol w:w="3115"/>
        <w:gridCol w:w="3115"/>
        <w:gridCol w:w="3115"/>
      </w:tblGrid>
      <w:tr w:rsidR="004F0285" w:rsidRPr="004F0285" w14:paraId="2204DF0F" w14:textId="77777777" w:rsidTr="004F0285">
        <w:tc>
          <w:tcPr>
            <w:tcW w:w="3115" w:type="dxa"/>
          </w:tcPr>
          <w:p w14:paraId="00B1F350" w14:textId="3CF61E14" w:rsidR="004F0285" w:rsidRPr="004F0285" w:rsidRDefault="004F0285" w:rsidP="004F0285">
            <w:pPr>
              <w:rPr>
                <w:rFonts w:ascii="Times New Roman" w:hAnsi="Times New Roman" w:cs="Times New Roman"/>
                <w:sz w:val="20"/>
                <w:szCs w:val="20"/>
              </w:rPr>
            </w:pPr>
            <w:r w:rsidRPr="004F0285">
              <w:rPr>
                <w:rFonts w:ascii="Times New Roman" w:hAnsi="Times New Roman" w:cs="Times New Roman"/>
                <w:b/>
                <w:bCs/>
                <w:sz w:val="20"/>
                <w:szCs w:val="20"/>
              </w:rPr>
              <w:lastRenderedPageBreak/>
              <w:t xml:space="preserve">2.  Первое сражение самого </w:t>
            </w:r>
            <w:r>
              <w:rPr>
                <w:rFonts w:ascii="Times New Roman" w:hAnsi="Times New Roman" w:cs="Times New Roman"/>
                <w:b/>
                <w:bCs/>
                <w:sz w:val="20"/>
                <w:szCs w:val="20"/>
              </w:rPr>
              <w:t xml:space="preserve">крупного </w:t>
            </w:r>
            <w:r w:rsidRPr="004F0285">
              <w:rPr>
                <w:rFonts w:ascii="Times New Roman" w:hAnsi="Times New Roman" w:cs="Times New Roman"/>
                <w:b/>
                <w:bCs/>
                <w:sz w:val="20"/>
                <w:szCs w:val="20"/>
              </w:rPr>
              <w:t>боеспособного бронепоезда «Единая Россия» состоялось 27 июля 1918 года под Армавиром, он участвовал во 2-м Кубанском походе</w:t>
            </w:r>
            <w:r>
              <w:rPr>
                <w:rFonts w:ascii="Times New Roman" w:hAnsi="Times New Roman" w:cs="Times New Roman"/>
                <w:b/>
                <w:bCs/>
                <w:sz w:val="20"/>
                <w:szCs w:val="20"/>
              </w:rPr>
              <w:t xml:space="preserve"> белогвардейцев</w:t>
            </w:r>
            <w:r w:rsidRPr="004F0285">
              <w:rPr>
                <w:rFonts w:ascii="Times New Roman" w:hAnsi="Times New Roman" w:cs="Times New Roman"/>
                <w:b/>
                <w:bCs/>
                <w:sz w:val="20"/>
                <w:szCs w:val="20"/>
              </w:rPr>
              <w:t>, дважды брал Армавир. Да или нет, что этот легендарный бронепоезд стоит на путях как музейный экспонат.</w:t>
            </w:r>
            <w:r w:rsidRPr="004F0285">
              <w:rPr>
                <w:rFonts w:ascii="Times New Roman" w:hAnsi="Times New Roman" w:cs="Times New Roman"/>
                <w:sz w:val="20"/>
                <w:szCs w:val="20"/>
              </w:rPr>
              <w:t xml:space="preserve"> (Нет, 1 ноября, перед тем как покинуть Крым, «Единую Россию» уничтожили столкновением лоб в лоб с бронепоездом «Георгий Победоносец». На этом история одного из самых мощных бронепоездов армии Деникина закончилась)</w:t>
            </w:r>
          </w:p>
        </w:tc>
        <w:tc>
          <w:tcPr>
            <w:tcW w:w="3115" w:type="dxa"/>
          </w:tcPr>
          <w:p w14:paraId="6F23E167" w14:textId="77777777" w:rsidR="004F0285" w:rsidRDefault="004F0285">
            <w:pPr>
              <w:rPr>
                <w:rFonts w:ascii="Times New Roman" w:hAnsi="Times New Roman" w:cs="Times New Roman"/>
                <w:sz w:val="17"/>
                <w:szCs w:val="17"/>
              </w:rPr>
            </w:pPr>
            <w:r w:rsidRPr="004F0285">
              <w:rPr>
                <w:rFonts w:ascii="Times New Roman" w:hAnsi="Times New Roman" w:cs="Times New Roman"/>
                <w:b/>
                <w:bCs/>
                <w:sz w:val="17"/>
                <w:szCs w:val="17"/>
              </w:rPr>
              <w:t xml:space="preserve">4. Отрывок из романа Михаила Булгакова «Мастер и Маргарита» «Ага! Стало быть, теперь к нам, в Армавир, пожаловали, господин гипнотизер? Ну, здесь вас не испугались. Да вы не притворяйтесь немым. Нам уже понятно, что вы за гусь!». Да или нет, что писатель во время гражданской войны в составе Вооружённых сил Юга России(белогвардейцы), будучи военным врачом посещал город Армавир. </w:t>
            </w:r>
            <w:r w:rsidRPr="004F0285">
              <w:rPr>
                <w:rFonts w:ascii="Times New Roman" w:hAnsi="Times New Roman" w:cs="Times New Roman"/>
                <w:sz w:val="17"/>
                <w:szCs w:val="17"/>
              </w:rPr>
              <w:t>(Да, Михаил Булгаков был в Армавире. По мнению краеведа и археолога Александра Лопатина, об этом свидетельствуют сцены, описанные писателем в романе «Мастер и Маргарита», писатель несколько месяцев прожил в городе, находившемся под властью Белой армии. В советское время этот факт он был вынужден «вычеркнуть» из своей биографии)</w:t>
            </w:r>
          </w:p>
          <w:p w14:paraId="45CFE628" w14:textId="28736CDB" w:rsidR="00411FED" w:rsidRPr="004F0285" w:rsidRDefault="00411FED">
            <w:pPr>
              <w:rPr>
                <w:rFonts w:ascii="Times New Roman" w:hAnsi="Times New Roman" w:cs="Times New Roman"/>
                <w:sz w:val="17"/>
                <w:szCs w:val="17"/>
              </w:rPr>
            </w:pPr>
          </w:p>
        </w:tc>
        <w:tc>
          <w:tcPr>
            <w:tcW w:w="3115" w:type="dxa"/>
          </w:tcPr>
          <w:p w14:paraId="53BD58CF" w14:textId="086D6D08" w:rsidR="004F0285" w:rsidRPr="004F0285" w:rsidRDefault="004F0285">
            <w:pPr>
              <w:rPr>
                <w:rFonts w:ascii="Times New Roman" w:hAnsi="Times New Roman" w:cs="Times New Roman"/>
                <w:sz w:val="16"/>
                <w:szCs w:val="16"/>
              </w:rPr>
            </w:pPr>
            <w:r w:rsidRPr="004F0285">
              <w:rPr>
                <w:rFonts w:ascii="Times New Roman" w:hAnsi="Times New Roman" w:cs="Times New Roman"/>
                <w:b/>
                <w:bCs/>
                <w:sz w:val="16"/>
                <w:szCs w:val="16"/>
              </w:rPr>
              <w:t xml:space="preserve">6. Торжественное освящение Николаевского храма состоялось в 1892 году. Впоследствии вокруг храма был разбит сквер, который обнесли металлической оградой. Новая советская власть планировала создать общество, которое будет свободно от религиозных предрассудков. Началась борьба с религией, которая проявлялась в разных формах. Храмы закрывались. В них устраивали различные склады, конюшни, госпитали. Также изымалась различная церковная утварь. Да или нет, что в Свято Николаевский храм, устоях со время советской власти и в годы ВОВ, а в 2000 году был реконструирован. </w:t>
            </w:r>
            <w:r w:rsidRPr="004F0285">
              <w:rPr>
                <w:rFonts w:ascii="Times New Roman" w:hAnsi="Times New Roman" w:cs="Times New Roman"/>
                <w:sz w:val="16"/>
                <w:szCs w:val="16"/>
              </w:rPr>
              <w:t>(Нет, В 1939 году в соответствии с постановлением Армавирского городского совета храм был уничтожен. 2004 году открыли новый, заново построенный Никольский храм).</w:t>
            </w:r>
          </w:p>
        </w:tc>
      </w:tr>
      <w:tr w:rsidR="004F0285" w:rsidRPr="004F0285" w14:paraId="7446E857" w14:textId="77777777" w:rsidTr="004F0285">
        <w:tc>
          <w:tcPr>
            <w:tcW w:w="3115" w:type="dxa"/>
          </w:tcPr>
          <w:p w14:paraId="2FEDFE78" w14:textId="7FBCA8BD" w:rsidR="004F0285" w:rsidRPr="004F0285" w:rsidRDefault="004F0285">
            <w:pPr>
              <w:rPr>
                <w:rFonts w:ascii="Times New Roman" w:hAnsi="Times New Roman" w:cs="Times New Roman"/>
                <w:sz w:val="20"/>
                <w:szCs w:val="20"/>
              </w:rPr>
            </w:pPr>
            <w:r w:rsidRPr="004F0285">
              <w:rPr>
                <w:rFonts w:ascii="Times New Roman" w:hAnsi="Times New Roman" w:cs="Times New Roman"/>
                <w:b/>
                <w:bCs/>
                <w:sz w:val="20"/>
                <w:szCs w:val="20"/>
              </w:rPr>
              <w:t>8</w:t>
            </w:r>
            <w:r w:rsidRPr="004F0285">
              <w:rPr>
                <w:rFonts w:ascii="Times New Roman" w:hAnsi="Times New Roman" w:cs="Times New Roman"/>
                <w:b/>
                <w:bCs/>
                <w:sz w:val="18"/>
                <w:szCs w:val="18"/>
              </w:rPr>
              <w:t>. Пётр Николаевич Врангель — русский военный и политический деятель, один из руководителей Белого движения. В сентябре 1918 г. вступил в Добровольческую армию Деникина. Врангелю дали сначала кавалерийскую бригаду, а через несколько дней – 1-ю конную дивизию Добровольческой армии. Да или нет, что первая успешная операция Врангеля, была по взятию города Армавира</w:t>
            </w:r>
            <w:r w:rsidRPr="004F0285">
              <w:rPr>
                <w:rFonts w:ascii="Times New Roman" w:hAnsi="Times New Roman" w:cs="Times New Roman"/>
                <w:sz w:val="18"/>
                <w:szCs w:val="18"/>
              </w:rPr>
              <w:t>. (Да, 26 октября 1918 г. Врангеля и Казановича взяли Армавир, где захватили 3000 пленных и много пулеметов. Пленных комиссаров и командиров Врангель приказал расстрелять, а из красноармейцев сформировали пластунский батальон, развернутый потом в полк)</w:t>
            </w:r>
          </w:p>
        </w:tc>
        <w:tc>
          <w:tcPr>
            <w:tcW w:w="3115" w:type="dxa"/>
          </w:tcPr>
          <w:p w14:paraId="58480806" w14:textId="5E14E6CD" w:rsidR="004F0285" w:rsidRPr="004F0285" w:rsidRDefault="004F0285">
            <w:pPr>
              <w:rPr>
                <w:rFonts w:ascii="Times New Roman" w:hAnsi="Times New Roman" w:cs="Times New Roman"/>
                <w:sz w:val="16"/>
                <w:szCs w:val="16"/>
              </w:rPr>
            </w:pPr>
            <w:r w:rsidRPr="004F0285">
              <w:rPr>
                <w:rFonts w:ascii="Times New Roman" w:hAnsi="Times New Roman" w:cs="Times New Roman"/>
                <w:b/>
                <w:bCs/>
                <w:sz w:val="16"/>
                <w:szCs w:val="16"/>
              </w:rPr>
              <w:t>10. Антон Иванович Деникин один из основных руководителей Белого движения в годы Гражданской войны, лидер на Юге России (1918–1920). Один из основных организаторов, а затем командующий Добровольческой армией (1918–1919). Да или нет, что Антон Иванович в своих мемуарах вспоминал город Армавир в годы гражданской войны.</w:t>
            </w:r>
            <w:r w:rsidRPr="004F0285">
              <w:rPr>
                <w:rFonts w:ascii="Times New Roman" w:hAnsi="Times New Roman" w:cs="Times New Roman"/>
                <w:sz w:val="16"/>
                <w:szCs w:val="16"/>
              </w:rPr>
              <w:t xml:space="preserve"> (Да, отрывок из кн</w:t>
            </w:r>
            <w:r>
              <w:rPr>
                <w:rFonts w:ascii="Times New Roman" w:hAnsi="Times New Roman" w:cs="Times New Roman"/>
                <w:sz w:val="16"/>
                <w:szCs w:val="16"/>
              </w:rPr>
              <w:t>иги</w:t>
            </w:r>
            <w:r w:rsidRPr="004F0285">
              <w:rPr>
                <w:rFonts w:ascii="Times New Roman" w:hAnsi="Times New Roman" w:cs="Times New Roman"/>
                <w:sz w:val="16"/>
                <w:szCs w:val="16"/>
              </w:rPr>
              <w:t xml:space="preserve"> </w:t>
            </w:r>
            <w:r>
              <w:rPr>
                <w:rFonts w:ascii="Times New Roman" w:hAnsi="Times New Roman" w:cs="Times New Roman"/>
                <w:sz w:val="16"/>
                <w:szCs w:val="16"/>
              </w:rPr>
              <w:t xml:space="preserve">А. И. Деникина </w:t>
            </w:r>
            <w:r w:rsidR="004429F1">
              <w:rPr>
                <w:rFonts w:ascii="Times New Roman" w:hAnsi="Times New Roman" w:cs="Times New Roman"/>
                <w:sz w:val="16"/>
                <w:szCs w:val="16"/>
              </w:rPr>
              <w:t>«</w:t>
            </w:r>
            <w:r w:rsidRPr="004F0285">
              <w:rPr>
                <w:rFonts w:ascii="Times New Roman" w:hAnsi="Times New Roman" w:cs="Times New Roman"/>
                <w:sz w:val="16"/>
                <w:szCs w:val="16"/>
              </w:rPr>
              <w:t>Очерки Русской Смуты</w:t>
            </w:r>
            <w:r w:rsidR="004429F1">
              <w:rPr>
                <w:rFonts w:ascii="Times New Roman" w:hAnsi="Times New Roman" w:cs="Times New Roman"/>
                <w:sz w:val="16"/>
                <w:szCs w:val="16"/>
              </w:rPr>
              <w:t>»</w:t>
            </w:r>
            <w:r w:rsidRPr="004F0285">
              <w:rPr>
                <w:rFonts w:ascii="Times New Roman" w:hAnsi="Times New Roman" w:cs="Times New Roman"/>
                <w:sz w:val="16"/>
                <w:szCs w:val="16"/>
              </w:rPr>
              <w:t xml:space="preserve"> «Еще ранее для содействия Армавирской операции я приказал Боровскому ударить в тыл Армавирской группе большевиков, захватив Невинномысскую, прервав тем единственную железнодорожную линию сообщений армии Сорокина».19 сентября 1918 года победой белых войск завершилась Армавирская наступательная операция Добровольческой Армии. Город Армавир был занят войсками генерала А.И. Деникина</w:t>
            </w:r>
            <w:r>
              <w:rPr>
                <w:rFonts w:ascii="Times New Roman" w:hAnsi="Times New Roman" w:cs="Times New Roman"/>
                <w:sz w:val="16"/>
                <w:szCs w:val="16"/>
              </w:rPr>
              <w:t>»</w:t>
            </w:r>
            <w:r w:rsidRPr="004F0285">
              <w:rPr>
                <w:rFonts w:ascii="Times New Roman" w:hAnsi="Times New Roman" w:cs="Times New Roman"/>
                <w:sz w:val="16"/>
                <w:szCs w:val="16"/>
              </w:rPr>
              <w:t>)</w:t>
            </w:r>
          </w:p>
        </w:tc>
        <w:tc>
          <w:tcPr>
            <w:tcW w:w="3115" w:type="dxa"/>
          </w:tcPr>
          <w:p w14:paraId="47F472DB" w14:textId="77777777" w:rsidR="004F0285" w:rsidRDefault="00411FED">
            <w:pPr>
              <w:rPr>
                <w:rFonts w:ascii="Times New Roman" w:hAnsi="Times New Roman" w:cs="Times New Roman"/>
                <w:sz w:val="17"/>
                <w:szCs w:val="17"/>
              </w:rPr>
            </w:pPr>
            <w:r w:rsidRPr="00411FED">
              <w:rPr>
                <w:rFonts w:ascii="Times New Roman" w:hAnsi="Times New Roman" w:cs="Times New Roman"/>
                <w:b/>
                <w:bCs/>
                <w:sz w:val="17"/>
                <w:szCs w:val="17"/>
              </w:rPr>
              <w:t xml:space="preserve">12. Михаил Гордеевич </w:t>
            </w:r>
            <w:proofErr w:type="spellStart"/>
            <w:r w:rsidRPr="00411FED">
              <w:rPr>
                <w:rFonts w:ascii="Times New Roman" w:hAnsi="Times New Roman" w:cs="Times New Roman"/>
                <w:b/>
                <w:bCs/>
                <w:sz w:val="17"/>
                <w:szCs w:val="17"/>
              </w:rPr>
              <w:t>Дроздовский</w:t>
            </w:r>
            <w:proofErr w:type="spellEnd"/>
            <w:r w:rsidRPr="00411FED">
              <w:rPr>
                <w:rFonts w:ascii="Times New Roman" w:hAnsi="Times New Roman" w:cs="Times New Roman"/>
                <w:b/>
                <w:bCs/>
                <w:sz w:val="17"/>
                <w:szCs w:val="17"/>
              </w:rPr>
              <w:t xml:space="preserve"> участник Русско-японской, Первой мировой и Гражданской войн. </w:t>
            </w:r>
            <w:proofErr w:type="spellStart"/>
            <w:r w:rsidRPr="00411FED">
              <w:rPr>
                <w:rFonts w:ascii="Times New Roman" w:hAnsi="Times New Roman" w:cs="Times New Roman"/>
                <w:b/>
                <w:bCs/>
                <w:sz w:val="17"/>
                <w:szCs w:val="17"/>
              </w:rPr>
              <w:t>Дроздовский</w:t>
            </w:r>
            <w:proofErr w:type="spellEnd"/>
            <w:r w:rsidRPr="00411FED">
              <w:rPr>
                <w:rFonts w:ascii="Times New Roman" w:hAnsi="Times New Roman" w:cs="Times New Roman"/>
                <w:b/>
                <w:bCs/>
                <w:sz w:val="17"/>
                <w:szCs w:val="17"/>
              </w:rPr>
              <w:t xml:space="preserve"> — единственный из командиров Русской армии, сумевший сформировать добровольческий отряд и привести его организованной группой с фронта Первой мировой войны. 19 сентября 1918 года совместными усилиями Михаила Гордеевича </w:t>
            </w:r>
            <w:proofErr w:type="spellStart"/>
            <w:r w:rsidRPr="00411FED">
              <w:rPr>
                <w:rFonts w:ascii="Times New Roman" w:hAnsi="Times New Roman" w:cs="Times New Roman"/>
                <w:b/>
                <w:bCs/>
                <w:sz w:val="17"/>
                <w:szCs w:val="17"/>
              </w:rPr>
              <w:t>Дроздовского</w:t>
            </w:r>
            <w:proofErr w:type="spellEnd"/>
            <w:r w:rsidRPr="00411FED">
              <w:rPr>
                <w:rFonts w:ascii="Times New Roman" w:hAnsi="Times New Roman" w:cs="Times New Roman"/>
                <w:b/>
                <w:bCs/>
                <w:sz w:val="17"/>
                <w:szCs w:val="17"/>
              </w:rPr>
              <w:t xml:space="preserve"> и П. Н. Врангеля Армавир был освобождён от красноармейцев. Затем были бои за Ставрополь, там он получил ранение в ногу, началась гангрена, 1 января 1919, он скончался. Да или нет, что тело </w:t>
            </w:r>
            <w:proofErr w:type="spellStart"/>
            <w:r w:rsidRPr="00411FED">
              <w:rPr>
                <w:rFonts w:ascii="Times New Roman" w:hAnsi="Times New Roman" w:cs="Times New Roman"/>
                <w:b/>
                <w:bCs/>
                <w:sz w:val="17"/>
                <w:szCs w:val="17"/>
              </w:rPr>
              <w:t>Драздовского</w:t>
            </w:r>
            <w:proofErr w:type="spellEnd"/>
            <w:r w:rsidRPr="00411FED">
              <w:rPr>
                <w:rFonts w:ascii="Times New Roman" w:hAnsi="Times New Roman" w:cs="Times New Roman"/>
                <w:b/>
                <w:bCs/>
                <w:sz w:val="17"/>
                <w:szCs w:val="17"/>
              </w:rPr>
              <w:t xml:space="preserve"> исчезло</w:t>
            </w:r>
            <w:r w:rsidRPr="00411FED">
              <w:rPr>
                <w:rFonts w:ascii="Times New Roman" w:hAnsi="Times New Roman" w:cs="Times New Roman"/>
                <w:sz w:val="17"/>
                <w:szCs w:val="17"/>
              </w:rPr>
              <w:t xml:space="preserve"> (Да, вернее прах исчез, Его похоронили в Екатеринодаре, позднее прах был перевезен в Севастополь, а после Великой Отечественной войны следы захоронения были утеряны)</w:t>
            </w:r>
          </w:p>
          <w:p w14:paraId="5E68C47D" w14:textId="4E8B1012" w:rsidR="00411FED" w:rsidRPr="00411FED" w:rsidRDefault="00411FED">
            <w:pPr>
              <w:rPr>
                <w:rFonts w:ascii="Times New Roman" w:hAnsi="Times New Roman" w:cs="Times New Roman"/>
                <w:sz w:val="17"/>
                <w:szCs w:val="17"/>
              </w:rPr>
            </w:pPr>
          </w:p>
        </w:tc>
      </w:tr>
      <w:tr w:rsidR="004F0285" w:rsidRPr="004F0285" w14:paraId="7E1AE7F8" w14:textId="77777777" w:rsidTr="004F0285">
        <w:tc>
          <w:tcPr>
            <w:tcW w:w="3115" w:type="dxa"/>
          </w:tcPr>
          <w:p w14:paraId="5F4C5840" w14:textId="2C61A777" w:rsidR="004F0285" w:rsidRPr="004F0285" w:rsidRDefault="00411FED">
            <w:pPr>
              <w:rPr>
                <w:rFonts w:ascii="Times New Roman" w:hAnsi="Times New Roman" w:cs="Times New Roman"/>
                <w:sz w:val="20"/>
                <w:szCs w:val="20"/>
              </w:rPr>
            </w:pPr>
            <w:r w:rsidRPr="00411FED">
              <w:rPr>
                <w:rFonts w:ascii="Times New Roman" w:hAnsi="Times New Roman" w:cs="Times New Roman"/>
                <w:b/>
                <w:bCs/>
                <w:sz w:val="20"/>
                <w:szCs w:val="20"/>
              </w:rPr>
              <w:t xml:space="preserve">14. Татьяна Григорьевна </w:t>
            </w:r>
            <w:proofErr w:type="spellStart"/>
            <w:r w:rsidRPr="00411FED">
              <w:rPr>
                <w:rFonts w:ascii="Times New Roman" w:hAnsi="Times New Roman" w:cs="Times New Roman"/>
                <w:b/>
                <w:bCs/>
                <w:sz w:val="20"/>
                <w:szCs w:val="20"/>
              </w:rPr>
              <w:t>Солома́ха</w:t>
            </w:r>
            <w:proofErr w:type="spellEnd"/>
            <w:r w:rsidRPr="00411FED">
              <w:rPr>
                <w:rFonts w:ascii="Times New Roman" w:hAnsi="Times New Roman" w:cs="Times New Roman"/>
                <w:b/>
                <w:bCs/>
                <w:sz w:val="20"/>
                <w:szCs w:val="20"/>
              </w:rPr>
              <w:t xml:space="preserve"> — учительница, красный комиссар, член партии большевиков, участница Гражданской войны в России и становления Советской власти на Кубани. Училась женской гимназии в Армавире, теперь эта гимназия №1, носит ее название, так же названа улица в её честь. Была схвачена белогвардейцами и зверски убита 7 ноября 1918 года. Да или нет, что ее поймали и казнили в городе Армавире.</w:t>
            </w:r>
            <w:r w:rsidRPr="00411FED">
              <w:rPr>
                <w:rFonts w:ascii="Times New Roman" w:hAnsi="Times New Roman" w:cs="Times New Roman"/>
                <w:sz w:val="20"/>
                <w:szCs w:val="20"/>
              </w:rPr>
              <w:t xml:space="preserve"> (Нет, летом 1918 года </w:t>
            </w:r>
            <w:proofErr w:type="spellStart"/>
            <w:r w:rsidRPr="00411FED">
              <w:rPr>
                <w:rFonts w:ascii="Times New Roman" w:hAnsi="Times New Roman" w:cs="Times New Roman"/>
                <w:sz w:val="20"/>
                <w:szCs w:val="20"/>
              </w:rPr>
              <w:t>Соломаха</w:t>
            </w:r>
            <w:proofErr w:type="spellEnd"/>
            <w:r w:rsidRPr="00411FED">
              <w:rPr>
                <w:rFonts w:ascii="Times New Roman" w:hAnsi="Times New Roman" w:cs="Times New Roman"/>
                <w:sz w:val="20"/>
                <w:szCs w:val="20"/>
              </w:rPr>
              <w:t xml:space="preserve"> заболела тифом и лечилась в селе </w:t>
            </w:r>
            <w:proofErr w:type="spellStart"/>
            <w:r w:rsidRPr="00411FED">
              <w:rPr>
                <w:rFonts w:ascii="Times New Roman" w:hAnsi="Times New Roman" w:cs="Times New Roman"/>
                <w:sz w:val="20"/>
                <w:szCs w:val="20"/>
              </w:rPr>
              <w:t>Казьминское</w:t>
            </w:r>
            <w:proofErr w:type="spellEnd"/>
            <w:r w:rsidRPr="00411FED">
              <w:rPr>
                <w:rFonts w:ascii="Times New Roman" w:hAnsi="Times New Roman" w:cs="Times New Roman"/>
                <w:sz w:val="20"/>
                <w:szCs w:val="20"/>
              </w:rPr>
              <w:t>, там ее захватили и казнили белогвардейцы)</w:t>
            </w:r>
          </w:p>
        </w:tc>
        <w:tc>
          <w:tcPr>
            <w:tcW w:w="3115" w:type="dxa"/>
          </w:tcPr>
          <w:p w14:paraId="0EE278D4" w14:textId="723535BC" w:rsidR="004F0285" w:rsidRPr="00411FED" w:rsidRDefault="00411FED">
            <w:pPr>
              <w:rPr>
                <w:rFonts w:ascii="Times New Roman" w:hAnsi="Times New Roman" w:cs="Times New Roman"/>
                <w:sz w:val="18"/>
                <w:szCs w:val="18"/>
              </w:rPr>
            </w:pPr>
            <w:r w:rsidRPr="00411FED">
              <w:rPr>
                <w:rFonts w:ascii="Times New Roman" w:hAnsi="Times New Roman" w:cs="Times New Roman"/>
                <w:b/>
                <w:bCs/>
                <w:sz w:val="18"/>
                <w:szCs w:val="18"/>
              </w:rPr>
              <w:t>16. Виктор Леонидович Покровский вошел в историю как «вешатель Кубани», уж больно свиреп был. Никого так не страшились, как генерал-лейтенанта Покровского. О его жестокости ходили легенды. Его любимое занятие было вешать, патроны берег для достойных. Он вешал всех, без разбору – и большевиков, и сочувствующих, и дезертиров. 27 июля 1918 года Армавир был взят дивизией генерала Покровского. Да или нет, что его встречали в городе с хлебом и солью.</w:t>
            </w:r>
            <w:r w:rsidRPr="00411FED">
              <w:rPr>
                <w:rFonts w:ascii="Times New Roman" w:hAnsi="Times New Roman" w:cs="Times New Roman"/>
                <w:sz w:val="18"/>
                <w:szCs w:val="18"/>
              </w:rPr>
              <w:t xml:space="preserve"> (Да, войска были встречены армянским населением хлебом с солью; похороны офицеров, убитых под Армавиром, армяне приняли на свой счёт, при этом его войска учинили кровавый террор, расстреляв всех, кто подозревался в сочувствии к большевикам)</w:t>
            </w:r>
          </w:p>
        </w:tc>
        <w:tc>
          <w:tcPr>
            <w:tcW w:w="3115" w:type="dxa"/>
          </w:tcPr>
          <w:p w14:paraId="21420DDF" w14:textId="1DE21491" w:rsidR="004F0285" w:rsidRPr="00411FED" w:rsidRDefault="00411FED">
            <w:pPr>
              <w:rPr>
                <w:rFonts w:ascii="Times New Roman" w:hAnsi="Times New Roman" w:cs="Times New Roman"/>
                <w:sz w:val="16"/>
                <w:szCs w:val="16"/>
              </w:rPr>
            </w:pPr>
            <w:r w:rsidRPr="00411FED">
              <w:rPr>
                <w:rFonts w:ascii="Times New Roman" w:hAnsi="Times New Roman" w:cs="Times New Roman"/>
                <w:b/>
                <w:bCs/>
                <w:sz w:val="16"/>
                <w:szCs w:val="16"/>
              </w:rPr>
              <w:t>18. Казаки близ лежавших хуторов и станиц Армавира восстали против советской власти в начале марта 1918 года. Такие действия большевиков, как грубая продовольственная политика, конфискации, ограничения торговли, повальная национализация, расказачивание, в начале 1918 года стали основополагающими причинами возникновения недовольства, подтолкнувшего к вооружённому сопротивлению. Да или нет, что местные советские власти тут же приняли меры к ликвидации восстания путем мирных переговоров.</w:t>
            </w:r>
            <w:r w:rsidRPr="00411FED">
              <w:rPr>
                <w:rFonts w:ascii="Times New Roman" w:hAnsi="Times New Roman" w:cs="Times New Roman"/>
                <w:sz w:val="16"/>
                <w:szCs w:val="16"/>
              </w:rPr>
              <w:t xml:space="preserve"> (Нет, По воспоминаниям участника Гражданской войны М.Н. </w:t>
            </w:r>
            <w:proofErr w:type="spellStart"/>
            <w:r w:rsidRPr="00411FED">
              <w:rPr>
                <w:rFonts w:ascii="Times New Roman" w:hAnsi="Times New Roman" w:cs="Times New Roman"/>
                <w:sz w:val="16"/>
                <w:szCs w:val="16"/>
              </w:rPr>
              <w:t>Цимбала</w:t>
            </w:r>
            <w:proofErr w:type="spellEnd"/>
            <w:r w:rsidRPr="00411FED">
              <w:rPr>
                <w:rFonts w:ascii="Times New Roman" w:hAnsi="Times New Roman" w:cs="Times New Roman"/>
                <w:sz w:val="16"/>
                <w:szCs w:val="16"/>
              </w:rPr>
              <w:t>, ревком решил подпустить казаков до тоннеля. Они шли по улице Красной (теперь Кирова), и часть казаков шла со стороны станции Армавир II на армянское кладбище, где сейчас мебельная фабрика. Когда казаков подпустили, со всех сторон открыли огонь. Они не ожидали такой встречи и побежали, поэтому не смогли занять Армавир)</w:t>
            </w:r>
          </w:p>
        </w:tc>
      </w:tr>
      <w:tr w:rsidR="004F0285" w:rsidRPr="004F0285" w14:paraId="55D76FB5" w14:textId="77777777" w:rsidTr="004F0285">
        <w:tc>
          <w:tcPr>
            <w:tcW w:w="3115" w:type="dxa"/>
          </w:tcPr>
          <w:p w14:paraId="69420BA1" w14:textId="77F99B8C" w:rsidR="004F0285" w:rsidRPr="00411FED" w:rsidRDefault="00411FED">
            <w:pPr>
              <w:rPr>
                <w:rFonts w:ascii="Times New Roman" w:hAnsi="Times New Roman" w:cs="Times New Roman"/>
                <w:sz w:val="17"/>
                <w:szCs w:val="17"/>
              </w:rPr>
            </w:pPr>
            <w:r w:rsidRPr="00411FED">
              <w:rPr>
                <w:rFonts w:ascii="Times New Roman" w:hAnsi="Times New Roman" w:cs="Times New Roman"/>
                <w:b/>
                <w:bCs/>
                <w:sz w:val="17"/>
                <w:szCs w:val="17"/>
              </w:rPr>
              <w:lastRenderedPageBreak/>
              <w:t>20. Церковь Пресвятой Богородицы в Армавире — армянская церковь, была построена в 1861 году. Также территория храма была обнесена высокой кирпичной стеной с бойницами, чтобы служить форпостом — стратегическим пунктом русских войск. Предполагалось, что в случае нападения врагов население укроется в этой крепости. Судя по старинным фотографиям, эта ограда была построена из кирпича на каменном фундаменте высотой около 2,5 метра. Фрагменты этой цитадели сохранялись ещё до 1941 года, но впоследствии это интересное сооружение было разобрано. Два или нет, что именно за оградой церкви происходили ожесточенные бои белогвардейцев за взятие Армавира.</w:t>
            </w:r>
            <w:r w:rsidRPr="00411FED">
              <w:rPr>
                <w:rFonts w:ascii="Times New Roman" w:hAnsi="Times New Roman" w:cs="Times New Roman"/>
                <w:sz w:val="17"/>
                <w:szCs w:val="17"/>
              </w:rPr>
              <w:t xml:space="preserve"> (Нет, Основные бои Красной и Белой армии в Армавире происходили в районе </w:t>
            </w:r>
            <w:proofErr w:type="spellStart"/>
            <w:r w:rsidRPr="00411FED">
              <w:rPr>
                <w:rFonts w:ascii="Times New Roman" w:hAnsi="Times New Roman" w:cs="Times New Roman"/>
                <w:sz w:val="17"/>
                <w:szCs w:val="17"/>
              </w:rPr>
              <w:t>Армавиро</w:t>
            </w:r>
            <w:proofErr w:type="spellEnd"/>
            <w:r w:rsidRPr="00411FED">
              <w:rPr>
                <w:rFonts w:ascii="Times New Roman" w:hAnsi="Times New Roman" w:cs="Times New Roman"/>
                <w:sz w:val="17"/>
                <w:szCs w:val="17"/>
              </w:rPr>
              <w:t>-Туапсинской железной дороги)</w:t>
            </w:r>
          </w:p>
        </w:tc>
        <w:tc>
          <w:tcPr>
            <w:tcW w:w="3115" w:type="dxa"/>
          </w:tcPr>
          <w:p w14:paraId="25C5071E" w14:textId="7A52EA57" w:rsidR="004F0285" w:rsidRPr="004F0285" w:rsidRDefault="00411FED">
            <w:pPr>
              <w:rPr>
                <w:rFonts w:ascii="Times New Roman" w:hAnsi="Times New Roman" w:cs="Times New Roman"/>
                <w:sz w:val="20"/>
                <w:szCs w:val="20"/>
              </w:rPr>
            </w:pPr>
            <w:r w:rsidRPr="00411FED">
              <w:rPr>
                <w:rFonts w:ascii="Times New Roman" w:hAnsi="Times New Roman" w:cs="Times New Roman"/>
                <w:b/>
                <w:bCs/>
                <w:sz w:val="20"/>
                <w:szCs w:val="20"/>
              </w:rPr>
              <w:t>22. Памятный знак, где проходила оборонительная линия Армавира в годы Гражданской войны, установлен на железнодорожном разъезде Армавир — Новокубанская. К северу от станицы Михайловской находилась позиция красных, которая проходила по ряду холмов и тянулась на восток параллельно железной дороге. Да или нет, что оборонять город Армавир Красной армии помогал бронепоезд.</w:t>
            </w:r>
            <w:r w:rsidRPr="00411FED">
              <w:rPr>
                <w:rFonts w:ascii="Times New Roman" w:hAnsi="Times New Roman" w:cs="Times New Roman"/>
                <w:sz w:val="20"/>
                <w:szCs w:val="20"/>
              </w:rPr>
              <w:t xml:space="preserve"> (Да, 15 октября 1918 года белые пошли на третий штурм Армавира, но были остановлены огнём красного бронепоезда «Пролетариат»)</w:t>
            </w:r>
          </w:p>
        </w:tc>
        <w:tc>
          <w:tcPr>
            <w:tcW w:w="3115" w:type="dxa"/>
          </w:tcPr>
          <w:p w14:paraId="12AEC565" w14:textId="7BBD82A5" w:rsidR="004F0285" w:rsidRPr="004F0285" w:rsidRDefault="00411FED">
            <w:pPr>
              <w:rPr>
                <w:rFonts w:ascii="Times New Roman" w:hAnsi="Times New Roman" w:cs="Times New Roman"/>
                <w:sz w:val="20"/>
                <w:szCs w:val="20"/>
              </w:rPr>
            </w:pPr>
            <w:r w:rsidRPr="008F6097">
              <w:rPr>
                <w:rFonts w:ascii="Times New Roman" w:hAnsi="Times New Roman" w:cs="Times New Roman"/>
                <w:b/>
                <w:bCs/>
                <w:sz w:val="20"/>
                <w:szCs w:val="20"/>
              </w:rPr>
              <w:t>24. Андрей Григорьевич Шкуро (фамилия при рождении — Шкура) — известность получил во время Гражданской войны, когда принял сторону белогвардейцев. После поражения белых в Гражданской войне Шкуро эмигрировал из России. В эмиграции работал наездником в цирке, снимался в немом кино. Во время Второй мировой войны сотрудничал с нацистской Германией, что привело к его аресту и казни в Советском Союзе после войны. Да или нет, что участвовал в боях за Армавир, в сентябре 1918 года</w:t>
            </w:r>
            <w:r w:rsidRPr="00411FED">
              <w:rPr>
                <w:rFonts w:ascii="Times New Roman" w:hAnsi="Times New Roman" w:cs="Times New Roman"/>
                <w:sz w:val="20"/>
                <w:szCs w:val="20"/>
              </w:rPr>
              <w:t>. (Нет, его отряды в это время осаждали Ставрополь)</w:t>
            </w:r>
          </w:p>
        </w:tc>
      </w:tr>
      <w:tr w:rsidR="004F0285" w:rsidRPr="004F0285" w14:paraId="5631BDDE" w14:textId="77777777" w:rsidTr="004F0285">
        <w:tc>
          <w:tcPr>
            <w:tcW w:w="3115" w:type="dxa"/>
          </w:tcPr>
          <w:p w14:paraId="44E55F8D" w14:textId="465AB0D6" w:rsidR="004F0285" w:rsidRPr="004F0285" w:rsidRDefault="008F6097">
            <w:pPr>
              <w:rPr>
                <w:rFonts w:ascii="Times New Roman" w:hAnsi="Times New Roman" w:cs="Times New Roman"/>
                <w:sz w:val="20"/>
                <w:szCs w:val="20"/>
              </w:rPr>
            </w:pPr>
            <w:r w:rsidRPr="008F6097">
              <w:rPr>
                <w:rFonts w:ascii="Times New Roman" w:hAnsi="Times New Roman" w:cs="Times New Roman"/>
                <w:b/>
                <w:bCs/>
                <w:sz w:val="20"/>
                <w:szCs w:val="20"/>
              </w:rPr>
              <w:t>26. Первое здание вокзала один города Армавира было построено в 1876 году. Да или нет что оно сильно пострадало в годы гражданской войны</w:t>
            </w:r>
            <w:r w:rsidRPr="008F6097">
              <w:rPr>
                <w:rFonts w:ascii="Times New Roman" w:hAnsi="Times New Roman" w:cs="Times New Roman"/>
                <w:sz w:val="20"/>
                <w:szCs w:val="20"/>
              </w:rPr>
              <w:t xml:space="preserve"> (Нет. Во время Гражданской войны первый вокзал Армавира (Армавир-Ростовский) не пострадал</w:t>
            </w:r>
            <w:r>
              <w:rPr>
                <w:rFonts w:ascii="Times New Roman" w:hAnsi="Times New Roman" w:cs="Times New Roman"/>
                <w:sz w:val="20"/>
                <w:szCs w:val="20"/>
              </w:rPr>
              <w:t>, но в годы ВОВ был разрушен, но по велению И. В. Сталина восстановлен в том виде в каком он находится сейчас</w:t>
            </w:r>
            <w:r w:rsidRPr="008F6097">
              <w:rPr>
                <w:rFonts w:ascii="Times New Roman" w:hAnsi="Times New Roman" w:cs="Times New Roman"/>
                <w:sz w:val="20"/>
                <w:szCs w:val="20"/>
              </w:rPr>
              <w:t>)</w:t>
            </w:r>
          </w:p>
        </w:tc>
        <w:tc>
          <w:tcPr>
            <w:tcW w:w="3115" w:type="dxa"/>
          </w:tcPr>
          <w:p w14:paraId="2E8F742C" w14:textId="7B70DAA4" w:rsidR="004F0285" w:rsidRPr="004F0285" w:rsidRDefault="008F6097">
            <w:pPr>
              <w:rPr>
                <w:rFonts w:ascii="Times New Roman" w:hAnsi="Times New Roman" w:cs="Times New Roman"/>
                <w:sz w:val="20"/>
                <w:szCs w:val="20"/>
              </w:rPr>
            </w:pPr>
            <w:r w:rsidRPr="008F6097">
              <w:rPr>
                <w:rFonts w:ascii="Times New Roman" w:hAnsi="Times New Roman" w:cs="Times New Roman"/>
                <w:b/>
                <w:bCs/>
                <w:sz w:val="20"/>
                <w:szCs w:val="20"/>
              </w:rPr>
              <w:t>28. Поражение белых на Кубани в Гражданской войне произошло весной 1920 года. Первая конная армия С. М. Будённого разгромила кавалерию добровольцев. 16 марта 1920 года в Армавире была окончательно установлена Советская власть. Да или нет, что очаги восстания периодически происходили в городе Армавире и окрестностях.</w:t>
            </w:r>
            <w:r w:rsidRPr="008F6097">
              <w:rPr>
                <w:rFonts w:ascii="Times New Roman" w:hAnsi="Times New Roman" w:cs="Times New Roman"/>
                <w:sz w:val="20"/>
                <w:szCs w:val="20"/>
              </w:rPr>
              <w:t xml:space="preserve"> (Да, В 1922 году в связи с голодом происходили волнения среди населения Армавире. Летом того же года в целях окончательного разгрома контрреволюции на Кубани прошла очередная волна репрессий)</w:t>
            </w:r>
          </w:p>
        </w:tc>
        <w:tc>
          <w:tcPr>
            <w:tcW w:w="3115" w:type="dxa"/>
          </w:tcPr>
          <w:p w14:paraId="50688E8E" w14:textId="24EAD60D" w:rsidR="004F0285" w:rsidRPr="004F0285" w:rsidRDefault="008F6097">
            <w:pPr>
              <w:rPr>
                <w:rFonts w:ascii="Times New Roman" w:hAnsi="Times New Roman" w:cs="Times New Roman"/>
                <w:sz w:val="20"/>
                <w:szCs w:val="20"/>
              </w:rPr>
            </w:pPr>
            <w:r w:rsidRPr="008F6097">
              <w:rPr>
                <w:rFonts w:ascii="Times New Roman" w:hAnsi="Times New Roman" w:cs="Times New Roman"/>
                <w:b/>
                <w:bCs/>
                <w:sz w:val="20"/>
                <w:szCs w:val="20"/>
              </w:rPr>
              <w:t xml:space="preserve">30. Борис Ильич Казанович — генерал-лейтенант, участник Белого движения. 8 ноября 1918 года объединёнными силами генералов Казановича, Врангеля и Покровского красные были постепенно выбиты из города и его окрестностей. Да или нет, что Добровольческая армия после этих боев задержалась в городе до весны 1920 года. </w:t>
            </w:r>
            <w:r w:rsidRPr="008F6097">
              <w:rPr>
                <w:rFonts w:ascii="Times New Roman" w:hAnsi="Times New Roman" w:cs="Times New Roman"/>
                <w:sz w:val="20"/>
                <w:szCs w:val="20"/>
              </w:rPr>
              <w:t>(Да, только 16 марта 1920 года в Армавире была окончательно установлена Советская власть)</w:t>
            </w:r>
          </w:p>
        </w:tc>
      </w:tr>
    </w:tbl>
    <w:p w14:paraId="399442E5" w14:textId="21EDF4DC" w:rsidR="00C51145" w:rsidRDefault="00C51145" w:rsidP="00C51145">
      <w:pPr>
        <w:pStyle w:val="a4"/>
        <w:jc w:val="both"/>
        <w:rPr>
          <w:rFonts w:ascii="Times New Roman" w:hAnsi="Times New Roman" w:cs="Times New Roman"/>
          <w:sz w:val="28"/>
          <w:szCs w:val="28"/>
        </w:rPr>
      </w:pPr>
    </w:p>
    <w:p w14:paraId="2CF78EDF" w14:textId="0DE3CCE4" w:rsidR="00820687" w:rsidRPr="00C51145" w:rsidRDefault="00C51145" w:rsidP="00C51145">
      <w:pPr>
        <w:pStyle w:val="a4"/>
        <w:jc w:val="both"/>
        <w:rPr>
          <w:rFonts w:ascii="Times New Roman" w:hAnsi="Times New Roman" w:cs="Times New Roman"/>
          <w:sz w:val="28"/>
          <w:szCs w:val="28"/>
        </w:rPr>
      </w:pPr>
      <w:r w:rsidRPr="00C51145">
        <w:rPr>
          <w:rFonts w:ascii="Times New Roman" w:hAnsi="Times New Roman" w:cs="Times New Roman"/>
          <w:sz w:val="28"/>
          <w:szCs w:val="28"/>
        </w:rPr>
        <w:t xml:space="preserve">Гражданская война 1917-1922 года стала одним из самых кровавых внутренних конфликтов в истории России. В результате этой братоубийственной войны, Россия потеряла много людей (8 миллионов погибло), а также экономический и культурный потенциал. Нужно помнить эту историю, чтобы не повторять ошибок прошлого. Войны, революции, катастрофы имеют свойство повторяться, поэтому важно помнить, а </w:t>
      </w:r>
      <w:r w:rsidR="00381AF2" w:rsidRPr="00C51145">
        <w:rPr>
          <w:rFonts w:ascii="Times New Roman" w:hAnsi="Times New Roman" w:cs="Times New Roman"/>
          <w:sz w:val="28"/>
          <w:szCs w:val="28"/>
        </w:rPr>
        <w:t>также</w:t>
      </w:r>
      <w:r w:rsidRPr="00C51145">
        <w:rPr>
          <w:rFonts w:ascii="Times New Roman" w:hAnsi="Times New Roman" w:cs="Times New Roman"/>
          <w:sz w:val="28"/>
          <w:szCs w:val="28"/>
        </w:rPr>
        <w:t xml:space="preserve"> вынести правильные уроки и постараться не повторять ошибок предков.</w:t>
      </w:r>
    </w:p>
    <w:p w14:paraId="3B49214B" w14:textId="77777777" w:rsidR="00C51145" w:rsidRDefault="00C51145">
      <w:pPr>
        <w:rPr>
          <w:rFonts w:ascii="Times New Roman" w:hAnsi="Times New Roman" w:cs="Times New Roman"/>
          <w:sz w:val="20"/>
          <w:szCs w:val="20"/>
        </w:rPr>
      </w:pPr>
    </w:p>
    <w:p w14:paraId="2BD20665" w14:textId="77777777" w:rsidR="00C51145" w:rsidRDefault="00C51145">
      <w:pPr>
        <w:rPr>
          <w:rFonts w:ascii="Times New Roman" w:hAnsi="Times New Roman" w:cs="Times New Roman"/>
          <w:sz w:val="20"/>
          <w:szCs w:val="20"/>
        </w:rPr>
      </w:pPr>
    </w:p>
    <w:p w14:paraId="2F68D5BF" w14:textId="7F8EFECD" w:rsidR="00C51145" w:rsidRPr="009F1CF9" w:rsidRDefault="00C51145" w:rsidP="00C51145">
      <w:pPr>
        <w:jc w:val="center"/>
        <w:rPr>
          <w:rFonts w:ascii="Times New Roman" w:hAnsi="Times New Roman" w:cs="Times New Roman"/>
          <w:b/>
          <w:bCs/>
          <w:sz w:val="56"/>
          <w:szCs w:val="56"/>
        </w:rPr>
      </w:pPr>
      <w:r w:rsidRPr="009F1CF9">
        <w:rPr>
          <w:rFonts w:ascii="Times New Roman" w:hAnsi="Times New Roman" w:cs="Times New Roman"/>
          <w:b/>
          <w:bCs/>
          <w:sz w:val="56"/>
          <w:szCs w:val="56"/>
        </w:rPr>
        <w:t>Играй и развивайся!</w:t>
      </w:r>
    </w:p>
    <w:p w14:paraId="117DC360" w14:textId="3C3B8CBF" w:rsidR="00C51145" w:rsidRDefault="00C51145">
      <w:pPr>
        <w:rPr>
          <w:rFonts w:ascii="Times New Roman" w:hAnsi="Times New Roman" w:cs="Times New Roman"/>
          <w:sz w:val="20"/>
          <w:szCs w:val="20"/>
        </w:rPr>
      </w:pPr>
    </w:p>
    <w:p w14:paraId="5753D44B" w14:textId="46043263" w:rsidR="004429F1" w:rsidRDefault="004429F1">
      <w:pPr>
        <w:rPr>
          <w:rFonts w:ascii="Times New Roman" w:hAnsi="Times New Roman" w:cs="Times New Roman"/>
          <w:sz w:val="20"/>
          <w:szCs w:val="20"/>
        </w:rPr>
      </w:pPr>
    </w:p>
    <w:p w14:paraId="2A0DE472" w14:textId="7201B324" w:rsidR="004429F1" w:rsidRDefault="004429F1">
      <w:pPr>
        <w:rPr>
          <w:rFonts w:ascii="Times New Roman" w:hAnsi="Times New Roman" w:cs="Times New Roman"/>
          <w:sz w:val="20"/>
          <w:szCs w:val="20"/>
        </w:rPr>
      </w:pPr>
    </w:p>
    <w:p w14:paraId="46426217" w14:textId="425B493E" w:rsidR="004429F1" w:rsidRDefault="004429F1" w:rsidP="004429F1">
      <w:pPr>
        <w:pStyle w:val="a4"/>
        <w:ind w:firstLine="709"/>
        <w:jc w:val="center"/>
        <w:rPr>
          <w:rFonts w:ascii="Times New Roman" w:hAnsi="Times New Roman" w:cs="Times New Roman"/>
          <w:b/>
          <w:bCs/>
          <w:sz w:val="28"/>
          <w:szCs w:val="28"/>
        </w:rPr>
      </w:pPr>
      <w:proofErr w:type="spellStart"/>
      <w:r w:rsidRPr="004429F1">
        <w:rPr>
          <w:rFonts w:ascii="Times New Roman" w:hAnsi="Times New Roman" w:cs="Times New Roman"/>
          <w:b/>
          <w:bCs/>
          <w:sz w:val="28"/>
          <w:szCs w:val="28"/>
        </w:rPr>
        <w:t>А</w:t>
      </w:r>
      <w:r w:rsidR="0072177B">
        <w:rPr>
          <w:rFonts w:ascii="Times New Roman" w:hAnsi="Times New Roman" w:cs="Times New Roman"/>
          <w:b/>
          <w:bCs/>
          <w:sz w:val="28"/>
          <w:szCs w:val="28"/>
        </w:rPr>
        <w:t>натация</w:t>
      </w:r>
      <w:proofErr w:type="spellEnd"/>
      <w:r w:rsidRPr="004429F1">
        <w:rPr>
          <w:rFonts w:ascii="Times New Roman" w:hAnsi="Times New Roman" w:cs="Times New Roman"/>
          <w:b/>
          <w:bCs/>
          <w:sz w:val="28"/>
          <w:szCs w:val="28"/>
        </w:rPr>
        <w:t xml:space="preserve"> настольной игры «Красные и белые краски в истории гражданской войны в городе Армавире».</w:t>
      </w:r>
    </w:p>
    <w:p w14:paraId="2334AFED" w14:textId="77777777" w:rsidR="004429F1" w:rsidRPr="004429F1" w:rsidRDefault="004429F1" w:rsidP="004429F1">
      <w:pPr>
        <w:pStyle w:val="a4"/>
        <w:ind w:firstLine="709"/>
        <w:jc w:val="center"/>
        <w:rPr>
          <w:rFonts w:ascii="Times New Roman" w:hAnsi="Times New Roman" w:cs="Times New Roman"/>
          <w:b/>
          <w:bCs/>
          <w:sz w:val="28"/>
          <w:szCs w:val="28"/>
        </w:rPr>
      </w:pPr>
    </w:p>
    <w:p w14:paraId="1D4D77E7" w14:textId="77777777" w:rsidR="00BF5ECD" w:rsidRDefault="004429F1" w:rsidP="004429F1">
      <w:pPr>
        <w:pStyle w:val="a4"/>
        <w:ind w:firstLine="709"/>
        <w:jc w:val="both"/>
        <w:rPr>
          <w:rFonts w:ascii="Times New Roman" w:hAnsi="Times New Roman" w:cs="Times New Roman"/>
          <w:sz w:val="28"/>
          <w:szCs w:val="28"/>
        </w:rPr>
      </w:pPr>
      <w:r w:rsidRPr="004429F1">
        <w:rPr>
          <w:rFonts w:ascii="Times New Roman" w:hAnsi="Times New Roman" w:cs="Times New Roman"/>
          <w:sz w:val="28"/>
          <w:szCs w:val="28"/>
        </w:rPr>
        <w:t>Карточная настольная игр</w:t>
      </w:r>
      <w:r>
        <w:rPr>
          <w:rFonts w:ascii="Times New Roman" w:hAnsi="Times New Roman" w:cs="Times New Roman"/>
          <w:sz w:val="28"/>
          <w:szCs w:val="28"/>
        </w:rPr>
        <w:t>а</w:t>
      </w:r>
      <w:r w:rsidRPr="004429F1">
        <w:rPr>
          <w:rFonts w:ascii="Times New Roman" w:hAnsi="Times New Roman" w:cs="Times New Roman"/>
          <w:sz w:val="28"/>
          <w:szCs w:val="28"/>
        </w:rPr>
        <w:t xml:space="preserve"> </w:t>
      </w:r>
      <w:r>
        <w:rPr>
          <w:rFonts w:ascii="Times New Roman" w:hAnsi="Times New Roman" w:cs="Times New Roman"/>
          <w:sz w:val="28"/>
          <w:szCs w:val="28"/>
        </w:rPr>
        <w:t xml:space="preserve">с картой города Армавира </w:t>
      </w:r>
      <w:r w:rsidRPr="004429F1">
        <w:rPr>
          <w:rFonts w:ascii="Times New Roman" w:hAnsi="Times New Roman" w:cs="Times New Roman"/>
          <w:sz w:val="28"/>
          <w:szCs w:val="28"/>
        </w:rPr>
        <w:t>для двоих и более игроков в духе викторины</w:t>
      </w:r>
      <w:r>
        <w:rPr>
          <w:rFonts w:ascii="Times New Roman" w:hAnsi="Times New Roman" w:cs="Times New Roman"/>
          <w:sz w:val="28"/>
          <w:szCs w:val="28"/>
        </w:rPr>
        <w:t xml:space="preserve">, в которую может играть вся семья. </w:t>
      </w:r>
      <w:r w:rsidRPr="004429F1">
        <w:rPr>
          <w:rFonts w:ascii="Times New Roman" w:hAnsi="Times New Roman" w:cs="Times New Roman"/>
          <w:sz w:val="28"/>
          <w:szCs w:val="28"/>
        </w:rPr>
        <w:t xml:space="preserve">Участникам предстоит </w:t>
      </w:r>
      <w:r>
        <w:rPr>
          <w:rFonts w:ascii="Times New Roman" w:hAnsi="Times New Roman" w:cs="Times New Roman"/>
          <w:sz w:val="28"/>
          <w:szCs w:val="28"/>
        </w:rPr>
        <w:t>узнать исторические факты о городе Армавире, у</w:t>
      </w:r>
      <w:r w:rsidRPr="004429F1">
        <w:rPr>
          <w:rFonts w:ascii="Times New Roman" w:hAnsi="Times New Roman" w:cs="Times New Roman"/>
          <w:sz w:val="28"/>
          <w:szCs w:val="28"/>
        </w:rPr>
        <w:t>частнику нужно ответить на вопрос да или нет, после чего он получает фишку, если номер был красный, то красную, значит этот вопрос связан с Красноармейцами, которые поддерживали власть Советов, а если белую, то этот вопрос связан с Белогвардейцами</w:t>
      </w:r>
      <w:r>
        <w:rPr>
          <w:rFonts w:ascii="Times New Roman" w:hAnsi="Times New Roman" w:cs="Times New Roman"/>
          <w:sz w:val="28"/>
          <w:szCs w:val="28"/>
        </w:rPr>
        <w:t>,</w:t>
      </w:r>
      <w:r w:rsidRPr="004429F1">
        <w:rPr>
          <w:rFonts w:ascii="Times New Roman" w:hAnsi="Times New Roman" w:cs="Times New Roman"/>
          <w:sz w:val="28"/>
          <w:szCs w:val="28"/>
        </w:rPr>
        <w:t xml:space="preserve"> которые поддерживали возврат к традиционным ценностям, которые существовали в России до октябрьской Революции. После ответа, карточку с изображением нужно положит на точку в соответствии с номером</w:t>
      </w:r>
      <w:r>
        <w:rPr>
          <w:rFonts w:ascii="Times New Roman" w:hAnsi="Times New Roman" w:cs="Times New Roman"/>
          <w:sz w:val="28"/>
          <w:szCs w:val="28"/>
        </w:rPr>
        <w:t>.</w:t>
      </w:r>
      <w:r w:rsidRPr="004429F1">
        <w:rPr>
          <w:rFonts w:ascii="Times New Roman" w:hAnsi="Times New Roman" w:cs="Times New Roman"/>
          <w:sz w:val="28"/>
          <w:szCs w:val="28"/>
        </w:rPr>
        <w:t xml:space="preserve"> </w:t>
      </w:r>
      <w:r w:rsidR="00D61E83">
        <w:rPr>
          <w:rFonts w:ascii="Times New Roman" w:hAnsi="Times New Roman" w:cs="Times New Roman"/>
          <w:sz w:val="28"/>
          <w:szCs w:val="28"/>
        </w:rPr>
        <w:t xml:space="preserve">Данная </w:t>
      </w:r>
      <w:r w:rsidRPr="004429F1">
        <w:rPr>
          <w:rFonts w:ascii="Times New Roman" w:hAnsi="Times New Roman" w:cs="Times New Roman"/>
          <w:sz w:val="28"/>
          <w:szCs w:val="28"/>
        </w:rPr>
        <w:t xml:space="preserve">игра будет </w:t>
      </w:r>
      <w:r w:rsidR="00D61E83" w:rsidRPr="004429F1">
        <w:rPr>
          <w:rFonts w:ascii="Times New Roman" w:hAnsi="Times New Roman" w:cs="Times New Roman"/>
          <w:sz w:val="28"/>
          <w:szCs w:val="28"/>
        </w:rPr>
        <w:t>интересна</w:t>
      </w:r>
      <w:r w:rsidR="00D61E83">
        <w:rPr>
          <w:rFonts w:ascii="Times New Roman" w:hAnsi="Times New Roman" w:cs="Times New Roman"/>
          <w:sz w:val="28"/>
          <w:szCs w:val="28"/>
        </w:rPr>
        <w:t xml:space="preserve"> взрослым и детям. Здесь представлены интересные факты из истории гражданской войны родного города и всей страны, не всегда можно ответить правильно на вопрос, зная историю иногда нужно будет применить логику и тактические навыки. Игра поможет узнать об исторических личностях того времени, зданиях, которые сохранились до наших дней. </w:t>
      </w:r>
    </w:p>
    <w:p w14:paraId="2E0B97E3" w14:textId="02B74106" w:rsidR="004429F1" w:rsidRPr="004429F1" w:rsidRDefault="00BF5ECD" w:rsidP="004429F1">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Игра разрабатывалась для детей, </w:t>
      </w:r>
      <w:r w:rsidR="00A209EA">
        <w:rPr>
          <w:rFonts w:ascii="Times New Roman" w:hAnsi="Times New Roman" w:cs="Times New Roman"/>
          <w:sz w:val="28"/>
          <w:szCs w:val="28"/>
        </w:rPr>
        <w:t xml:space="preserve">чтобы привить интерес к истории родного края и своей Родины, </w:t>
      </w:r>
      <w:r>
        <w:rPr>
          <w:rFonts w:ascii="Times New Roman" w:hAnsi="Times New Roman" w:cs="Times New Roman"/>
          <w:sz w:val="28"/>
          <w:szCs w:val="28"/>
        </w:rPr>
        <w:t xml:space="preserve">но для </w:t>
      </w:r>
      <w:r w:rsidR="00A209EA">
        <w:rPr>
          <w:rFonts w:ascii="Times New Roman" w:hAnsi="Times New Roman" w:cs="Times New Roman"/>
          <w:sz w:val="28"/>
          <w:szCs w:val="28"/>
        </w:rPr>
        <w:t xml:space="preserve">дошкольников </w:t>
      </w:r>
      <w:r>
        <w:rPr>
          <w:rFonts w:ascii="Times New Roman" w:hAnsi="Times New Roman" w:cs="Times New Roman"/>
          <w:sz w:val="28"/>
          <w:szCs w:val="28"/>
        </w:rPr>
        <w:t>это был сложный материал</w:t>
      </w:r>
      <w:r w:rsidR="00A209EA">
        <w:rPr>
          <w:rFonts w:ascii="Times New Roman" w:hAnsi="Times New Roman" w:cs="Times New Roman"/>
          <w:sz w:val="28"/>
          <w:szCs w:val="28"/>
        </w:rPr>
        <w:t>.</w:t>
      </w:r>
      <w:r>
        <w:rPr>
          <w:rFonts w:ascii="Times New Roman" w:hAnsi="Times New Roman" w:cs="Times New Roman"/>
          <w:sz w:val="28"/>
          <w:szCs w:val="28"/>
        </w:rPr>
        <w:t xml:space="preserve"> </w:t>
      </w:r>
      <w:r w:rsidR="00A209EA">
        <w:rPr>
          <w:rFonts w:ascii="Times New Roman" w:hAnsi="Times New Roman" w:cs="Times New Roman"/>
          <w:sz w:val="28"/>
          <w:szCs w:val="28"/>
        </w:rPr>
        <w:t>С</w:t>
      </w:r>
      <w:r>
        <w:rPr>
          <w:rFonts w:ascii="Times New Roman" w:hAnsi="Times New Roman" w:cs="Times New Roman"/>
          <w:sz w:val="28"/>
          <w:szCs w:val="28"/>
        </w:rPr>
        <w:t xml:space="preserve">начала в игру играли коллеги, за тем </w:t>
      </w:r>
      <w:r w:rsidR="00A209EA">
        <w:rPr>
          <w:rFonts w:ascii="Times New Roman" w:hAnsi="Times New Roman" w:cs="Times New Roman"/>
          <w:sz w:val="28"/>
          <w:szCs w:val="28"/>
        </w:rPr>
        <w:t xml:space="preserve">предложили </w:t>
      </w:r>
      <w:r w:rsidR="00280430">
        <w:rPr>
          <w:rFonts w:ascii="Times New Roman" w:hAnsi="Times New Roman" w:cs="Times New Roman"/>
          <w:sz w:val="28"/>
          <w:szCs w:val="28"/>
        </w:rPr>
        <w:t>активны</w:t>
      </w:r>
      <w:r w:rsidR="00A209EA">
        <w:rPr>
          <w:rFonts w:ascii="Times New Roman" w:hAnsi="Times New Roman" w:cs="Times New Roman"/>
          <w:sz w:val="28"/>
          <w:szCs w:val="28"/>
        </w:rPr>
        <w:t xml:space="preserve">м </w:t>
      </w:r>
      <w:r>
        <w:rPr>
          <w:rFonts w:ascii="Times New Roman" w:hAnsi="Times New Roman" w:cs="Times New Roman"/>
          <w:sz w:val="28"/>
          <w:szCs w:val="28"/>
        </w:rPr>
        <w:t>родител</w:t>
      </w:r>
      <w:r w:rsidR="00A209EA">
        <w:rPr>
          <w:rFonts w:ascii="Times New Roman" w:hAnsi="Times New Roman" w:cs="Times New Roman"/>
          <w:sz w:val="28"/>
          <w:szCs w:val="28"/>
        </w:rPr>
        <w:t>ям, так же играли в школе с детьми возраста 13 лет,</w:t>
      </w:r>
      <w:r>
        <w:rPr>
          <w:rFonts w:ascii="Times New Roman" w:hAnsi="Times New Roman" w:cs="Times New Roman"/>
          <w:sz w:val="28"/>
          <w:szCs w:val="28"/>
        </w:rPr>
        <w:t xml:space="preserve"> </w:t>
      </w:r>
      <w:r w:rsidR="00280430">
        <w:rPr>
          <w:rFonts w:ascii="Times New Roman" w:hAnsi="Times New Roman" w:cs="Times New Roman"/>
          <w:sz w:val="28"/>
          <w:szCs w:val="28"/>
        </w:rPr>
        <w:t xml:space="preserve">затем </w:t>
      </w:r>
      <w:r w:rsidR="00A209EA">
        <w:rPr>
          <w:rFonts w:ascii="Times New Roman" w:hAnsi="Times New Roman" w:cs="Times New Roman"/>
          <w:sz w:val="28"/>
          <w:szCs w:val="28"/>
        </w:rPr>
        <w:t xml:space="preserve">провели совместную </w:t>
      </w:r>
      <w:r w:rsidR="00280430">
        <w:rPr>
          <w:rFonts w:ascii="Times New Roman" w:hAnsi="Times New Roman" w:cs="Times New Roman"/>
          <w:sz w:val="28"/>
          <w:szCs w:val="28"/>
        </w:rPr>
        <w:t xml:space="preserve">игру </w:t>
      </w:r>
      <w:r w:rsidR="00A209EA">
        <w:rPr>
          <w:rFonts w:ascii="Times New Roman" w:hAnsi="Times New Roman" w:cs="Times New Roman"/>
          <w:sz w:val="28"/>
          <w:szCs w:val="28"/>
        </w:rPr>
        <w:t xml:space="preserve">в детском саду </w:t>
      </w:r>
      <w:r w:rsidR="00280430">
        <w:rPr>
          <w:rFonts w:ascii="Times New Roman" w:hAnsi="Times New Roman" w:cs="Times New Roman"/>
          <w:sz w:val="28"/>
          <w:szCs w:val="28"/>
        </w:rPr>
        <w:t xml:space="preserve">с родителями и </w:t>
      </w:r>
      <w:r>
        <w:rPr>
          <w:rFonts w:ascii="Times New Roman" w:hAnsi="Times New Roman" w:cs="Times New Roman"/>
          <w:sz w:val="28"/>
          <w:szCs w:val="28"/>
        </w:rPr>
        <w:t>детьми</w:t>
      </w:r>
      <w:r w:rsidR="00A209EA">
        <w:rPr>
          <w:rFonts w:ascii="Times New Roman" w:hAnsi="Times New Roman" w:cs="Times New Roman"/>
          <w:sz w:val="28"/>
          <w:szCs w:val="28"/>
        </w:rPr>
        <w:t xml:space="preserve"> 6-7 лет.</w:t>
      </w:r>
      <w:r>
        <w:rPr>
          <w:rFonts w:ascii="Times New Roman" w:hAnsi="Times New Roman" w:cs="Times New Roman"/>
          <w:sz w:val="28"/>
          <w:szCs w:val="28"/>
        </w:rPr>
        <w:t xml:space="preserve"> </w:t>
      </w:r>
      <w:r w:rsidR="00280430">
        <w:rPr>
          <w:rFonts w:ascii="Times New Roman" w:hAnsi="Times New Roman" w:cs="Times New Roman"/>
          <w:sz w:val="28"/>
          <w:szCs w:val="28"/>
        </w:rPr>
        <w:t xml:space="preserve">Многие факты о родном городе взрослые участники даже не знали, бурно обсуждали, говорили, что надо пройти посмотреть, узнать, а где это находится. Дети внимательно слушали, задавали дополнительно вопросы, внимательно рассматривали карточки, с интересом раскладывали картинки на карту города, расспрашивая, где это находится, далеко ли это место, а мы туда сходим? </w:t>
      </w:r>
      <w:r w:rsidR="00D61E83">
        <w:rPr>
          <w:rFonts w:ascii="Times New Roman" w:hAnsi="Times New Roman" w:cs="Times New Roman"/>
          <w:sz w:val="28"/>
          <w:szCs w:val="28"/>
        </w:rPr>
        <w:t>По</w:t>
      </w:r>
      <w:r w:rsidR="00280430">
        <w:rPr>
          <w:rFonts w:ascii="Times New Roman" w:hAnsi="Times New Roman" w:cs="Times New Roman"/>
          <w:sz w:val="28"/>
          <w:szCs w:val="28"/>
        </w:rPr>
        <w:t>ступило предложение по</w:t>
      </w:r>
      <w:r w:rsidR="00D61E83">
        <w:rPr>
          <w:rFonts w:ascii="Times New Roman" w:hAnsi="Times New Roman" w:cs="Times New Roman"/>
          <w:sz w:val="28"/>
          <w:szCs w:val="28"/>
        </w:rPr>
        <w:t xml:space="preserve"> игре составить туристический маршрут и отправится на прогулку со всей семьей. </w:t>
      </w:r>
    </w:p>
    <w:p w14:paraId="3C53F95F" w14:textId="37D51360" w:rsidR="004429F1" w:rsidRDefault="004429F1" w:rsidP="004429F1">
      <w:pPr>
        <w:pStyle w:val="a4"/>
        <w:ind w:firstLine="709"/>
        <w:jc w:val="both"/>
        <w:rPr>
          <w:rFonts w:ascii="Times New Roman" w:hAnsi="Times New Roman" w:cs="Times New Roman"/>
          <w:sz w:val="28"/>
          <w:szCs w:val="28"/>
        </w:rPr>
      </w:pPr>
    </w:p>
    <w:p w14:paraId="045508F8" w14:textId="183360BC" w:rsidR="00D61E83" w:rsidRDefault="0013547C" w:rsidP="004429F1">
      <w:pPr>
        <w:pStyle w:val="a4"/>
        <w:ind w:firstLine="709"/>
        <w:jc w:val="both"/>
        <w:rPr>
          <w:rFonts w:ascii="Times New Roman" w:hAnsi="Times New Roman" w:cs="Times New Roman"/>
          <w:sz w:val="28"/>
          <w:szCs w:val="28"/>
        </w:rPr>
      </w:pPr>
      <w:r>
        <w:rPr>
          <w:rFonts w:ascii="Times New Roman" w:hAnsi="Times New Roman" w:cs="Times New Roman"/>
          <w:sz w:val="28"/>
          <w:szCs w:val="28"/>
        </w:rPr>
        <w:t>Примерный туристический маршрут,</w:t>
      </w:r>
      <w:r w:rsidR="00D61E83">
        <w:rPr>
          <w:rFonts w:ascii="Times New Roman" w:hAnsi="Times New Roman" w:cs="Times New Roman"/>
          <w:sz w:val="28"/>
          <w:szCs w:val="28"/>
        </w:rPr>
        <w:t xml:space="preserve"> составленный по</w:t>
      </w:r>
      <w:r>
        <w:rPr>
          <w:rFonts w:ascii="Times New Roman" w:hAnsi="Times New Roman" w:cs="Times New Roman"/>
          <w:sz w:val="28"/>
          <w:szCs w:val="28"/>
        </w:rPr>
        <w:t xml:space="preserve"> настольной игре </w:t>
      </w:r>
      <w:r w:rsidRPr="0013547C">
        <w:rPr>
          <w:rFonts w:ascii="Times New Roman" w:hAnsi="Times New Roman" w:cs="Times New Roman"/>
          <w:sz w:val="28"/>
          <w:szCs w:val="28"/>
        </w:rPr>
        <w:t>«Красные и белые краски в истории гражданской войны в городе Армавире»</w:t>
      </w:r>
    </w:p>
    <w:p w14:paraId="60289E95" w14:textId="77777777" w:rsidR="0013547C" w:rsidRDefault="0013547C" w:rsidP="0013547C">
      <w:pPr>
        <w:pStyle w:val="a4"/>
        <w:jc w:val="both"/>
        <w:rPr>
          <w:rFonts w:ascii="Times New Roman" w:hAnsi="Times New Roman" w:cs="Times New Roman"/>
          <w:sz w:val="28"/>
          <w:szCs w:val="28"/>
        </w:rPr>
      </w:pPr>
    </w:p>
    <w:p w14:paraId="74380200" w14:textId="1F739427" w:rsidR="0013547C" w:rsidRPr="00BF5ECD" w:rsidRDefault="00BF5ECD" w:rsidP="004429F1">
      <w:pPr>
        <w:pStyle w:val="a4"/>
        <w:ind w:firstLine="709"/>
        <w:jc w:val="both"/>
        <w:rPr>
          <w:rFonts w:ascii="Times New Roman" w:hAnsi="Times New Roman" w:cs="Times New Roman"/>
          <w:b/>
          <w:bCs/>
          <w:i/>
          <w:iCs/>
          <w:sz w:val="28"/>
          <w:szCs w:val="28"/>
        </w:rPr>
      </w:pPr>
      <w:r w:rsidRPr="00BF5ECD">
        <w:rPr>
          <w:rFonts w:ascii="Times New Roman" w:hAnsi="Times New Roman" w:cs="Times New Roman"/>
          <w:b/>
          <w:bCs/>
          <w:i/>
          <w:iCs/>
          <w:sz w:val="28"/>
          <w:szCs w:val="28"/>
        </w:rPr>
        <w:t>Главная площадь города Армавира – площадь В. И. Ленина</w:t>
      </w:r>
    </w:p>
    <w:p w14:paraId="700E1F01" w14:textId="30243831" w:rsidR="0013547C" w:rsidRDefault="0013547C" w:rsidP="004429F1">
      <w:pPr>
        <w:pStyle w:val="a4"/>
        <w:ind w:firstLine="709"/>
        <w:jc w:val="both"/>
        <w:rPr>
          <w:rFonts w:ascii="Times New Roman" w:hAnsi="Times New Roman" w:cs="Times New Roman"/>
          <w:sz w:val="28"/>
          <w:szCs w:val="28"/>
        </w:rPr>
      </w:pPr>
      <w:r w:rsidRPr="0013547C">
        <w:rPr>
          <w:noProof/>
        </w:rPr>
        <w:drawing>
          <wp:inline distT="0" distB="0" distL="0" distR="0" wp14:anchorId="0F9D2A26" wp14:editId="7758BF15">
            <wp:extent cx="5513705" cy="1237121"/>
            <wp:effectExtent l="0" t="0" r="0" b="127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18029" cy="1238091"/>
                    </a:xfrm>
                    <a:prstGeom prst="rect">
                      <a:avLst/>
                    </a:prstGeom>
                    <a:noFill/>
                    <a:ln>
                      <a:noFill/>
                    </a:ln>
                  </pic:spPr>
                </pic:pic>
              </a:graphicData>
            </a:graphic>
          </wp:inline>
        </w:drawing>
      </w:r>
    </w:p>
    <w:p w14:paraId="29BA708B" w14:textId="125E513F" w:rsidR="0013547C" w:rsidRPr="0013547C" w:rsidRDefault="0013547C" w:rsidP="0013547C">
      <w:pPr>
        <w:pStyle w:val="a4"/>
        <w:ind w:firstLine="709"/>
        <w:jc w:val="both"/>
        <w:rPr>
          <w:rFonts w:ascii="Times New Roman" w:hAnsi="Times New Roman" w:cs="Times New Roman"/>
          <w:sz w:val="28"/>
          <w:szCs w:val="28"/>
        </w:rPr>
      </w:pPr>
      <w:r w:rsidRPr="0013547C">
        <w:rPr>
          <w:rFonts w:ascii="Times New Roman" w:hAnsi="Times New Roman" w:cs="Times New Roman"/>
          <w:sz w:val="28"/>
          <w:szCs w:val="28"/>
        </w:rPr>
        <w:t xml:space="preserve">Площадь имени В. И. Ленина — центральная площадь Армавира, до революции площадь была частью Николаевского проспекта (ныне </w:t>
      </w:r>
      <w:r w:rsidRPr="0013547C">
        <w:rPr>
          <w:rFonts w:ascii="Times New Roman" w:hAnsi="Times New Roman" w:cs="Times New Roman"/>
          <w:sz w:val="28"/>
          <w:szCs w:val="28"/>
        </w:rPr>
        <w:lastRenderedPageBreak/>
        <w:t>переименована как улица Кирова). Площадь названа в честь памятника, установленного здесь вождю мирового пролетариата Владимиру Ильичу Ленину руководителю Октябрьской революции 1917 года в России. 1 августа 1926 г. в центре города открыт первый в округе памятник вождю пролетариата В.И. Ленину, это точная копия памятника, расположенного в другом крупном городе</w:t>
      </w:r>
      <w:r>
        <w:rPr>
          <w:rFonts w:ascii="Times New Roman" w:hAnsi="Times New Roman" w:cs="Times New Roman"/>
          <w:sz w:val="28"/>
          <w:szCs w:val="28"/>
        </w:rPr>
        <w:t xml:space="preserve"> </w:t>
      </w:r>
      <w:r w:rsidRPr="0013547C">
        <w:rPr>
          <w:rFonts w:ascii="Times New Roman" w:hAnsi="Times New Roman" w:cs="Times New Roman"/>
          <w:sz w:val="28"/>
          <w:szCs w:val="28"/>
        </w:rPr>
        <w:t>Санкт-Петербурге перед Смольным дворцом, в котором 1918 году располагалось Советское Правительство и ЦК РКП(б) стоит брат близнец памятника Ленина города Армавира. Причем в Армавире памятник установили на один год раньше, чем в Ленинграде.</w:t>
      </w:r>
    </w:p>
    <w:p w14:paraId="788C6FF0" w14:textId="475FABD0" w:rsidR="0013547C" w:rsidRDefault="0013547C" w:rsidP="0013547C">
      <w:pPr>
        <w:pStyle w:val="a4"/>
        <w:ind w:firstLine="709"/>
        <w:jc w:val="both"/>
        <w:rPr>
          <w:rFonts w:ascii="Times New Roman" w:hAnsi="Times New Roman" w:cs="Times New Roman"/>
          <w:sz w:val="28"/>
          <w:szCs w:val="28"/>
        </w:rPr>
      </w:pPr>
      <w:r w:rsidRPr="0013547C">
        <w:rPr>
          <w:rFonts w:ascii="Times New Roman" w:hAnsi="Times New Roman" w:cs="Times New Roman"/>
          <w:sz w:val="28"/>
          <w:szCs w:val="28"/>
        </w:rPr>
        <w:t>Именно на этой площади получал свой первый диплом младшего красного командира Георгий Константинович Жуков 1920 году.</w:t>
      </w:r>
    </w:p>
    <w:p w14:paraId="3C4F20CE" w14:textId="19B66BD2" w:rsidR="0013547C" w:rsidRPr="004F71CD" w:rsidRDefault="00BF5ECD" w:rsidP="0013547C">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 xml:space="preserve">Аллея героев </w:t>
      </w:r>
      <w:proofErr w:type="spellStart"/>
      <w:r w:rsidRPr="004F71CD">
        <w:rPr>
          <w:rFonts w:ascii="Times New Roman" w:hAnsi="Times New Roman" w:cs="Times New Roman"/>
          <w:b/>
          <w:bCs/>
          <w:i/>
          <w:iCs/>
          <w:sz w:val="28"/>
          <w:szCs w:val="28"/>
        </w:rPr>
        <w:t>Армавирцев</w:t>
      </w:r>
      <w:proofErr w:type="spellEnd"/>
      <w:r w:rsidRPr="004F71CD">
        <w:rPr>
          <w:rFonts w:ascii="Times New Roman" w:hAnsi="Times New Roman" w:cs="Times New Roman"/>
          <w:b/>
          <w:bCs/>
          <w:i/>
          <w:iCs/>
          <w:sz w:val="28"/>
          <w:szCs w:val="28"/>
        </w:rPr>
        <w:t xml:space="preserve"> ул. Кирова.</w:t>
      </w:r>
    </w:p>
    <w:p w14:paraId="06531436" w14:textId="6E7682A4" w:rsidR="00BF5ECD" w:rsidRDefault="00BF5ECD" w:rsidP="0013547C">
      <w:pPr>
        <w:pStyle w:val="a4"/>
        <w:ind w:firstLine="709"/>
        <w:jc w:val="both"/>
        <w:rPr>
          <w:rFonts w:ascii="Times New Roman" w:hAnsi="Times New Roman" w:cs="Times New Roman"/>
          <w:sz w:val="28"/>
          <w:szCs w:val="28"/>
        </w:rPr>
      </w:pPr>
      <w:r w:rsidRPr="00BF5ECD">
        <w:rPr>
          <w:noProof/>
        </w:rPr>
        <w:drawing>
          <wp:inline distT="0" distB="0" distL="0" distR="0" wp14:anchorId="58C05E6C" wp14:editId="0F02835F">
            <wp:extent cx="5940425" cy="14700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0425" cy="1470025"/>
                    </a:xfrm>
                    <a:prstGeom prst="rect">
                      <a:avLst/>
                    </a:prstGeom>
                    <a:noFill/>
                    <a:ln>
                      <a:noFill/>
                    </a:ln>
                  </pic:spPr>
                </pic:pic>
              </a:graphicData>
            </a:graphic>
          </wp:inline>
        </w:drawing>
      </w:r>
    </w:p>
    <w:p w14:paraId="0E013B39" w14:textId="77777777" w:rsidR="00BF5ECD" w:rsidRPr="00BF5ECD" w:rsidRDefault="00BF5ECD" w:rsidP="00BF5ECD">
      <w:pPr>
        <w:pStyle w:val="a4"/>
        <w:ind w:firstLine="709"/>
        <w:jc w:val="both"/>
        <w:rPr>
          <w:rFonts w:ascii="Times New Roman" w:hAnsi="Times New Roman" w:cs="Times New Roman"/>
          <w:sz w:val="28"/>
          <w:szCs w:val="28"/>
        </w:rPr>
      </w:pPr>
      <w:r w:rsidRPr="00BF5ECD">
        <w:rPr>
          <w:rFonts w:ascii="Times New Roman" w:hAnsi="Times New Roman" w:cs="Times New Roman"/>
          <w:sz w:val="28"/>
          <w:szCs w:val="28"/>
        </w:rPr>
        <w:t xml:space="preserve">Братская могила Красноармейцев погибших за власть Советов в годы Гражданской войны находится в сквере по улице Кирова в историческом центре Армавире, сейчас горит вечный огонь и высится монумент жертвам Гражданском войны. До 1924 года передней стояла часовня Николая Чудотворца, установлена в честь коронации Николая II. Уничтожена в советское время. Точное число жертв Гражданской войны в России 1917–1922 годов установить невозможно. По разным оценкам, погибло от 10 до 17 млн человек. При этом доля военных потерь не превышала 20%. </w:t>
      </w:r>
    </w:p>
    <w:p w14:paraId="6049A2EA" w14:textId="77777777" w:rsidR="00BF5ECD" w:rsidRPr="00BF5ECD" w:rsidRDefault="00BF5ECD" w:rsidP="00BF5ECD">
      <w:pPr>
        <w:pStyle w:val="a4"/>
        <w:ind w:firstLine="709"/>
        <w:jc w:val="both"/>
        <w:rPr>
          <w:rFonts w:ascii="Times New Roman" w:hAnsi="Times New Roman" w:cs="Times New Roman"/>
          <w:sz w:val="28"/>
          <w:szCs w:val="28"/>
        </w:rPr>
      </w:pPr>
      <w:r w:rsidRPr="00BF5ECD">
        <w:rPr>
          <w:rFonts w:ascii="Times New Roman" w:hAnsi="Times New Roman" w:cs="Times New Roman"/>
          <w:sz w:val="28"/>
          <w:szCs w:val="28"/>
        </w:rPr>
        <w:t>Вечный огонь горит на братских могилах как вечная память о павших героях.</w:t>
      </w:r>
    </w:p>
    <w:p w14:paraId="61592223" w14:textId="5A041884" w:rsidR="00BF5ECD" w:rsidRDefault="00BF5ECD" w:rsidP="004F71CD">
      <w:pPr>
        <w:pStyle w:val="a4"/>
        <w:ind w:firstLine="709"/>
        <w:jc w:val="both"/>
        <w:rPr>
          <w:rFonts w:ascii="Times New Roman" w:hAnsi="Times New Roman" w:cs="Times New Roman"/>
          <w:sz w:val="28"/>
          <w:szCs w:val="28"/>
        </w:rPr>
      </w:pPr>
      <w:r w:rsidRPr="00BF5ECD">
        <w:rPr>
          <w:rFonts w:ascii="Times New Roman" w:hAnsi="Times New Roman" w:cs="Times New Roman"/>
          <w:sz w:val="28"/>
          <w:szCs w:val="28"/>
        </w:rPr>
        <w:t>Братская могила в центре города как напоминание о истории гражданской войны, что её нужно помнить, чтобы не повторять ошибок прошлого. Войны, революции имеют свойство повторяться, поэтому важно помнить, что бы не повторять ошибок предков.</w:t>
      </w:r>
    </w:p>
    <w:p w14:paraId="3F9ED21D" w14:textId="676B4073" w:rsidR="00BF5ECD" w:rsidRPr="004F71CD" w:rsidRDefault="00BF5ECD" w:rsidP="00BF5ECD">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Кинотеатр «Марс-Сити»</w:t>
      </w:r>
    </w:p>
    <w:p w14:paraId="18946774" w14:textId="6B92331E" w:rsidR="00BF5ECD" w:rsidRDefault="00BF5ECD" w:rsidP="00BF5ECD">
      <w:pPr>
        <w:pStyle w:val="a4"/>
        <w:ind w:firstLine="709"/>
        <w:jc w:val="both"/>
        <w:rPr>
          <w:rFonts w:ascii="Times New Roman" w:hAnsi="Times New Roman" w:cs="Times New Roman"/>
          <w:sz w:val="28"/>
          <w:szCs w:val="28"/>
        </w:rPr>
      </w:pPr>
      <w:r w:rsidRPr="00BF5ECD">
        <w:rPr>
          <w:noProof/>
        </w:rPr>
        <w:drawing>
          <wp:inline distT="0" distB="0" distL="0" distR="0" wp14:anchorId="67B6E773" wp14:editId="2AE7A2E8">
            <wp:extent cx="5940425" cy="111252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0425" cy="1112520"/>
                    </a:xfrm>
                    <a:prstGeom prst="rect">
                      <a:avLst/>
                    </a:prstGeom>
                    <a:noFill/>
                    <a:ln>
                      <a:noFill/>
                    </a:ln>
                  </pic:spPr>
                </pic:pic>
              </a:graphicData>
            </a:graphic>
          </wp:inline>
        </w:drawing>
      </w:r>
    </w:p>
    <w:p w14:paraId="28C7F123" w14:textId="3DCBC4A5" w:rsidR="00BF5ECD" w:rsidRPr="00BF5ECD" w:rsidRDefault="00BF5ECD" w:rsidP="00280430">
      <w:pPr>
        <w:pStyle w:val="a4"/>
        <w:ind w:firstLine="709"/>
        <w:jc w:val="both"/>
        <w:rPr>
          <w:rFonts w:ascii="Times New Roman" w:hAnsi="Times New Roman" w:cs="Times New Roman"/>
          <w:sz w:val="28"/>
          <w:szCs w:val="28"/>
        </w:rPr>
      </w:pPr>
      <w:r w:rsidRPr="00BF5ECD">
        <w:rPr>
          <w:rFonts w:ascii="Times New Roman" w:hAnsi="Times New Roman" w:cs="Times New Roman"/>
          <w:sz w:val="28"/>
          <w:szCs w:val="28"/>
        </w:rPr>
        <w:t xml:space="preserve">Советская власть началась 7 ноября (по новому стилю) 1917 года в результате Октябрьской революции 1917 года. </w:t>
      </w:r>
    </w:p>
    <w:p w14:paraId="1D9A8B51" w14:textId="4D43CA41" w:rsidR="00BF5ECD" w:rsidRDefault="00BF5ECD" w:rsidP="00BF5ECD">
      <w:pPr>
        <w:pStyle w:val="a4"/>
        <w:ind w:firstLine="709"/>
        <w:jc w:val="both"/>
        <w:rPr>
          <w:rFonts w:ascii="Times New Roman" w:hAnsi="Times New Roman" w:cs="Times New Roman"/>
          <w:sz w:val="28"/>
          <w:szCs w:val="28"/>
        </w:rPr>
      </w:pPr>
      <w:r w:rsidRPr="00BF5ECD">
        <w:rPr>
          <w:rFonts w:ascii="Times New Roman" w:hAnsi="Times New Roman" w:cs="Times New Roman"/>
          <w:sz w:val="28"/>
          <w:szCs w:val="28"/>
        </w:rPr>
        <w:t xml:space="preserve">В Армавире состоялся первый съезд Советов Кубанской области, на котором была провозглашена советская власть. Это произошло 14 февраля </w:t>
      </w:r>
      <w:r w:rsidRPr="00BF5ECD">
        <w:rPr>
          <w:rFonts w:ascii="Times New Roman" w:hAnsi="Times New Roman" w:cs="Times New Roman"/>
          <w:sz w:val="28"/>
          <w:szCs w:val="28"/>
        </w:rPr>
        <w:lastRenderedPageBreak/>
        <w:t>1918 года, в здании кинотеатра «Марс». В конце 1918 года оно служило тюрьмой для 300 белогвардейцев.</w:t>
      </w:r>
    </w:p>
    <w:p w14:paraId="3CB2F110" w14:textId="212123CA" w:rsidR="00280430" w:rsidRPr="004F71CD" w:rsidRDefault="00280430" w:rsidP="00BF5ECD">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 xml:space="preserve">Усадьба купца </w:t>
      </w:r>
      <w:proofErr w:type="spellStart"/>
      <w:r w:rsidRPr="004F71CD">
        <w:rPr>
          <w:rFonts w:ascii="Times New Roman" w:hAnsi="Times New Roman" w:cs="Times New Roman"/>
          <w:b/>
          <w:bCs/>
          <w:i/>
          <w:iCs/>
          <w:sz w:val="28"/>
          <w:szCs w:val="28"/>
        </w:rPr>
        <w:t>Баронова</w:t>
      </w:r>
      <w:proofErr w:type="spellEnd"/>
      <w:r w:rsidRPr="004F71CD">
        <w:rPr>
          <w:rFonts w:ascii="Times New Roman" w:hAnsi="Times New Roman" w:cs="Times New Roman"/>
          <w:b/>
          <w:bCs/>
          <w:i/>
          <w:iCs/>
          <w:sz w:val="28"/>
          <w:szCs w:val="28"/>
        </w:rPr>
        <w:t xml:space="preserve"> или «Монетный двор» ул. Кирова, 47.</w:t>
      </w:r>
    </w:p>
    <w:p w14:paraId="0F66C73D" w14:textId="22E70BCB" w:rsidR="00280430" w:rsidRDefault="00280430" w:rsidP="00BF5ECD">
      <w:pPr>
        <w:pStyle w:val="a4"/>
        <w:ind w:firstLine="709"/>
        <w:jc w:val="both"/>
        <w:rPr>
          <w:rFonts w:ascii="Times New Roman" w:hAnsi="Times New Roman" w:cs="Times New Roman"/>
          <w:sz w:val="28"/>
          <w:szCs w:val="28"/>
        </w:rPr>
      </w:pPr>
      <w:r w:rsidRPr="00280430">
        <w:rPr>
          <w:noProof/>
        </w:rPr>
        <w:drawing>
          <wp:inline distT="0" distB="0" distL="0" distR="0" wp14:anchorId="0C01BC0E" wp14:editId="4DFAA05E">
            <wp:extent cx="5940425" cy="122618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0425" cy="1226185"/>
                    </a:xfrm>
                    <a:prstGeom prst="rect">
                      <a:avLst/>
                    </a:prstGeom>
                    <a:noFill/>
                    <a:ln>
                      <a:noFill/>
                    </a:ln>
                  </pic:spPr>
                </pic:pic>
              </a:graphicData>
            </a:graphic>
          </wp:inline>
        </w:drawing>
      </w:r>
    </w:p>
    <w:p w14:paraId="2499B6AA" w14:textId="77777777" w:rsidR="00280430" w:rsidRPr="00280430" w:rsidRDefault="00280430" w:rsidP="00280430">
      <w:pPr>
        <w:pStyle w:val="a4"/>
        <w:ind w:firstLine="709"/>
        <w:jc w:val="both"/>
        <w:rPr>
          <w:rFonts w:ascii="Times New Roman" w:hAnsi="Times New Roman" w:cs="Times New Roman"/>
          <w:sz w:val="28"/>
          <w:szCs w:val="28"/>
        </w:rPr>
      </w:pPr>
      <w:r w:rsidRPr="00280430">
        <w:rPr>
          <w:rFonts w:ascii="Times New Roman" w:hAnsi="Times New Roman" w:cs="Times New Roman"/>
          <w:sz w:val="28"/>
          <w:szCs w:val="28"/>
        </w:rPr>
        <w:t xml:space="preserve">В Армавире в 1918 году печатались собственные деньги из-за нехватки разменных денег.  Это произошло, потому что город находился в кольце белогвардейских войск, денежных поступлений ждать было неоткуда. Люди не были способны разменивать крупные купюры, а к мелким бумажным купюрам доверия не было. Штампы для монет создал гравёр чешского происхождения Иосиф </w:t>
      </w:r>
      <w:proofErr w:type="spellStart"/>
      <w:r w:rsidRPr="00280430">
        <w:rPr>
          <w:rFonts w:ascii="Times New Roman" w:hAnsi="Times New Roman" w:cs="Times New Roman"/>
          <w:sz w:val="28"/>
          <w:szCs w:val="28"/>
        </w:rPr>
        <w:t>Задлер</w:t>
      </w:r>
      <w:proofErr w:type="spellEnd"/>
      <w:r w:rsidRPr="00280430">
        <w:rPr>
          <w:rFonts w:ascii="Times New Roman" w:hAnsi="Times New Roman" w:cs="Times New Roman"/>
          <w:sz w:val="28"/>
          <w:szCs w:val="28"/>
        </w:rPr>
        <w:t xml:space="preserve"> (австрийский военнопленный) (пиар код). </w:t>
      </w:r>
    </w:p>
    <w:p w14:paraId="2EDE85C4" w14:textId="05D538DA" w:rsidR="00280430" w:rsidRPr="00280430" w:rsidRDefault="00280430" w:rsidP="00280430">
      <w:pPr>
        <w:pStyle w:val="a4"/>
        <w:ind w:firstLine="709"/>
        <w:jc w:val="both"/>
        <w:rPr>
          <w:rFonts w:ascii="Times New Roman" w:hAnsi="Times New Roman" w:cs="Times New Roman"/>
          <w:sz w:val="28"/>
          <w:szCs w:val="28"/>
        </w:rPr>
      </w:pPr>
      <w:r w:rsidRPr="00280430">
        <w:rPr>
          <w:rFonts w:ascii="Times New Roman" w:hAnsi="Times New Roman" w:cs="Times New Roman"/>
          <w:sz w:val="28"/>
          <w:szCs w:val="28"/>
        </w:rPr>
        <w:t xml:space="preserve">Чеканили собственные монеты в усадьбе купца </w:t>
      </w:r>
      <w:proofErr w:type="spellStart"/>
      <w:r w:rsidRPr="00280430">
        <w:rPr>
          <w:rFonts w:ascii="Times New Roman" w:hAnsi="Times New Roman" w:cs="Times New Roman"/>
          <w:sz w:val="28"/>
          <w:szCs w:val="28"/>
        </w:rPr>
        <w:t>Баронова</w:t>
      </w:r>
      <w:proofErr w:type="spellEnd"/>
      <w:r w:rsidRPr="00280430">
        <w:rPr>
          <w:rFonts w:ascii="Times New Roman" w:hAnsi="Times New Roman" w:cs="Times New Roman"/>
          <w:sz w:val="28"/>
          <w:szCs w:val="28"/>
        </w:rPr>
        <w:t xml:space="preserve"> в трёх номиналах: 1, 3 и 5 рублей. На аверсе монет был изображён двуглавый орёл Временного правительства без привычных символов власти, а также инициалы гравера и название отделения банка</w:t>
      </w:r>
      <w:r>
        <w:rPr>
          <w:rFonts w:ascii="Times New Roman" w:hAnsi="Times New Roman" w:cs="Times New Roman"/>
          <w:sz w:val="28"/>
          <w:szCs w:val="28"/>
        </w:rPr>
        <w:t>.</w:t>
      </w:r>
      <w:r w:rsidRPr="00280430">
        <w:rPr>
          <w:rFonts w:ascii="Times New Roman" w:hAnsi="Times New Roman" w:cs="Times New Roman"/>
          <w:sz w:val="28"/>
          <w:szCs w:val="28"/>
        </w:rPr>
        <w:t xml:space="preserve"> </w:t>
      </w:r>
    </w:p>
    <w:p w14:paraId="29BE76CA" w14:textId="5FF2AA62" w:rsidR="00280430" w:rsidRPr="00280430" w:rsidRDefault="00280430" w:rsidP="00280430">
      <w:pPr>
        <w:pStyle w:val="a4"/>
        <w:ind w:firstLine="709"/>
        <w:jc w:val="both"/>
        <w:rPr>
          <w:rFonts w:ascii="Times New Roman" w:hAnsi="Times New Roman" w:cs="Times New Roman"/>
          <w:sz w:val="28"/>
          <w:szCs w:val="28"/>
        </w:rPr>
      </w:pPr>
      <w:r w:rsidRPr="00280430">
        <w:rPr>
          <w:rFonts w:ascii="Times New Roman" w:hAnsi="Times New Roman" w:cs="Times New Roman"/>
          <w:sz w:val="28"/>
          <w:szCs w:val="28"/>
        </w:rPr>
        <w:t>Армавирский рубль очень ценится нумизматами всего мира, его стоимость примерно от 30000 до 70000 рублей</w:t>
      </w:r>
      <w:r>
        <w:rPr>
          <w:rFonts w:ascii="Times New Roman" w:hAnsi="Times New Roman" w:cs="Times New Roman"/>
          <w:sz w:val="28"/>
          <w:szCs w:val="28"/>
        </w:rPr>
        <w:t>.</w:t>
      </w:r>
    </w:p>
    <w:p w14:paraId="0ADFDAE9" w14:textId="77777777" w:rsidR="00280430" w:rsidRPr="00280430" w:rsidRDefault="00280430" w:rsidP="00280430">
      <w:pPr>
        <w:pStyle w:val="a4"/>
        <w:ind w:firstLine="709"/>
        <w:jc w:val="both"/>
        <w:rPr>
          <w:rFonts w:ascii="Times New Roman" w:hAnsi="Times New Roman" w:cs="Times New Roman"/>
          <w:sz w:val="28"/>
          <w:szCs w:val="28"/>
        </w:rPr>
      </w:pPr>
      <w:r w:rsidRPr="00280430">
        <w:rPr>
          <w:rFonts w:ascii="Times New Roman" w:hAnsi="Times New Roman" w:cs="Times New Roman"/>
          <w:sz w:val="28"/>
          <w:szCs w:val="28"/>
        </w:rPr>
        <w:t xml:space="preserve">Так же этом здании в 1920 году находился штаб 1-й конной Армии под командованием С. М </w:t>
      </w:r>
      <w:proofErr w:type="spellStart"/>
      <w:r w:rsidRPr="00280430">
        <w:rPr>
          <w:rFonts w:ascii="Times New Roman" w:hAnsi="Times New Roman" w:cs="Times New Roman"/>
          <w:sz w:val="28"/>
          <w:szCs w:val="28"/>
        </w:rPr>
        <w:t>Буденого</w:t>
      </w:r>
      <w:proofErr w:type="spellEnd"/>
      <w:r w:rsidRPr="00280430">
        <w:rPr>
          <w:rFonts w:ascii="Times New Roman" w:hAnsi="Times New Roman" w:cs="Times New Roman"/>
          <w:sz w:val="28"/>
          <w:szCs w:val="28"/>
        </w:rPr>
        <w:t xml:space="preserve"> и К. Е. Ворошилова, от сюда 5 апреля 1920 г. в Москву ушла телеграмма, от Х. Г. Шапошникова который служил в этой Армии (он был основателем и первым директором Кавказского заповедника) адресованная В. И. Ленину и А.В. Луначарскому, в которой говорилось о необходимости создании заповедника для спасения Зубров.</w:t>
      </w:r>
    </w:p>
    <w:p w14:paraId="14BC35D4" w14:textId="127FD2A9" w:rsidR="00280430" w:rsidRPr="004F71CD" w:rsidRDefault="00280430" w:rsidP="00280430">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Главный корпус Армавирского государственного педагогического университета (АГПУ)</w:t>
      </w:r>
    </w:p>
    <w:p w14:paraId="4CC168D9" w14:textId="467E0CD6" w:rsidR="004F71CD" w:rsidRDefault="004F71CD" w:rsidP="00280430">
      <w:pPr>
        <w:pStyle w:val="a4"/>
        <w:ind w:firstLine="709"/>
        <w:jc w:val="both"/>
        <w:rPr>
          <w:rFonts w:ascii="Times New Roman" w:hAnsi="Times New Roman" w:cs="Times New Roman"/>
          <w:sz w:val="28"/>
          <w:szCs w:val="28"/>
        </w:rPr>
      </w:pPr>
      <w:r w:rsidRPr="004F71CD">
        <w:rPr>
          <w:noProof/>
        </w:rPr>
        <w:drawing>
          <wp:inline distT="0" distB="0" distL="0" distR="0" wp14:anchorId="43D20C56" wp14:editId="2F2F5935">
            <wp:extent cx="5940425" cy="1180465"/>
            <wp:effectExtent l="0" t="0" r="0" b="63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0425" cy="1180465"/>
                    </a:xfrm>
                    <a:prstGeom prst="rect">
                      <a:avLst/>
                    </a:prstGeom>
                    <a:noFill/>
                    <a:ln>
                      <a:noFill/>
                    </a:ln>
                  </pic:spPr>
                </pic:pic>
              </a:graphicData>
            </a:graphic>
          </wp:inline>
        </w:drawing>
      </w:r>
    </w:p>
    <w:p w14:paraId="009FDB54" w14:textId="77777777" w:rsidR="004F71CD" w:rsidRP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 xml:space="preserve">Здание АГПУ одной из самых ярких достопримечательностей Армавира. Двухэтажное кирпичное здание было возведено в 1899 году, в нём располагалось Александровское училище. 3-4 октября 1918 года от здания Александровского училища до противоположного угла шли баррикады, воздвигнутые белогвардейцами. Наступавшей Таманской армией и армавирскими красногвардейцами эти баррикады были взяты, после чего белогвардейцы отступили и оставили город. Эти события описываются в романе «Железный поток» Александр Серафимович. В этот период город переходил из рук в руки по несколько раз. Здесь сражались на стороне «белых»: П. Н. Врангель; А. Н. Деникин; М. Г. </w:t>
      </w:r>
      <w:proofErr w:type="spellStart"/>
      <w:r w:rsidRPr="004F71CD">
        <w:rPr>
          <w:rFonts w:ascii="Times New Roman" w:hAnsi="Times New Roman" w:cs="Times New Roman"/>
          <w:sz w:val="28"/>
          <w:szCs w:val="28"/>
        </w:rPr>
        <w:t>Дроздовский</w:t>
      </w:r>
      <w:proofErr w:type="spellEnd"/>
      <w:r w:rsidRPr="004F71CD">
        <w:rPr>
          <w:rFonts w:ascii="Times New Roman" w:hAnsi="Times New Roman" w:cs="Times New Roman"/>
          <w:sz w:val="28"/>
          <w:szCs w:val="28"/>
        </w:rPr>
        <w:t xml:space="preserve">; В. Л. Покровский; </w:t>
      </w:r>
      <w:r w:rsidRPr="004F71CD">
        <w:rPr>
          <w:rFonts w:ascii="Times New Roman" w:hAnsi="Times New Roman" w:cs="Times New Roman"/>
          <w:sz w:val="28"/>
          <w:szCs w:val="28"/>
        </w:rPr>
        <w:lastRenderedPageBreak/>
        <w:t>А. Г. Шкуро; Б. И. Казанович. На стороне «красных»</w:t>
      </w:r>
      <w:proofErr w:type="gramStart"/>
      <w:r w:rsidRPr="004F71CD">
        <w:rPr>
          <w:rFonts w:ascii="Times New Roman" w:hAnsi="Times New Roman" w:cs="Times New Roman"/>
          <w:sz w:val="28"/>
          <w:szCs w:val="28"/>
        </w:rPr>
        <w:t>: .</w:t>
      </w:r>
      <w:proofErr w:type="gramEnd"/>
      <w:r w:rsidRPr="004F71CD">
        <w:rPr>
          <w:rFonts w:ascii="Times New Roman" w:hAnsi="Times New Roman" w:cs="Times New Roman"/>
          <w:sz w:val="28"/>
          <w:szCs w:val="28"/>
        </w:rPr>
        <w:t xml:space="preserve"> К. Жуков; Е. И. </w:t>
      </w:r>
      <w:proofErr w:type="spellStart"/>
      <w:r w:rsidRPr="004F71CD">
        <w:rPr>
          <w:rFonts w:ascii="Times New Roman" w:hAnsi="Times New Roman" w:cs="Times New Roman"/>
          <w:sz w:val="28"/>
          <w:szCs w:val="28"/>
        </w:rPr>
        <w:t>Ковтюх</w:t>
      </w:r>
      <w:proofErr w:type="spellEnd"/>
      <w:r w:rsidRPr="004F71CD">
        <w:rPr>
          <w:rFonts w:ascii="Times New Roman" w:hAnsi="Times New Roman" w:cs="Times New Roman"/>
          <w:sz w:val="28"/>
          <w:szCs w:val="28"/>
        </w:rPr>
        <w:t xml:space="preserve">; И. А. Кочубей; С. М. Будённый; К. Е. Ворошилов; М. к. </w:t>
      </w:r>
      <w:proofErr w:type="spellStart"/>
      <w:r w:rsidRPr="004F71CD">
        <w:rPr>
          <w:rFonts w:ascii="Times New Roman" w:hAnsi="Times New Roman" w:cs="Times New Roman"/>
          <w:sz w:val="28"/>
          <w:szCs w:val="28"/>
        </w:rPr>
        <w:t>Левандовский</w:t>
      </w:r>
      <w:proofErr w:type="spellEnd"/>
      <w:r w:rsidRPr="004F71CD">
        <w:rPr>
          <w:rFonts w:ascii="Times New Roman" w:hAnsi="Times New Roman" w:cs="Times New Roman"/>
          <w:sz w:val="28"/>
          <w:szCs w:val="28"/>
        </w:rPr>
        <w:t>.</w:t>
      </w:r>
    </w:p>
    <w:p w14:paraId="49974BAA" w14:textId="4EE88F5D" w:rsidR="004F71CD" w:rsidRP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Рядом на пересечении ул. Кирова и Розы Люксембург находится памятник С. М. Кирову, это русский революционер, он руководил военными операциями на юге России, освобождая Армавир и Пятигорск. Известно, что это псевдоним, а какая настоящая фамилия Сергея Кирова</w:t>
      </w:r>
      <w:r>
        <w:rPr>
          <w:rFonts w:ascii="Times New Roman" w:hAnsi="Times New Roman" w:cs="Times New Roman"/>
          <w:sz w:val="28"/>
          <w:szCs w:val="28"/>
        </w:rPr>
        <w:t xml:space="preserve"> -</w:t>
      </w:r>
      <w:r w:rsidRPr="004F71CD">
        <w:rPr>
          <w:rFonts w:ascii="Times New Roman" w:hAnsi="Times New Roman" w:cs="Times New Roman"/>
          <w:sz w:val="28"/>
          <w:szCs w:val="28"/>
        </w:rPr>
        <w:t>Костриков</w:t>
      </w:r>
      <w:r>
        <w:rPr>
          <w:rFonts w:ascii="Times New Roman" w:hAnsi="Times New Roman" w:cs="Times New Roman"/>
          <w:sz w:val="28"/>
          <w:szCs w:val="28"/>
        </w:rPr>
        <w:t>.</w:t>
      </w:r>
    </w:p>
    <w:p w14:paraId="4C3E90E0" w14:textId="77777777" w:rsidR="004F71CD" w:rsidRP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Сергей Костриков взял псевдоним Киров в 1912 году в знак уважения к царю Киру Великому, основавшему Персидскую империю, который считался прогрессивным и гуманным правителем своего времени.</w:t>
      </w:r>
    </w:p>
    <w:p w14:paraId="6CBF4BA0" w14:textId="4AD0C6D0" w:rsidR="004F71CD" w:rsidRPr="004F71CD" w:rsidRDefault="004F71CD" w:rsidP="004F71CD">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Улица Кирова</w:t>
      </w:r>
    </w:p>
    <w:p w14:paraId="46680635" w14:textId="4446F8DE" w:rsidR="004F71CD" w:rsidRDefault="004F71CD" w:rsidP="004F71CD">
      <w:pPr>
        <w:pStyle w:val="a4"/>
        <w:ind w:firstLine="709"/>
        <w:jc w:val="both"/>
        <w:rPr>
          <w:rFonts w:ascii="Times New Roman" w:hAnsi="Times New Roman" w:cs="Times New Roman"/>
          <w:sz w:val="28"/>
          <w:szCs w:val="28"/>
        </w:rPr>
      </w:pPr>
      <w:r w:rsidRPr="004F71CD">
        <w:rPr>
          <w:noProof/>
        </w:rPr>
        <w:drawing>
          <wp:inline distT="0" distB="0" distL="0" distR="0" wp14:anchorId="6B5598A7" wp14:editId="1BD48D8C">
            <wp:extent cx="5940425" cy="111188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0425" cy="1111885"/>
                    </a:xfrm>
                    <a:prstGeom prst="rect">
                      <a:avLst/>
                    </a:prstGeom>
                    <a:noFill/>
                    <a:ln>
                      <a:noFill/>
                    </a:ln>
                  </pic:spPr>
                </pic:pic>
              </a:graphicData>
            </a:graphic>
          </wp:inline>
        </w:drawing>
      </w:r>
    </w:p>
    <w:p w14:paraId="13AEFCE2" w14:textId="1F49966D" w:rsidR="004F71CD" w:rsidRPr="004F71CD" w:rsidRDefault="004F71CD" w:rsidP="004F71CD">
      <w:pPr>
        <w:pStyle w:val="a4"/>
        <w:ind w:firstLine="709"/>
        <w:jc w:val="both"/>
        <w:rPr>
          <w:rFonts w:ascii="Times New Roman" w:hAnsi="Times New Roman" w:cs="Times New Roman"/>
          <w:sz w:val="28"/>
          <w:szCs w:val="28"/>
        </w:rPr>
      </w:pPr>
      <w:r>
        <w:rPr>
          <w:rFonts w:ascii="Times New Roman" w:hAnsi="Times New Roman" w:cs="Times New Roman"/>
          <w:sz w:val="28"/>
          <w:szCs w:val="28"/>
        </w:rPr>
        <w:t>У</w:t>
      </w:r>
      <w:r w:rsidRPr="004F71CD">
        <w:rPr>
          <w:rFonts w:ascii="Times New Roman" w:hAnsi="Times New Roman" w:cs="Times New Roman"/>
          <w:sz w:val="28"/>
          <w:szCs w:val="28"/>
        </w:rPr>
        <w:t xml:space="preserve">лица Кирова в Армавире — одна из самых старых улиц города, существовала ещё во времена аула Армавир. Сначала некоторое время была безымянной. </w:t>
      </w:r>
    </w:p>
    <w:p w14:paraId="1889A7D6" w14:textId="651C875F" w:rsidR="004F71CD" w:rsidRP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На протяжении XIX–ХХ веков улица несколько раз меняла названия: Большая, Красная, Николаевский проспект, улица Свободы, Первомайская, а с 1935 года — Кирова.</w:t>
      </w:r>
      <w:r>
        <w:rPr>
          <w:rFonts w:ascii="Times New Roman" w:hAnsi="Times New Roman" w:cs="Times New Roman"/>
          <w:sz w:val="28"/>
          <w:szCs w:val="28"/>
        </w:rPr>
        <w:t xml:space="preserve"> </w:t>
      </w:r>
      <w:r w:rsidRPr="004F71CD">
        <w:rPr>
          <w:rFonts w:ascii="Times New Roman" w:hAnsi="Times New Roman" w:cs="Times New Roman"/>
          <w:sz w:val="28"/>
          <w:szCs w:val="28"/>
        </w:rPr>
        <w:t xml:space="preserve">В годы Гражданской войны по этой улице в 1918 году скакал известный красный комдив, сейчас бы его назвали супергерой Иван Антонович Кочубей кубанский казак, участник Первой мировой войны, участник Гражданской войны. </w:t>
      </w:r>
    </w:p>
    <w:p w14:paraId="71C641A6" w14:textId="7691442F" w:rsidR="004F71CD" w:rsidRPr="004F71CD" w:rsidRDefault="004F71CD" w:rsidP="004F71CD">
      <w:pPr>
        <w:pStyle w:val="a4"/>
        <w:ind w:firstLine="709"/>
        <w:jc w:val="both"/>
        <w:rPr>
          <w:rFonts w:ascii="Times New Roman" w:hAnsi="Times New Roman" w:cs="Times New Roman"/>
          <w:b/>
          <w:bCs/>
          <w:i/>
          <w:iCs/>
          <w:sz w:val="28"/>
          <w:szCs w:val="28"/>
        </w:rPr>
      </w:pPr>
      <w:r w:rsidRPr="004F71CD">
        <w:rPr>
          <w:rFonts w:ascii="Times New Roman" w:hAnsi="Times New Roman" w:cs="Times New Roman"/>
          <w:b/>
          <w:bCs/>
          <w:i/>
          <w:iCs/>
          <w:sz w:val="28"/>
          <w:szCs w:val="28"/>
        </w:rPr>
        <w:t>Дом Х.Д. Каспарова</w:t>
      </w:r>
    </w:p>
    <w:p w14:paraId="3DF1C618" w14:textId="6780FE2A" w:rsidR="004F71CD" w:rsidRDefault="004F71CD" w:rsidP="004F71CD">
      <w:pPr>
        <w:pStyle w:val="a4"/>
        <w:ind w:firstLine="709"/>
        <w:jc w:val="both"/>
        <w:rPr>
          <w:rFonts w:ascii="Times New Roman" w:hAnsi="Times New Roman" w:cs="Times New Roman"/>
          <w:sz w:val="28"/>
          <w:szCs w:val="28"/>
        </w:rPr>
      </w:pPr>
      <w:r w:rsidRPr="004F71CD">
        <w:rPr>
          <w:noProof/>
        </w:rPr>
        <w:drawing>
          <wp:inline distT="0" distB="0" distL="0" distR="0" wp14:anchorId="1FB0BA51" wp14:editId="362C95F1">
            <wp:extent cx="5940425" cy="1066165"/>
            <wp:effectExtent l="0" t="0" r="0" b="6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0425" cy="1066165"/>
                    </a:xfrm>
                    <a:prstGeom prst="rect">
                      <a:avLst/>
                    </a:prstGeom>
                    <a:noFill/>
                    <a:ln>
                      <a:noFill/>
                    </a:ln>
                  </pic:spPr>
                </pic:pic>
              </a:graphicData>
            </a:graphic>
          </wp:inline>
        </w:drawing>
      </w:r>
    </w:p>
    <w:p w14:paraId="3C7318C8" w14:textId="77777777" w:rsidR="004F71CD" w:rsidRP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Дом Х.Д. Каспарова — объект культурного наследия регионального значения. О событиях Гражданской войны напоминает мемориальная табличка на фасаде дома, так как здесь в 1918 году размещался штаб армавирского советского полка «Красное Знамя Труда».  Армавирская партийная организация весной 1918 года создала полк «Красное знамя труда» из местным революционных солдат-фронтовиков под командованием Вялова Трофима Александровича (пиар код).</w:t>
      </w:r>
    </w:p>
    <w:p w14:paraId="5AA37EBA" w14:textId="2AF5E710" w:rsidR="004F71CD" w:rsidRDefault="004F71CD" w:rsidP="004F71CD">
      <w:pPr>
        <w:pStyle w:val="a4"/>
        <w:ind w:firstLine="709"/>
        <w:jc w:val="both"/>
        <w:rPr>
          <w:rFonts w:ascii="Times New Roman" w:hAnsi="Times New Roman" w:cs="Times New Roman"/>
          <w:sz w:val="28"/>
          <w:szCs w:val="28"/>
        </w:rPr>
      </w:pPr>
      <w:r w:rsidRPr="004F71CD">
        <w:rPr>
          <w:rFonts w:ascii="Times New Roman" w:hAnsi="Times New Roman" w:cs="Times New Roman"/>
          <w:sz w:val="28"/>
          <w:szCs w:val="28"/>
        </w:rPr>
        <w:t>Интересный факт. Вялов Трофим Александрович положил первый кирпич в закладку памятника В. И Ленину на центральной площади.</w:t>
      </w:r>
    </w:p>
    <w:p w14:paraId="5FB5BB02" w14:textId="77777777" w:rsidR="00A209EA" w:rsidRDefault="00A209EA" w:rsidP="004F71CD">
      <w:pPr>
        <w:pStyle w:val="a4"/>
        <w:ind w:firstLine="709"/>
        <w:jc w:val="both"/>
        <w:rPr>
          <w:rFonts w:ascii="Times New Roman" w:hAnsi="Times New Roman" w:cs="Times New Roman"/>
          <w:b/>
          <w:bCs/>
          <w:i/>
          <w:iCs/>
          <w:color w:val="2E74B5" w:themeColor="accent5" w:themeShade="BF"/>
          <w:sz w:val="28"/>
          <w:szCs w:val="28"/>
        </w:rPr>
      </w:pPr>
    </w:p>
    <w:p w14:paraId="36AE111A" w14:textId="62D7B5A2" w:rsidR="004F71CD" w:rsidRDefault="004F71CD" w:rsidP="004F71CD">
      <w:pPr>
        <w:pStyle w:val="a4"/>
        <w:ind w:firstLine="709"/>
        <w:jc w:val="both"/>
        <w:rPr>
          <w:rFonts w:ascii="Times New Roman" w:hAnsi="Times New Roman" w:cs="Times New Roman"/>
          <w:b/>
          <w:bCs/>
          <w:i/>
          <w:iCs/>
          <w:color w:val="2E74B5" w:themeColor="accent5" w:themeShade="BF"/>
          <w:sz w:val="28"/>
          <w:szCs w:val="28"/>
        </w:rPr>
      </w:pPr>
      <w:r w:rsidRPr="00A209EA">
        <w:rPr>
          <w:rFonts w:ascii="Times New Roman" w:hAnsi="Times New Roman" w:cs="Times New Roman"/>
          <w:b/>
          <w:bCs/>
          <w:i/>
          <w:iCs/>
          <w:color w:val="2E74B5" w:themeColor="accent5" w:themeShade="BF"/>
          <w:sz w:val="28"/>
          <w:szCs w:val="28"/>
        </w:rPr>
        <w:t xml:space="preserve">Ссылка на </w:t>
      </w:r>
      <w:r w:rsidR="004403B5" w:rsidRPr="00A209EA">
        <w:rPr>
          <w:rFonts w:ascii="Times New Roman" w:hAnsi="Times New Roman" w:cs="Times New Roman"/>
          <w:b/>
          <w:bCs/>
          <w:i/>
          <w:iCs/>
          <w:color w:val="2E74B5" w:themeColor="accent5" w:themeShade="BF"/>
          <w:sz w:val="28"/>
          <w:szCs w:val="28"/>
        </w:rPr>
        <w:t>фотоотчет</w:t>
      </w:r>
      <w:r w:rsidRPr="00A209EA">
        <w:rPr>
          <w:rFonts w:ascii="Times New Roman" w:hAnsi="Times New Roman" w:cs="Times New Roman"/>
          <w:b/>
          <w:bCs/>
          <w:i/>
          <w:iCs/>
          <w:color w:val="2E74B5" w:themeColor="accent5" w:themeShade="BF"/>
          <w:sz w:val="28"/>
          <w:szCs w:val="28"/>
        </w:rPr>
        <w:t xml:space="preserve">: </w:t>
      </w:r>
      <w:hyperlink r:id="rId33" w:history="1">
        <w:r w:rsidR="00A209EA" w:rsidRPr="00FC4E66">
          <w:rPr>
            <w:rStyle w:val="a5"/>
            <w:rFonts w:ascii="Times New Roman" w:hAnsi="Times New Roman" w:cs="Times New Roman"/>
            <w:b/>
            <w:bCs/>
            <w:i/>
            <w:iCs/>
            <w:color w:val="034990" w:themeColor="hyperlink" w:themeShade="BF"/>
            <w:sz w:val="28"/>
            <w:szCs w:val="28"/>
          </w:rPr>
          <w:t>https://disk.yandex.ru/d/CBR8JhLtEL7zpA</w:t>
        </w:r>
      </w:hyperlink>
    </w:p>
    <w:p w14:paraId="73BDFF72" w14:textId="731F2D2B" w:rsidR="00A209EA" w:rsidRDefault="00A209EA" w:rsidP="004F71CD">
      <w:pPr>
        <w:pStyle w:val="a4"/>
        <w:ind w:firstLine="709"/>
        <w:jc w:val="both"/>
        <w:rPr>
          <w:rFonts w:ascii="Times New Roman" w:hAnsi="Times New Roman" w:cs="Times New Roman"/>
          <w:b/>
          <w:bCs/>
          <w:i/>
          <w:iCs/>
          <w:color w:val="2E74B5" w:themeColor="accent5" w:themeShade="BF"/>
          <w:sz w:val="28"/>
          <w:szCs w:val="28"/>
        </w:rPr>
      </w:pPr>
      <w:r>
        <w:rPr>
          <w:rFonts w:ascii="Times New Roman" w:hAnsi="Times New Roman" w:cs="Times New Roman"/>
          <w:b/>
          <w:bCs/>
          <w:i/>
          <w:iCs/>
          <w:color w:val="2E74B5" w:themeColor="accent5" w:themeShade="BF"/>
          <w:sz w:val="28"/>
          <w:szCs w:val="28"/>
        </w:rPr>
        <w:t xml:space="preserve">Ссылка на видеоотчет: </w:t>
      </w:r>
      <w:hyperlink r:id="rId34" w:history="1">
        <w:r w:rsidR="00FE4967" w:rsidRPr="00FC4E66">
          <w:rPr>
            <w:rStyle w:val="a5"/>
            <w:rFonts w:ascii="Times New Roman" w:hAnsi="Times New Roman" w:cs="Times New Roman"/>
            <w:b/>
            <w:bCs/>
            <w:i/>
            <w:iCs/>
            <w:color w:val="034990" w:themeColor="hyperlink" w:themeShade="BF"/>
            <w:sz w:val="28"/>
            <w:szCs w:val="28"/>
          </w:rPr>
          <w:t>https://disk.yandex.ru/i/q_EyMKwuGd5ZeQ</w:t>
        </w:r>
      </w:hyperlink>
    </w:p>
    <w:p w14:paraId="618400A3" w14:textId="77777777" w:rsidR="00FE4967" w:rsidRPr="00A209EA" w:rsidRDefault="00FE4967" w:rsidP="004F71CD">
      <w:pPr>
        <w:pStyle w:val="a4"/>
        <w:ind w:firstLine="709"/>
        <w:jc w:val="both"/>
        <w:rPr>
          <w:rFonts w:ascii="Times New Roman" w:hAnsi="Times New Roman" w:cs="Times New Roman"/>
          <w:b/>
          <w:bCs/>
          <w:i/>
          <w:iCs/>
          <w:color w:val="2E74B5" w:themeColor="accent5" w:themeShade="BF"/>
          <w:sz w:val="28"/>
          <w:szCs w:val="28"/>
        </w:rPr>
      </w:pPr>
    </w:p>
    <w:sectPr w:rsidR="00FE4967" w:rsidRPr="00A209EA" w:rsidSect="007C6B94">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512"/>
    <w:rsid w:val="00021814"/>
    <w:rsid w:val="00077D19"/>
    <w:rsid w:val="00097A3A"/>
    <w:rsid w:val="00114C44"/>
    <w:rsid w:val="0013547C"/>
    <w:rsid w:val="001B5C62"/>
    <w:rsid w:val="00245DCA"/>
    <w:rsid w:val="00280430"/>
    <w:rsid w:val="00381AF2"/>
    <w:rsid w:val="00411FED"/>
    <w:rsid w:val="004403B5"/>
    <w:rsid w:val="004429F1"/>
    <w:rsid w:val="004432FF"/>
    <w:rsid w:val="00495B1A"/>
    <w:rsid w:val="004F0285"/>
    <w:rsid w:val="004F71CD"/>
    <w:rsid w:val="00604703"/>
    <w:rsid w:val="006C2864"/>
    <w:rsid w:val="00712766"/>
    <w:rsid w:val="0072177B"/>
    <w:rsid w:val="00763B79"/>
    <w:rsid w:val="00775A24"/>
    <w:rsid w:val="007C6B94"/>
    <w:rsid w:val="00820687"/>
    <w:rsid w:val="008C6484"/>
    <w:rsid w:val="008F6097"/>
    <w:rsid w:val="009909FC"/>
    <w:rsid w:val="009D0512"/>
    <w:rsid w:val="009F1CF9"/>
    <w:rsid w:val="00A209EA"/>
    <w:rsid w:val="00BA2370"/>
    <w:rsid w:val="00BF5ECD"/>
    <w:rsid w:val="00C51145"/>
    <w:rsid w:val="00D61E83"/>
    <w:rsid w:val="00DD66C6"/>
    <w:rsid w:val="00E367E2"/>
    <w:rsid w:val="00EA182D"/>
    <w:rsid w:val="00F248AF"/>
    <w:rsid w:val="00F767FA"/>
    <w:rsid w:val="00FE4967"/>
    <w:rsid w:val="00FE5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F2E4C"/>
  <w15:chartTrackingRefBased/>
  <w15:docId w15:val="{373351B4-ED3F-4863-92C2-151889A2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C6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712766"/>
    <w:pPr>
      <w:spacing w:after="0" w:line="240" w:lineRule="auto"/>
    </w:pPr>
  </w:style>
  <w:style w:type="character" w:styleId="a5">
    <w:name w:val="Hyperlink"/>
    <w:basedOn w:val="a0"/>
    <w:uiPriority w:val="99"/>
    <w:unhideWhenUsed/>
    <w:rsid w:val="00A209EA"/>
    <w:rPr>
      <w:color w:val="0563C1" w:themeColor="hyperlink"/>
      <w:u w:val="single"/>
    </w:rPr>
  </w:style>
  <w:style w:type="character" w:styleId="a6">
    <w:name w:val="Unresolved Mention"/>
    <w:basedOn w:val="a0"/>
    <w:uiPriority w:val="99"/>
    <w:semiHidden/>
    <w:unhideWhenUsed/>
    <w:rsid w:val="00A20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emf"/><Relationship Id="rId3" Type="http://schemas.openxmlformats.org/officeDocument/2006/relationships/webSettings" Target="webSettings.xml"/><Relationship Id="rId21" Type="http://schemas.openxmlformats.org/officeDocument/2006/relationships/image" Target="media/image18.jpg"/><Relationship Id="rId34" Type="http://schemas.openxmlformats.org/officeDocument/2006/relationships/hyperlink" Target="https://disk.yandex.ru/i/q_EyMKwuGd5ZeQ"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hyperlink" Target="https://disk.yandex.ru/d/CBR8JhLtEL7zpA"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6.emf"/><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image" Target="media/image29.emf"/><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emf"/><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emf"/><Relationship Id="rId31" Type="http://schemas.openxmlformats.org/officeDocument/2006/relationships/image" Target="media/image28.em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emf"/><Relationship Id="rId30" Type="http://schemas.openxmlformats.org/officeDocument/2006/relationships/image" Target="media/image27.emf"/><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12</Pages>
  <Words>4624</Words>
  <Characters>26361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2025-04-29T16:04:00Z</dcterms:created>
  <dcterms:modified xsi:type="dcterms:W3CDTF">2025-08-18T09:26:00Z</dcterms:modified>
</cp:coreProperties>
</file>