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006FA" w14:textId="2E67C36B" w:rsidR="00AE5752" w:rsidRPr="00280672" w:rsidRDefault="00AE5752" w:rsidP="0041062D">
      <w:pPr>
        <w:pStyle w:val="c26"/>
        <w:shd w:val="clear" w:color="auto" w:fill="FFFFFF"/>
        <w:spacing w:before="0" w:beforeAutospacing="0" w:after="0" w:afterAutospacing="0"/>
        <w:jc w:val="center"/>
        <w:rPr>
          <w:color w:val="000000"/>
          <w:sz w:val="22"/>
          <w:szCs w:val="22"/>
        </w:rPr>
      </w:pPr>
      <w:r w:rsidRPr="00280672">
        <w:rPr>
          <w:rStyle w:val="c27"/>
          <w:b/>
          <w:bCs/>
          <w:color w:val="000000"/>
          <w:sz w:val="36"/>
          <w:szCs w:val="36"/>
        </w:rPr>
        <w:t>Как помочь детям</w:t>
      </w:r>
    </w:p>
    <w:p w14:paraId="15E873A6" w14:textId="5590C87A" w:rsidR="00AE5752" w:rsidRPr="00280672" w:rsidRDefault="00AE5752" w:rsidP="00AE5752">
      <w:pPr>
        <w:pStyle w:val="c40"/>
        <w:shd w:val="clear" w:color="auto" w:fill="FFFFFF"/>
        <w:spacing w:before="0" w:beforeAutospacing="0" w:after="0" w:afterAutospacing="0"/>
        <w:ind w:left="-709" w:firstLine="709"/>
        <w:jc w:val="center"/>
        <w:rPr>
          <w:rStyle w:val="c27"/>
          <w:b/>
          <w:bCs/>
          <w:color w:val="000000"/>
          <w:sz w:val="36"/>
          <w:szCs w:val="36"/>
        </w:rPr>
      </w:pPr>
      <w:r w:rsidRPr="00280672">
        <w:rPr>
          <w:rStyle w:val="c27"/>
          <w:b/>
          <w:bCs/>
          <w:color w:val="000000"/>
          <w:sz w:val="36"/>
          <w:szCs w:val="36"/>
        </w:rPr>
        <w:t>справиться с потерей близкого человека</w:t>
      </w:r>
    </w:p>
    <w:p w14:paraId="2BAE2AA4" w14:textId="4A612768" w:rsidR="00EB597D" w:rsidRPr="00280672" w:rsidRDefault="008356FB" w:rsidP="00280672">
      <w:pPr>
        <w:pStyle w:val="c40"/>
        <w:shd w:val="clear" w:color="auto" w:fill="FFFFFF"/>
        <w:spacing w:before="0" w:beforeAutospacing="0" w:after="0" w:afterAutospacing="0"/>
        <w:ind w:firstLine="709"/>
        <w:jc w:val="both"/>
        <w:rPr>
          <w:color w:val="000000"/>
        </w:rPr>
      </w:pPr>
      <w:bookmarkStart w:id="0" w:name="_GoBack"/>
      <w:bookmarkEnd w:id="0"/>
      <w:r w:rsidRPr="00280672">
        <w:rPr>
          <w:color w:val="000000"/>
          <w:shd w:val="clear" w:color="auto" w:fill="FFFFFF"/>
        </w:rPr>
        <w:t>Потеря родителя, особенно в таком юном возрасте, как дошкольный, представляет собой огромный стресс для ребёнка. Это событие может вызвать множество эмоций и переживаний. Важно оказать детям необходимую поддержку, чтобы помочь им справиться с горем.</w:t>
      </w:r>
      <w:r w:rsidRPr="00280672">
        <w:rPr>
          <w:color w:val="000000"/>
          <w:shd w:val="clear" w:color="auto" w:fill="FFFFFF"/>
        </w:rPr>
        <w:t xml:space="preserve"> Данная тема всегда актуальна и поэтому необходимо знать как-же помочь ребенку справиться с утратой близкого члена семьи.</w:t>
      </w:r>
    </w:p>
    <w:p w14:paraId="297F1C0A" w14:textId="77777777" w:rsidR="00280672" w:rsidRDefault="00AE5752" w:rsidP="00280672">
      <w:pPr>
        <w:shd w:val="clear" w:color="auto" w:fill="FFFFFF"/>
        <w:spacing w:after="0"/>
        <w:ind w:right="131" w:firstLine="709"/>
        <w:jc w:val="both"/>
        <w:rPr>
          <w:rFonts w:eastAsia="Times New Roman" w:cs="Times New Roman"/>
          <w:color w:val="000000"/>
          <w:sz w:val="24"/>
          <w:szCs w:val="24"/>
          <w:lang w:eastAsia="ru-RU"/>
        </w:rPr>
      </w:pPr>
      <w:r w:rsidRPr="00AE5752">
        <w:rPr>
          <w:rFonts w:eastAsia="Times New Roman" w:cs="Times New Roman"/>
          <w:b/>
          <w:bCs/>
          <w:color w:val="000000"/>
          <w:sz w:val="24"/>
          <w:szCs w:val="24"/>
          <w:lang w:eastAsia="ru-RU"/>
        </w:rPr>
        <w:t>Известие о смерти</w:t>
      </w:r>
    </w:p>
    <w:p w14:paraId="608DA373" w14:textId="77777777" w:rsidR="00280672" w:rsidRDefault="00280672" w:rsidP="00280672">
      <w:pPr>
        <w:shd w:val="clear" w:color="auto" w:fill="FFFFFF"/>
        <w:spacing w:after="0"/>
        <w:ind w:right="131" w:firstLine="709"/>
        <w:jc w:val="both"/>
        <w:rPr>
          <w:rFonts w:eastAsia="Times New Roman" w:cs="Times New Roman"/>
          <w:color w:val="000000"/>
          <w:sz w:val="24"/>
          <w:szCs w:val="24"/>
          <w:lang w:eastAsia="ru-RU"/>
        </w:rPr>
      </w:pPr>
      <w:r w:rsidRPr="00280672">
        <w:rPr>
          <w:rFonts w:eastAsia="Times New Roman" w:cs="Times New Roman"/>
          <w:sz w:val="24"/>
          <w:szCs w:val="24"/>
          <w:lang w:eastAsia="ru-RU"/>
        </w:rPr>
        <w:t>Сообщить ребенку о смерти важного для него человека – задача не из легких. Желая оградить его от боли, взрослые порой умалчивают правду, что в корне неверно. Ребенку необходимо знать, что произошло, чтобы начать справляться с горем и сохранить доверие к вам.</w:t>
      </w:r>
    </w:p>
    <w:p w14:paraId="3D4099C6" w14:textId="77777777" w:rsidR="00280672" w:rsidRDefault="00280672" w:rsidP="00280672">
      <w:pPr>
        <w:shd w:val="clear" w:color="auto" w:fill="FFFFFF"/>
        <w:spacing w:after="0"/>
        <w:ind w:right="131" w:firstLine="709"/>
        <w:jc w:val="both"/>
        <w:rPr>
          <w:rFonts w:eastAsia="Times New Roman" w:cs="Times New Roman"/>
          <w:color w:val="000000"/>
          <w:sz w:val="24"/>
          <w:szCs w:val="24"/>
          <w:lang w:eastAsia="ru-RU"/>
        </w:rPr>
      </w:pPr>
      <w:r w:rsidRPr="00280672">
        <w:rPr>
          <w:rFonts w:eastAsia="Times New Roman" w:cs="Times New Roman"/>
          <w:sz w:val="24"/>
          <w:szCs w:val="24"/>
          <w:lang w:eastAsia="ru-RU"/>
        </w:rPr>
        <w:t>Внезапная смерть всегда переживается острее. Если же уход был ожидаемым, например, после продолжительной болезни, ребенку может быть немного легче принять случившееся. Однако это не уменьшает глубину его переживаний. Смерть часто становится причиной сильного потрясения.</w:t>
      </w:r>
    </w:p>
    <w:p w14:paraId="1AA24A52" w14:textId="69715E6E" w:rsidR="00AE5752" w:rsidRPr="00AE5752" w:rsidRDefault="00AE5752" w:rsidP="00280672">
      <w:pPr>
        <w:shd w:val="clear" w:color="auto" w:fill="FFFFFF"/>
        <w:spacing w:after="0"/>
        <w:ind w:right="131" w:firstLine="709"/>
        <w:jc w:val="both"/>
        <w:rPr>
          <w:rFonts w:eastAsia="Times New Roman" w:cs="Times New Roman"/>
          <w:color w:val="000000"/>
          <w:sz w:val="24"/>
          <w:szCs w:val="24"/>
          <w:lang w:eastAsia="ru-RU"/>
        </w:rPr>
      </w:pPr>
      <w:r w:rsidRPr="00AE5752">
        <w:rPr>
          <w:rFonts w:eastAsia="Times New Roman" w:cs="Times New Roman"/>
          <w:color w:val="000000"/>
          <w:sz w:val="24"/>
          <w:szCs w:val="24"/>
          <w:lang w:eastAsia="ru-RU"/>
        </w:rPr>
        <w:t>Объясняя ребенку, смерть близкого человека используйте прямые слова, такие как </w:t>
      </w:r>
      <w:r w:rsidRPr="00AE5752">
        <w:rPr>
          <w:rFonts w:eastAsia="Times New Roman" w:cs="Times New Roman"/>
          <w:i/>
          <w:iCs/>
          <w:color w:val="000000"/>
          <w:sz w:val="24"/>
          <w:szCs w:val="24"/>
          <w:u w:val="single"/>
          <w:lang w:eastAsia="ru-RU"/>
        </w:rPr>
        <w:t>«умер», «умирает».</w:t>
      </w:r>
      <w:r w:rsidRPr="00AE5752">
        <w:rPr>
          <w:rFonts w:eastAsia="Times New Roman" w:cs="Times New Roman"/>
          <w:i/>
          <w:iCs/>
          <w:color w:val="000000"/>
          <w:sz w:val="24"/>
          <w:szCs w:val="24"/>
          <w:lang w:eastAsia="ru-RU"/>
        </w:rPr>
        <w:t> </w:t>
      </w:r>
      <w:r w:rsidRPr="00AE5752">
        <w:rPr>
          <w:rFonts w:eastAsia="Times New Roman" w:cs="Times New Roman"/>
          <w:color w:val="000000"/>
          <w:sz w:val="24"/>
          <w:szCs w:val="24"/>
          <w:lang w:eastAsia="ru-RU"/>
        </w:rPr>
        <w:t>Если вы пытаетесь объяснить смерть маленькому ребенку, используйте сравнения с уже пережитыми потерями, как, например, смерть любимого животного (но в этом случае переживание боли утраты может оказаться более острым, чем можно было ожидать).</w:t>
      </w:r>
    </w:p>
    <w:p w14:paraId="5F09ED80" w14:textId="0251A07E" w:rsidR="00AE5752" w:rsidRPr="00AE5752" w:rsidRDefault="00AE5752" w:rsidP="00EB597D">
      <w:pPr>
        <w:shd w:val="clear" w:color="auto" w:fill="FFFFFF"/>
        <w:spacing w:after="0"/>
        <w:ind w:left="-142" w:firstLine="709"/>
        <w:jc w:val="both"/>
        <w:rPr>
          <w:rFonts w:eastAsia="Times New Roman" w:cs="Times New Roman"/>
          <w:color w:val="000000"/>
          <w:sz w:val="24"/>
          <w:szCs w:val="24"/>
          <w:lang w:eastAsia="ru-RU"/>
        </w:rPr>
      </w:pPr>
      <w:r w:rsidRPr="00AE5752">
        <w:rPr>
          <w:rFonts w:eastAsia="Times New Roman" w:cs="Times New Roman"/>
          <w:color w:val="000000"/>
          <w:sz w:val="24"/>
          <w:szCs w:val="24"/>
          <w:lang w:eastAsia="ru-RU"/>
        </w:rPr>
        <w:t>Избегайте фраз типа </w:t>
      </w:r>
      <w:r w:rsidRPr="00AE5752">
        <w:rPr>
          <w:rFonts w:eastAsia="Times New Roman" w:cs="Times New Roman"/>
          <w:i/>
          <w:iCs/>
          <w:color w:val="000000"/>
          <w:sz w:val="24"/>
          <w:szCs w:val="24"/>
          <w:u w:val="single"/>
          <w:lang w:eastAsia="ru-RU"/>
        </w:rPr>
        <w:t>«он</w:t>
      </w:r>
      <w:r w:rsidRPr="00AE5752">
        <w:rPr>
          <w:rFonts w:eastAsia="Times New Roman" w:cs="Times New Roman"/>
          <w:color w:val="000000"/>
          <w:sz w:val="24"/>
          <w:szCs w:val="24"/>
          <w:u w:val="single"/>
          <w:lang w:eastAsia="ru-RU"/>
        </w:rPr>
        <w:t> </w:t>
      </w:r>
      <w:r w:rsidRPr="00AE5752">
        <w:rPr>
          <w:rFonts w:eastAsia="Times New Roman" w:cs="Times New Roman"/>
          <w:i/>
          <w:iCs/>
          <w:color w:val="000000"/>
          <w:sz w:val="24"/>
          <w:szCs w:val="24"/>
          <w:u w:val="single"/>
          <w:lang w:eastAsia="ru-RU"/>
        </w:rPr>
        <w:t>заснул», «она покинула нас», «мы потеряли</w:t>
      </w:r>
      <w:r>
        <w:rPr>
          <w:rFonts w:eastAsia="Times New Roman" w:cs="Times New Roman"/>
          <w:i/>
          <w:iCs/>
          <w:color w:val="000000"/>
          <w:sz w:val="24"/>
          <w:szCs w:val="24"/>
          <w:u w:val="single"/>
          <w:lang w:eastAsia="ru-RU"/>
        </w:rPr>
        <w:t xml:space="preserve"> папу</w:t>
      </w:r>
      <w:r w:rsidRPr="00AE5752">
        <w:rPr>
          <w:rFonts w:eastAsia="Times New Roman" w:cs="Times New Roman"/>
          <w:i/>
          <w:iCs/>
          <w:color w:val="000000"/>
          <w:sz w:val="24"/>
          <w:szCs w:val="24"/>
          <w:u w:val="single"/>
          <w:lang w:eastAsia="ru-RU"/>
        </w:rPr>
        <w:t>»,</w:t>
      </w:r>
      <w:r w:rsidRPr="00AE5752">
        <w:rPr>
          <w:rFonts w:eastAsia="Times New Roman" w:cs="Times New Roman"/>
          <w:i/>
          <w:iCs/>
          <w:color w:val="000000"/>
          <w:sz w:val="24"/>
          <w:szCs w:val="24"/>
          <w:lang w:eastAsia="ru-RU"/>
        </w:rPr>
        <w:t> </w:t>
      </w:r>
      <w:r w:rsidRPr="00AE5752">
        <w:rPr>
          <w:rFonts w:eastAsia="Times New Roman" w:cs="Times New Roman"/>
          <w:color w:val="000000"/>
          <w:sz w:val="24"/>
          <w:szCs w:val="24"/>
          <w:lang w:eastAsia="ru-RU"/>
        </w:rPr>
        <w:t>т. к. эти фразы могут быть перепутаны с повседневными событиями, и вызвать страх засыпания. Ваш ребенок должен осознать, что умерший никуда не ушел, и единственное место, куда он может отправиться, это кладбище или крематорий.</w:t>
      </w:r>
    </w:p>
    <w:p w14:paraId="509DB55F" w14:textId="77777777" w:rsidR="00280672" w:rsidRDefault="00280672" w:rsidP="00EB597D">
      <w:pPr>
        <w:shd w:val="clear" w:color="auto" w:fill="FFFFFF"/>
        <w:spacing w:after="0"/>
        <w:ind w:left="-142" w:firstLine="284"/>
        <w:jc w:val="both"/>
      </w:pPr>
      <w:r w:rsidRPr="00280672">
        <w:rPr>
          <w:sz w:val="24"/>
          <w:szCs w:val="20"/>
        </w:rPr>
        <w:t>Помогите детям понять, что после смерти тело человека перестает работать и ничего не чувствует. В некоторых семьях и культурах принято показывать тело умершего ребенку, чтобы помочь ему осознать, что такое жизнь и смерть. Будьте терпеливы: дети могут задавать много вопросов и нуждаться в повторении объяснений. Не удивляйтесь, если ребенок будет чувствовать себя некомфортно – это нормально.</w:t>
      </w:r>
    </w:p>
    <w:p w14:paraId="0F7B3E75" w14:textId="4A985264" w:rsidR="00AE5752" w:rsidRPr="00AE5752" w:rsidRDefault="00AE5752" w:rsidP="00EB597D">
      <w:pPr>
        <w:shd w:val="clear" w:color="auto" w:fill="FFFFFF"/>
        <w:spacing w:after="0"/>
        <w:ind w:left="-142" w:firstLine="284"/>
        <w:jc w:val="both"/>
        <w:rPr>
          <w:rFonts w:eastAsia="Times New Roman" w:cs="Times New Roman"/>
          <w:color w:val="000000"/>
          <w:sz w:val="24"/>
          <w:szCs w:val="24"/>
          <w:lang w:eastAsia="ru-RU"/>
        </w:rPr>
      </w:pPr>
      <w:r w:rsidRPr="00AE5752">
        <w:rPr>
          <w:rFonts w:eastAsia="Times New Roman" w:cs="Times New Roman"/>
          <w:color w:val="000000"/>
          <w:sz w:val="24"/>
          <w:szCs w:val="24"/>
          <w:lang w:eastAsia="ru-RU"/>
        </w:rPr>
        <w:t>Дети в возрасте до четырех лет часто думают, что сон и смерть это одно и то же. Иногда так думают и более старшие дети. Необходимо объяснить разницу: </w:t>
      </w:r>
      <w:r w:rsidRPr="00AE5752">
        <w:rPr>
          <w:rFonts w:eastAsia="Times New Roman" w:cs="Times New Roman"/>
          <w:color w:val="000000"/>
          <w:sz w:val="24"/>
          <w:szCs w:val="24"/>
          <w:u w:val="single"/>
          <w:lang w:eastAsia="ru-RU"/>
        </w:rPr>
        <w:t>«</w:t>
      </w:r>
      <w:r w:rsidRPr="00AE5752">
        <w:rPr>
          <w:rFonts w:eastAsia="Times New Roman" w:cs="Times New Roman"/>
          <w:i/>
          <w:iCs/>
          <w:color w:val="000000"/>
          <w:sz w:val="24"/>
          <w:szCs w:val="24"/>
          <w:u w:val="single"/>
          <w:lang w:eastAsia="ru-RU"/>
        </w:rPr>
        <w:t>когда мы спим, наше тело работает как всегда».</w:t>
      </w:r>
    </w:p>
    <w:p w14:paraId="50954F41" w14:textId="77777777" w:rsidR="00280672" w:rsidRPr="00280672" w:rsidRDefault="00280672" w:rsidP="00EB597D">
      <w:pPr>
        <w:shd w:val="clear" w:color="auto" w:fill="FFFFFF"/>
        <w:spacing w:after="0"/>
        <w:ind w:left="-142" w:firstLine="284"/>
        <w:jc w:val="both"/>
        <w:rPr>
          <w:sz w:val="24"/>
          <w:szCs w:val="20"/>
        </w:rPr>
      </w:pPr>
      <w:r w:rsidRPr="00280672">
        <w:rPr>
          <w:sz w:val="24"/>
          <w:szCs w:val="20"/>
        </w:rPr>
        <w:t>Процесс переживания горя индивидуален и не поддается четкому структурированию на стадии или определению по времени. Хотя и не существует "нормального" способа горевать, есть общие черты, которые часто встречаются у скорбящих.</w:t>
      </w:r>
    </w:p>
    <w:p w14:paraId="0C07FBF5" w14:textId="77777777" w:rsidR="00280672" w:rsidRDefault="00AE5752" w:rsidP="00280672">
      <w:pPr>
        <w:shd w:val="clear" w:color="auto" w:fill="FFFFFF"/>
        <w:spacing w:after="0"/>
        <w:ind w:left="-142" w:firstLine="284"/>
        <w:jc w:val="both"/>
        <w:rPr>
          <w:rFonts w:eastAsia="Times New Roman" w:cs="Times New Roman"/>
          <w:color w:val="000000"/>
          <w:sz w:val="24"/>
          <w:szCs w:val="24"/>
          <w:lang w:eastAsia="ru-RU"/>
        </w:rPr>
      </w:pPr>
      <w:r w:rsidRPr="00AE5752">
        <w:rPr>
          <w:rFonts w:eastAsia="Times New Roman" w:cs="Times New Roman"/>
          <w:b/>
          <w:bCs/>
          <w:i/>
          <w:iCs/>
          <w:color w:val="000000"/>
          <w:sz w:val="24"/>
          <w:szCs w:val="24"/>
          <w:u w:val="single"/>
          <w:lang w:eastAsia="ru-RU"/>
        </w:rPr>
        <w:t>Дети младшего возраста.</w:t>
      </w:r>
      <w:r w:rsidRPr="00AE5752">
        <w:rPr>
          <w:rFonts w:eastAsia="Times New Roman" w:cs="Times New Roman"/>
          <w:i/>
          <w:iCs/>
          <w:color w:val="000000"/>
          <w:sz w:val="24"/>
          <w:szCs w:val="24"/>
          <w:lang w:eastAsia="ru-RU"/>
        </w:rPr>
        <w:t> </w:t>
      </w:r>
    </w:p>
    <w:p w14:paraId="1A2A4D24" w14:textId="77777777" w:rsidR="00280672" w:rsidRDefault="00280672" w:rsidP="00280672">
      <w:pPr>
        <w:shd w:val="clear" w:color="auto" w:fill="FFFFFF"/>
        <w:spacing w:after="0"/>
        <w:ind w:left="-142" w:firstLine="284"/>
        <w:jc w:val="both"/>
        <w:rPr>
          <w:rFonts w:eastAsia="Times New Roman" w:cs="Times New Roman"/>
          <w:color w:val="000000"/>
          <w:sz w:val="24"/>
          <w:szCs w:val="24"/>
          <w:lang w:eastAsia="ru-RU"/>
        </w:rPr>
      </w:pPr>
      <w:r w:rsidRPr="00280672">
        <w:rPr>
          <w:rFonts w:eastAsia="Times New Roman" w:cs="Times New Roman"/>
          <w:sz w:val="24"/>
          <w:szCs w:val="24"/>
          <w:lang w:eastAsia="ru-RU"/>
        </w:rPr>
        <w:t>Малыши от двух до пяти лет уже осознают необратимость смерти и понимают, что умерший человек не вернется. Однако, им еще сложно представить, как смерть близкого повлияет на их привычный и безопасный мир. Любая длительная разлука может вызывать у них тревогу за свое будущее.</w:t>
      </w:r>
    </w:p>
    <w:p w14:paraId="6B41A6A7" w14:textId="77777777" w:rsidR="00280672" w:rsidRDefault="00280672" w:rsidP="00280672">
      <w:pPr>
        <w:shd w:val="clear" w:color="auto" w:fill="FFFFFF"/>
        <w:spacing w:after="0"/>
        <w:ind w:left="-142" w:firstLine="284"/>
        <w:jc w:val="both"/>
        <w:rPr>
          <w:rFonts w:eastAsia="Times New Roman" w:cs="Times New Roman"/>
          <w:color w:val="000000"/>
          <w:sz w:val="24"/>
          <w:szCs w:val="24"/>
          <w:lang w:eastAsia="ru-RU"/>
        </w:rPr>
      </w:pPr>
      <w:r w:rsidRPr="00280672">
        <w:rPr>
          <w:rFonts w:eastAsia="Times New Roman" w:cs="Times New Roman"/>
          <w:sz w:val="24"/>
          <w:szCs w:val="24"/>
          <w:lang w:eastAsia="ru-RU"/>
        </w:rPr>
        <w:t>Ребенок, переживающий потерю, может замкнуться в себе и испытывать недоверие. В такой ситуации важно успокоить его, не настаивая на разговоре о случившемся. Возможно, сейчас он просто напуган. Проявите терпение и постарайтесь утешить его. Если ребенок потрясен и испытывает проблемы со сном, ему особенно необходимы утешение и понимание.</w:t>
      </w:r>
    </w:p>
    <w:p w14:paraId="1FA58233" w14:textId="5BDDE907" w:rsidR="00AE5752" w:rsidRPr="00280672" w:rsidRDefault="00AE5752" w:rsidP="00280672">
      <w:pPr>
        <w:shd w:val="clear" w:color="auto" w:fill="FFFFFF"/>
        <w:spacing w:after="0"/>
        <w:ind w:left="-142" w:firstLine="284"/>
        <w:jc w:val="both"/>
        <w:rPr>
          <w:rFonts w:eastAsia="Times New Roman" w:cs="Times New Roman"/>
          <w:color w:val="000000"/>
          <w:sz w:val="24"/>
          <w:szCs w:val="24"/>
          <w:lang w:eastAsia="ru-RU"/>
        </w:rPr>
      </w:pPr>
      <w:r w:rsidRPr="00AE5752">
        <w:rPr>
          <w:rFonts w:eastAsia="Times New Roman" w:cs="Times New Roman"/>
          <w:color w:val="000000"/>
          <w:sz w:val="24"/>
          <w:szCs w:val="24"/>
          <w:lang w:eastAsia="ru-RU"/>
        </w:rPr>
        <w:t xml:space="preserve">Дети могут отрицать происшедшее. </w:t>
      </w:r>
      <w:r w:rsidRPr="00AE5752">
        <w:rPr>
          <w:rFonts w:eastAsia="Times New Roman" w:cs="Times New Roman"/>
          <w:i/>
          <w:iCs/>
          <w:color w:val="000000"/>
          <w:sz w:val="24"/>
          <w:szCs w:val="24"/>
          <w:lang w:eastAsia="ru-RU"/>
        </w:rPr>
        <w:t>Отрицание</w:t>
      </w:r>
      <w:r w:rsidR="00CD1218">
        <w:rPr>
          <w:rFonts w:eastAsia="Times New Roman" w:cs="Times New Roman"/>
          <w:color w:val="000000"/>
          <w:sz w:val="24"/>
          <w:szCs w:val="24"/>
          <w:lang w:eastAsia="ru-RU"/>
        </w:rPr>
        <w:t xml:space="preserve"> — это</w:t>
      </w:r>
      <w:r w:rsidRPr="00AE5752">
        <w:rPr>
          <w:rFonts w:eastAsia="Times New Roman" w:cs="Times New Roman"/>
          <w:color w:val="000000"/>
          <w:sz w:val="24"/>
          <w:szCs w:val="24"/>
          <w:lang w:eastAsia="ru-RU"/>
        </w:rPr>
        <w:t xml:space="preserve"> необходимое </w:t>
      </w:r>
      <w:r w:rsidRPr="00AE5752">
        <w:rPr>
          <w:rFonts w:eastAsia="Times New Roman" w:cs="Times New Roman"/>
          <w:i/>
          <w:iCs/>
          <w:color w:val="000000"/>
          <w:sz w:val="24"/>
          <w:szCs w:val="24"/>
          <w:lang w:eastAsia="ru-RU"/>
        </w:rPr>
        <w:t>«обезболивающее»</w:t>
      </w:r>
      <w:r w:rsidRPr="00AE5752">
        <w:rPr>
          <w:rFonts w:eastAsia="Times New Roman" w:cs="Times New Roman"/>
          <w:color w:val="000000"/>
          <w:sz w:val="24"/>
          <w:szCs w:val="24"/>
          <w:lang w:eastAsia="ru-RU"/>
        </w:rPr>
        <w:t xml:space="preserve">. </w:t>
      </w:r>
      <w:r w:rsidRPr="00AE5752">
        <w:rPr>
          <w:rFonts w:eastAsia="Times New Roman" w:cs="Times New Roman"/>
          <w:i/>
          <w:iCs/>
          <w:color w:val="000000"/>
          <w:sz w:val="24"/>
          <w:szCs w:val="24"/>
          <w:lang w:eastAsia="ru-RU"/>
        </w:rPr>
        <w:t>Присутствие на похоронах, посещение кладбища</w:t>
      </w:r>
      <w:r w:rsidRPr="00AE5752">
        <w:rPr>
          <w:rFonts w:eastAsia="Times New Roman" w:cs="Times New Roman"/>
          <w:color w:val="000000"/>
          <w:sz w:val="24"/>
          <w:szCs w:val="24"/>
          <w:lang w:eastAsia="ru-RU"/>
        </w:rPr>
        <w:t xml:space="preserve"> могут стать полезными для осознания реальности происшедшего. Похороны не должны быть чем-то трагичным или неприятным. Постарайтесь объяснить детям заранее, что происходит на похоронах, сделайте это на доступном им языке. Например: </w:t>
      </w:r>
      <w:r w:rsidRPr="00AE5752">
        <w:rPr>
          <w:rFonts w:eastAsia="Times New Roman" w:cs="Times New Roman"/>
          <w:i/>
          <w:iCs/>
          <w:color w:val="000000"/>
          <w:sz w:val="24"/>
          <w:szCs w:val="24"/>
          <w:lang w:eastAsia="ru-RU"/>
        </w:rPr>
        <w:t>«тело положат в ящик, который захоронят в яму, которая находится в земле» </w:t>
      </w:r>
      <w:r w:rsidRPr="00AE5752">
        <w:rPr>
          <w:rFonts w:eastAsia="Times New Roman" w:cs="Times New Roman"/>
          <w:color w:val="000000"/>
          <w:sz w:val="24"/>
          <w:szCs w:val="24"/>
          <w:lang w:eastAsia="ru-RU"/>
        </w:rPr>
        <w:t>или </w:t>
      </w:r>
      <w:r w:rsidRPr="00AE5752">
        <w:rPr>
          <w:rFonts w:eastAsia="Times New Roman" w:cs="Times New Roman"/>
          <w:i/>
          <w:iCs/>
          <w:color w:val="000000"/>
          <w:sz w:val="24"/>
          <w:szCs w:val="24"/>
          <w:lang w:eastAsia="ru-RU"/>
        </w:rPr>
        <w:t>«его положат в огонь, а пепел, оставшийся от тела, поместят в специальную урну…».</w:t>
      </w:r>
    </w:p>
    <w:p w14:paraId="50E2E906" w14:textId="17A5FABC" w:rsidR="005A3C3F" w:rsidRPr="00A6266A" w:rsidRDefault="00A6266A" w:rsidP="00EB597D">
      <w:pPr>
        <w:shd w:val="clear" w:color="auto" w:fill="FFFFFF"/>
        <w:spacing w:after="0"/>
        <w:ind w:left="-142" w:firstLine="284"/>
        <w:jc w:val="both"/>
        <w:rPr>
          <w:rFonts w:eastAsia="Times New Roman" w:cs="Times New Roman"/>
          <w:color w:val="000000"/>
          <w:sz w:val="22"/>
          <w:lang w:eastAsia="ru-RU"/>
        </w:rPr>
      </w:pPr>
      <w:r w:rsidRPr="00A6266A">
        <w:rPr>
          <w:sz w:val="24"/>
          <w:szCs w:val="20"/>
        </w:rPr>
        <w:t>Помогите ребенку освободиться от чувства вины за уход отца. Важно донести до него, что он не несет ответственности за произошедшее. Дети часто ошибочно полагают, что их поведение стало причиной разрыва или что они могут вернуть отца, изменившись. Убедите малыша, что это не так, и что никто не виноват в случившемся. И помните о себе: если чувствуете, что эмоции захлестывают, найдите возможность побыть наедине и дать им выход.</w:t>
      </w:r>
    </w:p>
    <w:p w14:paraId="195960A9" w14:textId="1283957C" w:rsidR="00280672" w:rsidRPr="00280672" w:rsidRDefault="00280672" w:rsidP="00280672">
      <w:pPr>
        <w:shd w:val="clear" w:color="auto" w:fill="FFFFFF"/>
        <w:spacing w:after="0"/>
        <w:jc w:val="both"/>
        <w:rPr>
          <w:rFonts w:eastAsia="Times New Roman" w:cs="Times New Roman"/>
          <w:color w:val="000000"/>
          <w:sz w:val="24"/>
          <w:szCs w:val="24"/>
          <w:lang w:eastAsia="ru-RU"/>
        </w:rPr>
      </w:pPr>
      <w:r w:rsidRPr="00280672">
        <w:rPr>
          <w:rFonts w:eastAsia="Times New Roman" w:cs="Times New Roman"/>
          <w:color w:val="000000"/>
          <w:sz w:val="24"/>
          <w:szCs w:val="24"/>
          <w:lang w:eastAsia="ru-RU"/>
        </w:rPr>
        <w:lastRenderedPageBreak/>
        <w:t>Подводя итоги, выделим основные тезисы</w:t>
      </w:r>
      <w:r>
        <w:rPr>
          <w:rFonts w:eastAsia="Times New Roman" w:cs="Times New Roman"/>
          <w:color w:val="000000"/>
          <w:sz w:val="24"/>
          <w:szCs w:val="24"/>
          <w:lang w:eastAsia="ru-RU"/>
        </w:rPr>
        <w:t>:</w:t>
      </w:r>
      <w:r w:rsidRPr="00280672">
        <w:rPr>
          <w:rFonts w:eastAsia="Times New Roman" w:cs="Times New Roman"/>
          <w:color w:val="000000"/>
          <w:sz w:val="24"/>
          <w:szCs w:val="24"/>
          <w:lang w:eastAsia="ru-RU"/>
        </w:rPr>
        <w:t xml:space="preserve"> </w:t>
      </w:r>
    </w:p>
    <w:p w14:paraId="2AAA12DC" w14:textId="265EAE81"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Дети испытывают такие же эмоции, как и взрослые.</w:t>
      </w:r>
    </w:p>
    <w:p w14:paraId="59A25637"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Часто бывает, что дети не могут выразить эмоции словами и выражают свои чувства через поведение.</w:t>
      </w:r>
    </w:p>
    <w:p w14:paraId="43D26315"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У детей разных возрастов и степеней развития различные уровни понимания и реакций.</w:t>
      </w:r>
    </w:p>
    <w:p w14:paraId="792FF411"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Дети в возрасте до двух лет испытывают потерю, но не</w:t>
      </w:r>
      <w:r>
        <w:rPr>
          <w:rFonts w:eastAsia="Times New Roman" w:cs="Times New Roman"/>
          <w:color w:val="000000"/>
          <w:sz w:val="24"/>
          <w:szCs w:val="24"/>
          <w:lang w:eastAsia="ru-RU"/>
        </w:rPr>
        <w:t xml:space="preserve"> </w:t>
      </w:r>
      <w:r w:rsidRPr="00340368">
        <w:rPr>
          <w:rFonts w:eastAsia="Times New Roman" w:cs="Times New Roman"/>
          <w:color w:val="000000"/>
          <w:sz w:val="24"/>
          <w:szCs w:val="24"/>
          <w:lang w:eastAsia="ru-RU"/>
        </w:rPr>
        <w:t>могут осознать.</w:t>
      </w:r>
    </w:p>
    <w:p w14:paraId="3FB32F68"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Дети в возрасте от двух до пяти лет имеют больше понимания концепции смерти, но объяснения легко смущают их.</w:t>
      </w:r>
    </w:p>
    <w:p w14:paraId="582E6CBD"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Дети в возрасте от пяти до девяти лет более интересуются вопросами смерти и ритуалами, связанными с ней.</w:t>
      </w:r>
    </w:p>
    <w:p w14:paraId="080E8533" w14:textId="3CD41DBA"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 xml:space="preserve">Дети в возрасте от девяти до 12 лет понимают </w:t>
      </w:r>
      <w:r w:rsidR="008356FB" w:rsidRPr="00340368">
        <w:rPr>
          <w:rFonts w:eastAsia="Times New Roman" w:cs="Times New Roman"/>
          <w:color w:val="000000"/>
          <w:sz w:val="24"/>
          <w:szCs w:val="24"/>
          <w:lang w:eastAsia="ru-RU"/>
        </w:rPr>
        <w:t>конечность жизни,</w:t>
      </w:r>
      <w:r w:rsidRPr="00340368">
        <w:rPr>
          <w:rFonts w:eastAsia="Times New Roman" w:cs="Times New Roman"/>
          <w:color w:val="000000"/>
          <w:sz w:val="24"/>
          <w:szCs w:val="24"/>
          <w:lang w:eastAsia="ru-RU"/>
        </w:rPr>
        <w:t xml:space="preserve"> и они боятся возможности своей смерти.</w:t>
      </w:r>
    </w:p>
    <w:p w14:paraId="3018B6A4"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Подростки горюют уже гораздо больше, чем дети младших возрастов, у них сильные эмоции, которые на них очень воздействуют.</w:t>
      </w:r>
    </w:p>
    <w:p w14:paraId="3F238580"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Взрослые должны узнать горе детей.</w:t>
      </w:r>
    </w:p>
    <w:p w14:paraId="50C543C2"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Дети могут попробовать охранять взрослых от своего горя.</w:t>
      </w:r>
    </w:p>
    <w:p w14:paraId="3AC55586"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Дети могут приостановить процесс своего горя, даже отложить горе.</w:t>
      </w:r>
    </w:p>
    <w:p w14:paraId="3F6ECCAC"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Объясните смерть как можно проще, на доступном ребенку уровне.</w:t>
      </w:r>
    </w:p>
    <w:p w14:paraId="18AEB7E8"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Обращайтесь с детьми как обычно, насколько это возможно, но будьте готовы к появлению проблем в поведении.</w:t>
      </w:r>
    </w:p>
    <w:p w14:paraId="01D1F575" w14:textId="77777777" w:rsidR="0041062D" w:rsidRPr="00340368"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Включайте детей в процесс переживания горя и позволяйте им участвовать в ритуалах, если они хотят подключаться.</w:t>
      </w:r>
    </w:p>
    <w:p w14:paraId="6EC2497D" w14:textId="77777777" w:rsidR="0041062D"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sidRPr="00340368">
        <w:rPr>
          <w:rFonts w:eastAsia="Times New Roman" w:cs="Times New Roman"/>
          <w:color w:val="000000"/>
          <w:sz w:val="24"/>
          <w:szCs w:val="24"/>
          <w:lang w:eastAsia="ru-RU"/>
        </w:rPr>
        <w:t>Вспоминайте об умершем, особенно в годовщины</w:t>
      </w:r>
      <w:r>
        <w:rPr>
          <w:rFonts w:eastAsia="Times New Roman" w:cs="Times New Roman"/>
          <w:color w:val="000000"/>
          <w:sz w:val="24"/>
          <w:szCs w:val="24"/>
          <w:lang w:eastAsia="ru-RU"/>
        </w:rPr>
        <w:t>. Храните фотографии, видео о человеке.</w:t>
      </w:r>
    </w:p>
    <w:p w14:paraId="2E8A4543" w14:textId="77777777" w:rsidR="0041062D"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Pr>
          <w:rFonts w:eastAsia="Times New Roman" w:cs="Times New Roman"/>
          <w:color w:val="000000"/>
          <w:sz w:val="24"/>
          <w:szCs w:val="24"/>
          <w:lang w:eastAsia="ru-RU"/>
        </w:rPr>
        <w:t>Спасите от чувства вины своего ребенка, дайте ему понять, что он ни в чем не виноват.</w:t>
      </w:r>
    </w:p>
    <w:p w14:paraId="098FE7B2" w14:textId="77777777" w:rsidR="0041062D" w:rsidRDefault="0041062D" w:rsidP="0041062D">
      <w:pPr>
        <w:pStyle w:val="a3"/>
        <w:numPr>
          <w:ilvl w:val="0"/>
          <w:numId w:val="3"/>
        </w:numPr>
        <w:shd w:val="clear" w:color="auto" w:fill="FFFFFF"/>
        <w:spacing w:after="0"/>
        <w:ind w:left="-142" w:firstLine="284"/>
        <w:jc w:val="both"/>
        <w:rPr>
          <w:rFonts w:eastAsia="Times New Roman" w:cs="Times New Roman"/>
          <w:color w:val="000000"/>
          <w:sz w:val="24"/>
          <w:szCs w:val="24"/>
          <w:lang w:eastAsia="ru-RU"/>
        </w:rPr>
      </w:pPr>
      <w:r>
        <w:rPr>
          <w:rFonts w:eastAsia="Times New Roman" w:cs="Times New Roman"/>
          <w:color w:val="000000"/>
          <w:sz w:val="24"/>
          <w:szCs w:val="24"/>
          <w:lang w:eastAsia="ru-RU"/>
        </w:rPr>
        <w:t>Не формируйте у ребенка идею о привлекательности смерти и не описываете погибшего в негативном ключе.</w:t>
      </w:r>
    </w:p>
    <w:p w14:paraId="0DB47244" w14:textId="13DD4AB6" w:rsidR="0096362D" w:rsidRPr="00EB597D" w:rsidRDefault="0096362D" w:rsidP="00EB597D">
      <w:pPr>
        <w:shd w:val="clear" w:color="auto" w:fill="FFFFFF"/>
        <w:spacing w:after="0"/>
        <w:jc w:val="both"/>
        <w:rPr>
          <w:rFonts w:eastAsia="Times New Roman" w:cs="Times New Roman"/>
          <w:color w:val="000000"/>
          <w:sz w:val="24"/>
          <w:szCs w:val="24"/>
          <w:lang w:eastAsia="ru-RU"/>
        </w:rPr>
      </w:pPr>
    </w:p>
    <w:sectPr w:rsidR="0096362D" w:rsidRPr="00EB597D" w:rsidSect="0041062D">
      <w:pgSz w:w="11906" w:h="16838" w:code="9"/>
      <w:pgMar w:top="1134" w:right="851" w:bottom="851" w:left="568" w:header="709" w:footer="709" w:gutter="0"/>
      <w:cols w:space="622"/>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C26835"/>
    <w:multiLevelType w:val="hybridMultilevel"/>
    <w:tmpl w:val="1466FF12"/>
    <w:lvl w:ilvl="0" w:tplc="1A2A2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324415D"/>
    <w:multiLevelType w:val="multilevel"/>
    <w:tmpl w:val="9F84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DC5DEB"/>
    <w:multiLevelType w:val="hybridMultilevel"/>
    <w:tmpl w:val="AFD61644"/>
    <w:lvl w:ilvl="0" w:tplc="71345412">
      <w:start w:val="1"/>
      <w:numFmt w:val="upperRoman"/>
      <w:lvlText w:val="%1."/>
      <w:lvlJc w:val="left"/>
      <w:pPr>
        <w:ind w:left="4325" w:hanging="250"/>
        <w:jc w:val="right"/>
      </w:pPr>
      <w:rPr>
        <w:rFonts w:ascii="Times New Roman" w:eastAsia="Times New Roman" w:hAnsi="Times New Roman" w:cs="Times New Roman" w:hint="default"/>
        <w:b/>
        <w:bCs/>
        <w:spacing w:val="0"/>
        <w:w w:val="100"/>
        <w:sz w:val="28"/>
        <w:szCs w:val="28"/>
        <w:lang w:val="ru-RU" w:eastAsia="en-US" w:bidi="ar-SA"/>
      </w:rPr>
    </w:lvl>
    <w:lvl w:ilvl="1" w:tplc="B9E04528">
      <w:numFmt w:val="bullet"/>
      <w:lvlText w:val="–"/>
      <w:lvlJc w:val="left"/>
      <w:pPr>
        <w:ind w:left="272" w:hanging="351"/>
      </w:pPr>
      <w:rPr>
        <w:rFonts w:ascii="Times New Roman" w:eastAsia="Times New Roman" w:hAnsi="Times New Roman" w:cs="Times New Roman" w:hint="default"/>
        <w:w w:val="100"/>
        <w:sz w:val="28"/>
        <w:szCs w:val="28"/>
        <w:lang w:val="ru-RU" w:eastAsia="en-US" w:bidi="ar-SA"/>
      </w:rPr>
    </w:lvl>
    <w:lvl w:ilvl="2" w:tplc="7882724A">
      <w:numFmt w:val="bullet"/>
      <w:lvlText w:val="•"/>
      <w:lvlJc w:val="left"/>
      <w:pPr>
        <w:ind w:left="5029" w:hanging="351"/>
      </w:pPr>
      <w:rPr>
        <w:rFonts w:hint="default"/>
        <w:lang w:val="ru-RU" w:eastAsia="en-US" w:bidi="ar-SA"/>
      </w:rPr>
    </w:lvl>
    <w:lvl w:ilvl="3" w:tplc="E7AEC410">
      <w:numFmt w:val="bullet"/>
      <w:lvlText w:val="•"/>
      <w:lvlJc w:val="left"/>
      <w:pPr>
        <w:ind w:left="5739" w:hanging="351"/>
      </w:pPr>
      <w:rPr>
        <w:rFonts w:hint="default"/>
        <w:lang w:val="ru-RU" w:eastAsia="en-US" w:bidi="ar-SA"/>
      </w:rPr>
    </w:lvl>
    <w:lvl w:ilvl="4" w:tplc="4C98E59C">
      <w:numFmt w:val="bullet"/>
      <w:lvlText w:val="•"/>
      <w:lvlJc w:val="left"/>
      <w:pPr>
        <w:ind w:left="6448" w:hanging="351"/>
      </w:pPr>
      <w:rPr>
        <w:rFonts w:hint="default"/>
        <w:lang w:val="ru-RU" w:eastAsia="en-US" w:bidi="ar-SA"/>
      </w:rPr>
    </w:lvl>
    <w:lvl w:ilvl="5" w:tplc="4D0E8CDE">
      <w:numFmt w:val="bullet"/>
      <w:lvlText w:val="•"/>
      <w:lvlJc w:val="left"/>
      <w:pPr>
        <w:ind w:left="7158" w:hanging="351"/>
      </w:pPr>
      <w:rPr>
        <w:rFonts w:hint="default"/>
        <w:lang w:val="ru-RU" w:eastAsia="en-US" w:bidi="ar-SA"/>
      </w:rPr>
    </w:lvl>
    <w:lvl w:ilvl="6" w:tplc="BD644162">
      <w:numFmt w:val="bullet"/>
      <w:lvlText w:val="•"/>
      <w:lvlJc w:val="left"/>
      <w:pPr>
        <w:ind w:left="7868" w:hanging="351"/>
      </w:pPr>
      <w:rPr>
        <w:rFonts w:hint="default"/>
        <w:lang w:val="ru-RU" w:eastAsia="en-US" w:bidi="ar-SA"/>
      </w:rPr>
    </w:lvl>
    <w:lvl w:ilvl="7" w:tplc="D49E5CF8">
      <w:numFmt w:val="bullet"/>
      <w:lvlText w:val="•"/>
      <w:lvlJc w:val="left"/>
      <w:pPr>
        <w:ind w:left="8577" w:hanging="351"/>
      </w:pPr>
      <w:rPr>
        <w:rFonts w:hint="default"/>
        <w:lang w:val="ru-RU" w:eastAsia="en-US" w:bidi="ar-SA"/>
      </w:rPr>
    </w:lvl>
    <w:lvl w:ilvl="8" w:tplc="F530D206">
      <w:numFmt w:val="bullet"/>
      <w:lvlText w:val="•"/>
      <w:lvlJc w:val="left"/>
      <w:pPr>
        <w:ind w:left="9287" w:hanging="351"/>
      </w:pPr>
      <w:rPr>
        <w:rFonts w:hint="default"/>
        <w:lang w:val="ru-RU" w:eastAsia="en-US" w:bidi="ar-SA"/>
      </w:rPr>
    </w:lvl>
  </w:abstractNum>
  <w:abstractNum w:abstractNumId="3" w15:restartNumberingAfterBreak="0">
    <w:nsid w:val="5BC67812"/>
    <w:multiLevelType w:val="hybridMultilevel"/>
    <w:tmpl w:val="28E65B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885A2D"/>
    <w:multiLevelType w:val="hybridMultilevel"/>
    <w:tmpl w:val="605C2A9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DD"/>
    <w:rsid w:val="00142745"/>
    <w:rsid w:val="001A227A"/>
    <w:rsid w:val="00280672"/>
    <w:rsid w:val="00340368"/>
    <w:rsid w:val="003E4636"/>
    <w:rsid w:val="0041062D"/>
    <w:rsid w:val="004F4ADD"/>
    <w:rsid w:val="005A3C3F"/>
    <w:rsid w:val="006C0B77"/>
    <w:rsid w:val="006D620F"/>
    <w:rsid w:val="00701B2C"/>
    <w:rsid w:val="008242FF"/>
    <w:rsid w:val="008356FB"/>
    <w:rsid w:val="00870751"/>
    <w:rsid w:val="00922C48"/>
    <w:rsid w:val="0096362D"/>
    <w:rsid w:val="00A6266A"/>
    <w:rsid w:val="00AE5752"/>
    <w:rsid w:val="00B915B7"/>
    <w:rsid w:val="00CD1218"/>
    <w:rsid w:val="00E4695F"/>
    <w:rsid w:val="00EA59DF"/>
    <w:rsid w:val="00EB597D"/>
    <w:rsid w:val="00EE4070"/>
    <w:rsid w:val="00F12C76"/>
    <w:rsid w:val="00FA4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DBF1E"/>
  <w15:chartTrackingRefBased/>
  <w15:docId w15:val="{0C077F2D-4388-47D6-BFBF-1E50323AE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6">
    <w:name w:val="c26"/>
    <w:basedOn w:val="a"/>
    <w:rsid w:val="00AE5752"/>
    <w:pPr>
      <w:spacing w:before="100" w:beforeAutospacing="1" w:after="100" w:afterAutospacing="1"/>
    </w:pPr>
    <w:rPr>
      <w:rFonts w:eastAsia="Times New Roman" w:cs="Times New Roman"/>
      <w:sz w:val="24"/>
      <w:szCs w:val="24"/>
      <w:lang w:eastAsia="ru-RU"/>
    </w:rPr>
  </w:style>
  <w:style w:type="character" w:customStyle="1" w:styleId="c27">
    <w:name w:val="c27"/>
    <w:basedOn w:val="a0"/>
    <w:rsid w:val="00AE5752"/>
  </w:style>
  <w:style w:type="paragraph" w:customStyle="1" w:styleId="c40">
    <w:name w:val="c40"/>
    <w:basedOn w:val="a"/>
    <w:rsid w:val="00AE5752"/>
    <w:pPr>
      <w:spacing w:before="100" w:beforeAutospacing="1" w:after="100" w:afterAutospacing="1"/>
    </w:pPr>
    <w:rPr>
      <w:rFonts w:eastAsia="Times New Roman" w:cs="Times New Roman"/>
      <w:sz w:val="24"/>
      <w:szCs w:val="24"/>
      <w:lang w:eastAsia="ru-RU"/>
    </w:rPr>
  </w:style>
  <w:style w:type="character" w:customStyle="1" w:styleId="c18">
    <w:name w:val="c18"/>
    <w:basedOn w:val="a0"/>
    <w:rsid w:val="00AE5752"/>
  </w:style>
  <w:style w:type="paragraph" w:customStyle="1" w:styleId="c31">
    <w:name w:val="c31"/>
    <w:basedOn w:val="a"/>
    <w:rsid w:val="00AE5752"/>
    <w:pPr>
      <w:spacing w:before="100" w:beforeAutospacing="1" w:after="100" w:afterAutospacing="1"/>
    </w:pPr>
    <w:rPr>
      <w:rFonts w:eastAsia="Times New Roman" w:cs="Times New Roman"/>
      <w:sz w:val="24"/>
      <w:szCs w:val="24"/>
      <w:lang w:eastAsia="ru-RU"/>
    </w:rPr>
  </w:style>
  <w:style w:type="character" w:customStyle="1" w:styleId="c0">
    <w:name w:val="c0"/>
    <w:basedOn w:val="a0"/>
    <w:rsid w:val="00AE5752"/>
  </w:style>
  <w:style w:type="paragraph" w:customStyle="1" w:styleId="c20">
    <w:name w:val="c20"/>
    <w:basedOn w:val="a"/>
    <w:rsid w:val="00AE5752"/>
    <w:pPr>
      <w:spacing w:before="100" w:beforeAutospacing="1" w:after="100" w:afterAutospacing="1"/>
    </w:pPr>
    <w:rPr>
      <w:rFonts w:eastAsia="Times New Roman" w:cs="Times New Roman"/>
      <w:sz w:val="24"/>
      <w:szCs w:val="24"/>
      <w:lang w:eastAsia="ru-RU"/>
    </w:rPr>
  </w:style>
  <w:style w:type="paragraph" w:customStyle="1" w:styleId="c11">
    <w:name w:val="c11"/>
    <w:basedOn w:val="a"/>
    <w:rsid w:val="00AE5752"/>
    <w:pPr>
      <w:spacing w:before="100" w:beforeAutospacing="1" w:after="100" w:afterAutospacing="1"/>
    </w:pPr>
    <w:rPr>
      <w:rFonts w:eastAsia="Times New Roman" w:cs="Times New Roman"/>
      <w:sz w:val="24"/>
      <w:szCs w:val="24"/>
      <w:lang w:eastAsia="ru-RU"/>
    </w:rPr>
  </w:style>
  <w:style w:type="paragraph" w:customStyle="1" w:styleId="c41">
    <w:name w:val="c41"/>
    <w:basedOn w:val="a"/>
    <w:rsid w:val="00AE5752"/>
    <w:pPr>
      <w:spacing w:before="100" w:beforeAutospacing="1" w:after="100" w:afterAutospacing="1"/>
    </w:pPr>
    <w:rPr>
      <w:rFonts w:eastAsia="Times New Roman" w:cs="Times New Roman"/>
      <w:sz w:val="24"/>
      <w:szCs w:val="24"/>
      <w:lang w:eastAsia="ru-RU"/>
    </w:rPr>
  </w:style>
  <w:style w:type="paragraph" w:customStyle="1" w:styleId="c32">
    <w:name w:val="c32"/>
    <w:basedOn w:val="a"/>
    <w:rsid w:val="00AE5752"/>
    <w:pPr>
      <w:spacing w:before="100" w:beforeAutospacing="1" w:after="100" w:afterAutospacing="1"/>
    </w:pPr>
    <w:rPr>
      <w:rFonts w:eastAsia="Times New Roman" w:cs="Times New Roman"/>
      <w:sz w:val="24"/>
      <w:szCs w:val="24"/>
      <w:lang w:eastAsia="ru-RU"/>
    </w:rPr>
  </w:style>
  <w:style w:type="character" w:customStyle="1" w:styleId="c1">
    <w:name w:val="c1"/>
    <w:basedOn w:val="a0"/>
    <w:rsid w:val="00AE5752"/>
  </w:style>
  <w:style w:type="character" w:customStyle="1" w:styleId="c22">
    <w:name w:val="c22"/>
    <w:basedOn w:val="a0"/>
    <w:rsid w:val="00AE5752"/>
  </w:style>
  <w:style w:type="paragraph" w:customStyle="1" w:styleId="c24">
    <w:name w:val="c24"/>
    <w:basedOn w:val="a"/>
    <w:rsid w:val="00AE5752"/>
    <w:pPr>
      <w:spacing w:before="100" w:beforeAutospacing="1" w:after="100" w:afterAutospacing="1"/>
    </w:pPr>
    <w:rPr>
      <w:rFonts w:eastAsia="Times New Roman" w:cs="Times New Roman"/>
      <w:sz w:val="24"/>
      <w:szCs w:val="24"/>
      <w:lang w:eastAsia="ru-RU"/>
    </w:rPr>
  </w:style>
  <w:style w:type="character" w:customStyle="1" w:styleId="c51">
    <w:name w:val="c51"/>
    <w:basedOn w:val="a0"/>
    <w:rsid w:val="00AE5752"/>
  </w:style>
  <w:style w:type="paragraph" w:customStyle="1" w:styleId="c15">
    <w:name w:val="c15"/>
    <w:basedOn w:val="a"/>
    <w:rsid w:val="00AE5752"/>
    <w:pPr>
      <w:spacing w:before="100" w:beforeAutospacing="1" w:after="100" w:afterAutospacing="1"/>
    </w:pPr>
    <w:rPr>
      <w:rFonts w:eastAsia="Times New Roman" w:cs="Times New Roman"/>
      <w:sz w:val="24"/>
      <w:szCs w:val="24"/>
      <w:lang w:eastAsia="ru-RU"/>
    </w:rPr>
  </w:style>
  <w:style w:type="paragraph" w:customStyle="1" w:styleId="c36">
    <w:name w:val="c36"/>
    <w:basedOn w:val="a"/>
    <w:rsid w:val="00AE5752"/>
    <w:pPr>
      <w:spacing w:before="100" w:beforeAutospacing="1" w:after="100" w:afterAutospacing="1"/>
    </w:pPr>
    <w:rPr>
      <w:rFonts w:eastAsia="Times New Roman" w:cs="Times New Roman"/>
      <w:sz w:val="24"/>
      <w:szCs w:val="24"/>
      <w:lang w:eastAsia="ru-RU"/>
    </w:rPr>
  </w:style>
  <w:style w:type="paragraph" w:customStyle="1" w:styleId="c43">
    <w:name w:val="c43"/>
    <w:basedOn w:val="a"/>
    <w:rsid w:val="00AE5752"/>
    <w:pPr>
      <w:spacing w:before="100" w:beforeAutospacing="1" w:after="100" w:afterAutospacing="1"/>
    </w:pPr>
    <w:rPr>
      <w:rFonts w:eastAsia="Times New Roman" w:cs="Times New Roman"/>
      <w:sz w:val="24"/>
      <w:szCs w:val="24"/>
      <w:lang w:eastAsia="ru-RU"/>
    </w:rPr>
  </w:style>
  <w:style w:type="paragraph" w:customStyle="1" w:styleId="c28">
    <w:name w:val="c28"/>
    <w:basedOn w:val="a"/>
    <w:rsid w:val="00AE5752"/>
    <w:pPr>
      <w:spacing w:before="100" w:beforeAutospacing="1" w:after="100" w:afterAutospacing="1"/>
    </w:pPr>
    <w:rPr>
      <w:rFonts w:eastAsia="Times New Roman" w:cs="Times New Roman"/>
      <w:sz w:val="24"/>
      <w:szCs w:val="24"/>
      <w:lang w:eastAsia="ru-RU"/>
    </w:rPr>
  </w:style>
  <w:style w:type="character" w:customStyle="1" w:styleId="c9">
    <w:name w:val="c9"/>
    <w:basedOn w:val="a0"/>
    <w:rsid w:val="00AE5752"/>
  </w:style>
  <w:style w:type="paragraph" w:customStyle="1" w:styleId="c3">
    <w:name w:val="c3"/>
    <w:basedOn w:val="a"/>
    <w:rsid w:val="00AE5752"/>
    <w:pPr>
      <w:spacing w:before="100" w:beforeAutospacing="1" w:after="100" w:afterAutospacing="1"/>
    </w:pPr>
    <w:rPr>
      <w:rFonts w:eastAsia="Times New Roman" w:cs="Times New Roman"/>
      <w:sz w:val="24"/>
      <w:szCs w:val="24"/>
      <w:lang w:eastAsia="ru-RU"/>
    </w:rPr>
  </w:style>
  <w:style w:type="paragraph" w:customStyle="1" w:styleId="c16">
    <w:name w:val="c16"/>
    <w:basedOn w:val="a"/>
    <w:rsid w:val="00AE5752"/>
    <w:pPr>
      <w:spacing w:before="100" w:beforeAutospacing="1" w:after="100" w:afterAutospacing="1"/>
    </w:pPr>
    <w:rPr>
      <w:rFonts w:eastAsia="Times New Roman" w:cs="Times New Roman"/>
      <w:sz w:val="24"/>
      <w:szCs w:val="24"/>
      <w:lang w:eastAsia="ru-RU"/>
    </w:rPr>
  </w:style>
  <w:style w:type="character" w:customStyle="1" w:styleId="c17">
    <w:name w:val="c17"/>
    <w:basedOn w:val="a0"/>
    <w:rsid w:val="00AE5752"/>
  </w:style>
  <w:style w:type="paragraph" w:customStyle="1" w:styleId="c46">
    <w:name w:val="c46"/>
    <w:basedOn w:val="a"/>
    <w:rsid w:val="00AE5752"/>
    <w:pPr>
      <w:spacing w:before="100" w:beforeAutospacing="1" w:after="100" w:afterAutospacing="1"/>
    </w:pPr>
    <w:rPr>
      <w:rFonts w:eastAsia="Times New Roman" w:cs="Times New Roman"/>
      <w:sz w:val="24"/>
      <w:szCs w:val="24"/>
      <w:lang w:eastAsia="ru-RU"/>
    </w:rPr>
  </w:style>
  <w:style w:type="paragraph" w:customStyle="1" w:styleId="c39">
    <w:name w:val="c39"/>
    <w:basedOn w:val="a"/>
    <w:rsid w:val="00AE5752"/>
    <w:pPr>
      <w:spacing w:before="100" w:beforeAutospacing="1" w:after="100" w:afterAutospacing="1"/>
    </w:pPr>
    <w:rPr>
      <w:rFonts w:eastAsia="Times New Roman" w:cs="Times New Roman"/>
      <w:sz w:val="24"/>
      <w:szCs w:val="24"/>
      <w:lang w:eastAsia="ru-RU"/>
    </w:rPr>
  </w:style>
  <w:style w:type="paragraph" w:customStyle="1" w:styleId="c42">
    <w:name w:val="c42"/>
    <w:basedOn w:val="a"/>
    <w:rsid w:val="00AE5752"/>
    <w:pPr>
      <w:spacing w:before="100" w:beforeAutospacing="1" w:after="100" w:afterAutospacing="1"/>
    </w:pPr>
    <w:rPr>
      <w:rFonts w:eastAsia="Times New Roman" w:cs="Times New Roman"/>
      <w:sz w:val="24"/>
      <w:szCs w:val="24"/>
      <w:lang w:eastAsia="ru-RU"/>
    </w:rPr>
  </w:style>
  <w:style w:type="paragraph" w:customStyle="1" w:styleId="c52">
    <w:name w:val="c52"/>
    <w:basedOn w:val="a"/>
    <w:rsid w:val="00AE5752"/>
    <w:pPr>
      <w:spacing w:before="100" w:beforeAutospacing="1" w:after="100" w:afterAutospacing="1"/>
    </w:pPr>
    <w:rPr>
      <w:rFonts w:eastAsia="Times New Roman" w:cs="Times New Roman"/>
      <w:sz w:val="24"/>
      <w:szCs w:val="24"/>
      <w:lang w:eastAsia="ru-RU"/>
    </w:rPr>
  </w:style>
  <w:style w:type="paragraph" w:customStyle="1" w:styleId="c37">
    <w:name w:val="c37"/>
    <w:basedOn w:val="a"/>
    <w:rsid w:val="00AE5752"/>
    <w:pPr>
      <w:spacing w:before="100" w:beforeAutospacing="1" w:after="100" w:afterAutospacing="1"/>
    </w:pPr>
    <w:rPr>
      <w:rFonts w:eastAsia="Times New Roman" w:cs="Times New Roman"/>
      <w:sz w:val="24"/>
      <w:szCs w:val="24"/>
      <w:lang w:eastAsia="ru-RU"/>
    </w:rPr>
  </w:style>
  <w:style w:type="paragraph" w:customStyle="1" w:styleId="c23">
    <w:name w:val="c23"/>
    <w:basedOn w:val="a"/>
    <w:rsid w:val="00AE5752"/>
    <w:pPr>
      <w:spacing w:before="100" w:beforeAutospacing="1" w:after="100" w:afterAutospacing="1"/>
    </w:pPr>
    <w:rPr>
      <w:rFonts w:eastAsia="Times New Roman" w:cs="Times New Roman"/>
      <w:sz w:val="24"/>
      <w:szCs w:val="24"/>
      <w:lang w:eastAsia="ru-RU"/>
    </w:rPr>
  </w:style>
  <w:style w:type="paragraph" w:customStyle="1" w:styleId="c48">
    <w:name w:val="c48"/>
    <w:basedOn w:val="a"/>
    <w:rsid w:val="00AE5752"/>
    <w:pPr>
      <w:spacing w:before="100" w:beforeAutospacing="1" w:after="100" w:afterAutospacing="1"/>
    </w:pPr>
    <w:rPr>
      <w:rFonts w:eastAsia="Times New Roman" w:cs="Times New Roman"/>
      <w:sz w:val="24"/>
      <w:szCs w:val="24"/>
      <w:lang w:eastAsia="ru-RU"/>
    </w:rPr>
  </w:style>
  <w:style w:type="paragraph" w:customStyle="1" w:styleId="c54">
    <w:name w:val="c54"/>
    <w:basedOn w:val="a"/>
    <w:rsid w:val="00AE5752"/>
    <w:pPr>
      <w:spacing w:before="100" w:beforeAutospacing="1" w:after="100" w:afterAutospacing="1"/>
    </w:pPr>
    <w:rPr>
      <w:rFonts w:eastAsia="Times New Roman" w:cs="Times New Roman"/>
      <w:sz w:val="24"/>
      <w:szCs w:val="24"/>
      <w:lang w:eastAsia="ru-RU"/>
    </w:rPr>
  </w:style>
  <w:style w:type="paragraph" w:customStyle="1" w:styleId="c14">
    <w:name w:val="c14"/>
    <w:basedOn w:val="a"/>
    <w:rsid w:val="00AE5752"/>
    <w:pPr>
      <w:spacing w:before="100" w:beforeAutospacing="1" w:after="100" w:afterAutospacing="1"/>
    </w:pPr>
    <w:rPr>
      <w:rFonts w:eastAsia="Times New Roman" w:cs="Times New Roman"/>
      <w:sz w:val="24"/>
      <w:szCs w:val="24"/>
      <w:lang w:eastAsia="ru-RU"/>
    </w:rPr>
  </w:style>
  <w:style w:type="paragraph" w:customStyle="1" w:styleId="c45">
    <w:name w:val="c45"/>
    <w:basedOn w:val="a"/>
    <w:rsid w:val="00AE5752"/>
    <w:pPr>
      <w:spacing w:before="100" w:beforeAutospacing="1" w:after="100" w:afterAutospacing="1"/>
    </w:pPr>
    <w:rPr>
      <w:rFonts w:eastAsia="Times New Roman" w:cs="Times New Roman"/>
      <w:sz w:val="24"/>
      <w:szCs w:val="24"/>
      <w:lang w:eastAsia="ru-RU"/>
    </w:rPr>
  </w:style>
  <w:style w:type="paragraph" w:customStyle="1" w:styleId="c47">
    <w:name w:val="c47"/>
    <w:basedOn w:val="a"/>
    <w:rsid w:val="00AE5752"/>
    <w:pPr>
      <w:spacing w:before="100" w:beforeAutospacing="1" w:after="100" w:afterAutospacing="1"/>
    </w:pPr>
    <w:rPr>
      <w:rFonts w:eastAsia="Times New Roman" w:cs="Times New Roman"/>
      <w:sz w:val="24"/>
      <w:szCs w:val="24"/>
      <w:lang w:eastAsia="ru-RU"/>
    </w:rPr>
  </w:style>
  <w:style w:type="paragraph" w:customStyle="1" w:styleId="c4">
    <w:name w:val="c4"/>
    <w:basedOn w:val="a"/>
    <w:rsid w:val="00AE5752"/>
    <w:pPr>
      <w:spacing w:before="100" w:beforeAutospacing="1" w:after="100" w:afterAutospacing="1"/>
    </w:pPr>
    <w:rPr>
      <w:rFonts w:eastAsia="Times New Roman" w:cs="Times New Roman"/>
      <w:sz w:val="24"/>
      <w:szCs w:val="24"/>
      <w:lang w:eastAsia="ru-RU"/>
    </w:rPr>
  </w:style>
  <w:style w:type="paragraph" w:customStyle="1" w:styleId="c50">
    <w:name w:val="c50"/>
    <w:basedOn w:val="a"/>
    <w:rsid w:val="00AE5752"/>
    <w:pPr>
      <w:spacing w:before="100" w:beforeAutospacing="1" w:after="100" w:afterAutospacing="1"/>
    </w:pPr>
    <w:rPr>
      <w:rFonts w:eastAsia="Times New Roman" w:cs="Times New Roman"/>
      <w:sz w:val="24"/>
      <w:szCs w:val="24"/>
      <w:lang w:eastAsia="ru-RU"/>
    </w:rPr>
  </w:style>
  <w:style w:type="paragraph" w:customStyle="1" w:styleId="c35">
    <w:name w:val="c35"/>
    <w:basedOn w:val="a"/>
    <w:rsid w:val="00AE5752"/>
    <w:pPr>
      <w:spacing w:before="100" w:beforeAutospacing="1" w:after="100" w:afterAutospacing="1"/>
    </w:pPr>
    <w:rPr>
      <w:rFonts w:eastAsia="Times New Roman" w:cs="Times New Roman"/>
      <w:sz w:val="24"/>
      <w:szCs w:val="24"/>
      <w:lang w:eastAsia="ru-RU"/>
    </w:rPr>
  </w:style>
  <w:style w:type="paragraph" w:customStyle="1" w:styleId="c7">
    <w:name w:val="c7"/>
    <w:basedOn w:val="a"/>
    <w:rsid w:val="00AE5752"/>
    <w:pPr>
      <w:spacing w:before="100" w:beforeAutospacing="1" w:after="100" w:afterAutospacing="1"/>
    </w:pPr>
    <w:rPr>
      <w:rFonts w:eastAsia="Times New Roman" w:cs="Times New Roman"/>
      <w:sz w:val="24"/>
      <w:szCs w:val="24"/>
      <w:lang w:eastAsia="ru-RU"/>
    </w:rPr>
  </w:style>
  <w:style w:type="paragraph" w:customStyle="1" w:styleId="c33">
    <w:name w:val="c33"/>
    <w:basedOn w:val="a"/>
    <w:rsid w:val="00AE5752"/>
    <w:pPr>
      <w:spacing w:before="100" w:beforeAutospacing="1" w:after="100" w:afterAutospacing="1"/>
    </w:pPr>
    <w:rPr>
      <w:rFonts w:eastAsia="Times New Roman" w:cs="Times New Roman"/>
      <w:sz w:val="24"/>
      <w:szCs w:val="24"/>
      <w:lang w:eastAsia="ru-RU"/>
    </w:rPr>
  </w:style>
  <w:style w:type="paragraph" w:customStyle="1" w:styleId="c2">
    <w:name w:val="c2"/>
    <w:basedOn w:val="a"/>
    <w:rsid w:val="00AE5752"/>
    <w:pPr>
      <w:spacing w:before="100" w:beforeAutospacing="1" w:after="100" w:afterAutospacing="1"/>
    </w:pPr>
    <w:rPr>
      <w:rFonts w:eastAsia="Times New Roman" w:cs="Times New Roman"/>
      <w:sz w:val="24"/>
      <w:szCs w:val="24"/>
      <w:lang w:eastAsia="ru-RU"/>
    </w:rPr>
  </w:style>
  <w:style w:type="paragraph" w:customStyle="1" w:styleId="c53">
    <w:name w:val="c53"/>
    <w:basedOn w:val="a"/>
    <w:rsid w:val="00AE5752"/>
    <w:pPr>
      <w:spacing w:before="100" w:beforeAutospacing="1" w:after="100" w:afterAutospacing="1"/>
    </w:pPr>
    <w:rPr>
      <w:rFonts w:eastAsia="Times New Roman" w:cs="Times New Roman"/>
      <w:sz w:val="24"/>
      <w:szCs w:val="24"/>
      <w:lang w:eastAsia="ru-RU"/>
    </w:rPr>
  </w:style>
  <w:style w:type="paragraph" w:styleId="a3">
    <w:name w:val="List Paragraph"/>
    <w:basedOn w:val="a"/>
    <w:uiPriority w:val="1"/>
    <w:qFormat/>
    <w:rsid w:val="00340368"/>
    <w:pPr>
      <w:ind w:left="720"/>
      <w:contextualSpacing/>
    </w:pPr>
  </w:style>
  <w:style w:type="character" w:styleId="a4">
    <w:name w:val="Hyperlink"/>
    <w:basedOn w:val="a0"/>
    <w:uiPriority w:val="99"/>
    <w:semiHidden/>
    <w:unhideWhenUsed/>
    <w:rsid w:val="00280672"/>
    <w:rPr>
      <w:color w:val="0000FF"/>
      <w:u w:val="single"/>
    </w:rPr>
  </w:style>
  <w:style w:type="paragraph" w:styleId="a5">
    <w:name w:val="Normal (Web)"/>
    <w:basedOn w:val="a"/>
    <w:uiPriority w:val="99"/>
    <w:semiHidden/>
    <w:unhideWhenUsed/>
    <w:rsid w:val="00280672"/>
    <w:pPr>
      <w:spacing w:before="100" w:beforeAutospacing="1" w:after="100" w:afterAutospacing="1"/>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29183">
      <w:bodyDiv w:val="1"/>
      <w:marLeft w:val="0"/>
      <w:marRight w:val="0"/>
      <w:marTop w:val="0"/>
      <w:marBottom w:val="0"/>
      <w:divBdr>
        <w:top w:val="none" w:sz="0" w:space="0" w:color="auto"/>
        <w:left w:val="none" w:sz="0" w:space="0" w:color="auto"/>
        <w:bottom w:val="none" w:sz="0" w:space="0" w:color="auto"/>
        <w:right w:val="none" w:sz="0" w:space="0" w:color="auto"/>
      </w:divBdr>
    </w:div>
    <w:div w:id="815293066">
      <w:bodyDiv w:val="1"/>
      <w:marLeft w:val="0"/>
      <w:marRight w:val="0"/>
      <w:marTop w:val="0"/>
      <w:marBottom w:val="0"/>
      <w:divBdr>
        <w:top w:val="none" w:sz="0" w:space="0" w:color="auto"/>
        <w:left w:val="none" w:sz="0" w:space="0" w:color="auto"/>
        <w:bottom w:val="none" w:sz="0" w:space="0" w:color="auto"/>
        <w:right w:val="none" w:sz="0" w:space="0" w:color="auto"/>
      </w:divBdr>
    </w:div>
    <w:div w:id="1622416624">
      <w:bodyDiv w:val="1"/>
      <w:marLeft w:val="0"/>
      <w:marRight w:val="0"/>
      <w:marTop w:val="0"/>
      <w:marBottom w:val="0"/>
      <w:divBdr>
        <w:top w:val="none" w:sz="0" w:space="0" w:color="auto"/>
        <w:left w:val="none" w:sz="0" w:space="0" w:color="auto"/>
        <w:bottom w:val="none" w:sz="0" w:space="0" w:color="auto"/>
        <w:right w:val="none" w:sz="0" w:space="0" w:color="auto"/>
      </w:divBdr>
    </w:div>
    <w:div w:id="214670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821</Words>
  <Characters>4683</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gorackinaanzela@gmail.com</cp:lastModifiedBy>
  <cp:revision>15</cp:revision>
  <dcterms:created xsi:type="dcterms:W3CDTF">2024-10-17T08:50:00Z</dcterms:created>
  <dcterms:modified xsi:type="dcterms:W3CDTF">2025-06-30T05:25:00Z</dcterms:modified>
</cp:coreProperties>
</file>