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F17AA">
      <w:pPr>
        <w:jc w:val="cente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Муниципальное автономное дошкольное образовательное учреждение </w:t>
      </w:r>
    </w:p>
    <w:p w14:paraId="6277D519">
      <w:pPr>
        <w:jc w:val="cente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 xml:space="preserve">Детский сад №260 городского округа город Уфа </w:t>
      </w:r>
    </w:p>
    <w:p w14:paraId="4FC88E86">
      <w:pPr>
        <w:jc w:val="cente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Республики Башкортостан</w:t>
      </w:r>
    </w:p>
    <w:p w14:paraId="72612503">
      <w:pPr>
        <w:jc w:val="center"/>
        <w:rPr>
          <w:rFonts w:ascii="Times New Roman" w:hAnsi="Times New Roman" w:cs="Times New Roman"/>
          <w:sz w:val="28"/>
          <w:szCs w:val="28"/>
          <w:shd w:val="clear" w:color="auto" w:fill="FFFFFF"/>
          <w:lang w:val="ru-RU"/>
        </w:rPr>
      </w:pPr>
    </w:p>
    <w:p w14:paraId="3592C740">
      <w:pPr>
        <w:jc w:val="center"/>
        <w:rPr>
          <w:rFonts w:ascii="Times New Roman" w:hAnsi="Times New Roman" w:cs="Times New Roman"/>
          <w:sz w:val="28"/>
          <w:szCs w:val="28"/>
          <w:shd w:val="clear" w:color="auto" w:fill="FFFFFF"/>
          <w:lang w:val="ru-RU"/>
        </w:rPr>
      </w:pPr>
    </w:p>
    <w:p w14:paraId="1858DA02">
      <w:pPr>
        <w:jc w:val="center"/>
        <w:rPr>
          <w:rFonts w:ascii="Times New Roman" w:hAnsi="Times New Roman" w:cs="Times New Roman"/>
          <w:sz w:val="28"/>
          <w:szCs w:val="28"/>
          <w:shd w:val="clear" w:color="auto" w:fill="FFFFFF"/>
          <w:lang w:val="ru-RU"/>
        </w:rPr>
      </w:pPr>
    </w:p>
    <w:p w14:paraId="2F8A81EC">
      <w:pPr>
        <w:jc w:val="center"/>
        <w:rPr>
          <w:rFonts w:ascii="Times New Roman" w:hAnsi="Times New Roman" w:cs="Times New Roman"/>
          <w:sz w:val="28"/>
          <w:szCs w:val="28"/>
          <w:shd w:val="clear" w:color="auto" w:fill="FFFFFF"/>
          <w:lang w:val="ru-RU"/>
        </w:rPr>
      </w:pPr>
    </w:p>
    <w:p w14:paraId="5780275A">
      <w:pPr>
        <w:jc w:val="center"/>
        <w:rPr>
          <w:rFonts w:ascii="Times New Roman" w:hAnsi="Times New Roman" w:cs="Times New Roman"/>
          <w:sz w:val="28"/>
          <w:szCs w:val="28"/>
          <w:shd w:val="clear" w:color="auto" w:fill="FFFFFF"/>
          <w:lang w:val="ru-RU"/>
        </w:rPr>
      </w:pPr>
    </w:p>
    <w:p w14:paraId="05138D0D">
      <w:pPr>
        <w:jc w:val="center"/>
        <w:rPr>
          <w:rFonts w:ascii="Times New Roman" w:hAnsi="Times New Roman" w:cs="Times New Roman"/>
          <w:sz w:val="28"/>
          <w:szCs w:val="28"/>
          <w:shd w:val="clear" w:color="auto" w:fill="FFFFFF"/>
          <w:lang w:val="ru-RU"/>
        </w:rPr>
      </w:pPr>
    </w:p>
    <w:p w14:paraId="281A7180">
      <w:pPr>
        <w:jc w:val="center"/>
        <w:rPr>
          <w:rFonts w:ascii="Times New Roman" w:hAnsi="Times New Roman" w:cs="Times New Roman"/>
          <w:sz w:val="28"/>
          <w:szCs w:val="28"/>
          <w:shd w:val="clear" w:color="auto" w:fill="FFFFFF"/>
          <w:lang w:val="ru-RU"/>
        </w:rPr>
      </w:pPr>
    </w:p>
    <w:p w14:paraId="544C52BE">
      <w:pPr>
        <w:jc w:val="center"/>
        <w:rPr>
          <w:rFonts w:ascii="Times New Roman" w:hAnsi="Times New Roman" w:cs="Times New Roman"/>
          <w:b/>
          <w:bCs/>
          <w:sz w:val="28"/>
          <w:szCs w:val="28"/>
          <w:shd w:val="clear" w:color="auto" w:fill="FFFFFF"/>
          <w:lang w:val="ru-RU"/>
        </w:rPr>
      </w:pPr>
      <w:r>
        <w:rPr>
          <w:rFonts w:ascii="Times New Roman" w:hAnsi="Times New Roman" w:cs="Times New Roman"/>
          <w:b/>
          <w:bCs/>
          <w:sz w:val="40"/>
          <w:szCs w:val="40"/>
          <w:shd w:val="clear" w:color="auto" w:fill="FFFFFF"/>
          <w:lang w:val="ru-RU"/>
        </w:rPr>
        <w:t>Проект</w:t>
      </w:r>
    </w:p>
    <w:p w14:paraId="289749A2">
      <w:pPr>
        <w:jc w:val="center"/>
        <w:rPr>
          <w:rFonts w:ascii="Times New Roman" w:hAnsi="Times New Roman" w:cs="Times New Roman"/>
          <w:sz w:val="28"/>
          <w:szCs w:val="28"/>
          <w:shd w:val="clear" w:color="auto" w:fill="FFFFFF"/>
          <w:lang w:val="ru-RU"/>
        </w:rPr>
      </w:pPr>
    </w:p>
    <w:p w14:paraId="3A7BE1DB">
      <w:pPr>
        <w:jc w:val="center"/>
        <w:rPr>
          <w:rFonts w:ascii="Times New Roman" w:hAnsi="Times New Roman" w:cs="Times New Roman"/>
          <w:b/>
          <w:bCs/>
          <w:i/>
          <w:iCs/>
          <w:sz w:val="28"/>
          <w:szCs w:val="28"/>
          <w:shd w:val="clear" w:color="auto" w:fill="FFFFFF"/>
          <w:lang w:val="ru-RU"/>
        </w:rPr>
      </w:pPr>
      <w:r>
        <w:rPr>
          <w:rFonts w:ascii="Times New Roman" w:hAnsi="Times New Roman" w:cs="Times New Roman"/>
          <w:sz w:val="28"/>
          <w:szCs w:val="28"/>
          <w:shd w:val="clear" w:color="auto" w:fill="FFFFFF"/>
          <w:lang w:val="ru-RU"/>
        </w:rPr>
        <w:t xml:space="preserve">по теме: </w:t>
      </w:r>
      <w:r>
        <w:rPr>
          <w:rFonts w:ascii="Times New Roman" w:hAnsi="Times New Roman" w:cs="Times New Roman"/>
          <w:b/>
          <w:bCs/>
          <w:i/>
          <w:iCs/>
          <w:sz w:val="28"/>
          <w:szCs w:val="28"/>
          <w:shd w:val="clear" w:color="auto" w:fill="FFFFFF"/>
          <w:lang w:val="ru-RU"/>
        </w:rPr>
        <w:t xml:space="preserve">«Использование мнемотехники в работе </w:t>
      </w:r>
    </w:p>
    <w:p w14:paraId="02EA9DEA">
      <w:pPr>
        <w:jc w:val="center"/>
        <w:rPr>
          <w:rFonts w:ascii="Times New Roman" w:hAnsi="Times New Roman" w:cs="Times New Roman"/>
          <w:b/>
          <w:bCs/>
          <w:i/>
          <w:iCs/>
          <w:sz w:val="28"/>
          <w:szCs w:val="28"/>
          <w:shd w:val="clear" w:color="auto" w:fill="FFFFFF"/>
          <w:lang w:val="ru-RU"/>
        </w:rPr>
      </w:pPr>
      <w:r>
        <w:rPr>
          <w:rFonts w:ascii="Times New Roman" w:hAnsi="Times New Roman" w:cs="Times New Roman"/>
          <w:b/>
          <w:bCs/>
          <w:i/>
          <w:iCs/>
          <w:sz w:val="28"/>
          <w:szCs w:val="28"/>
          <w:shd w:val="clear" w:color="auto" w:fill="FFFFFF"/>
          <w:lang w:val="ru-RU"/>
        </w:rPr>
        <w:t xml:space="preserve">с детьми дошкольного возраста </w:t>
      </w:r>
    </w:p>
    <w:p w14:paraId="45538E2B">
      <w:pPr>
        <w:jc w:val="center"/>
        <w:rPr>
          <w:rFonts w:ascii="Times New Roman" w:hAnsi="Times New Roman" w:cs="Times New Roman"/>
          <w:b/>
          <w:bCs/>
          <w:i/>
          <w:iCs/>
          <w:sz w:val="28"/>
          <w:szCs w:val="28"/>
          <w:shd w:val="clear" w:color="auto" w:fill="FFFFFF"/>
          <w:lang w:val="ru-RU"/>
        </w:rPr>
      </w:pPr>
      <w:r>
        <w:rPr>
          <w:rFonts w:ascii="Times New Roman" w:hAnsi="Times New Roman" w:cs="Times New Roman"/>
          <w:b/>
          <w:bCs/>
          <w:i/>
          <w:iCs/>
          <w:sz w:val="28"/>
          <w:szCs w:val="28"/>
          <w:shd w:val="clear" w:color="auto" w:fill="FFFFFF"/>
          <w:lang w:val="ru-RU"/>
        </w:rPr>
        <w:t>на музыкальных занятиях в детском саду»</w:t>
      </w:r>
    </w:p>
    <w:p w14:paraId="154B9E79">
      <w:pPr>
        <w:jc w:val="center"/>
        <w:rPr>
          <w:rFonts w:ascii="Times New Roman" w:hAnsi="Times New Roman" w:cs="Times New Roman"/>
          <w:i/>
          <w:iCs/>
          <w:sz w:val="28"/>
          <w:szCs w:val="28"/>
          <w:shd w:val="clear" w:color="auto" w:fill="FFFFFF"/>
          <w:lang w:val="ru-RU"/>
        </w:rPr>
      </w:pPr>
    </w:p>
    <w:p w14:paraId="650D1232">
      <w:pPr>
        <w:jc w:val="center"/>
        <w:rPr>
          <w:rFonts w:ascii="Times New Roman" w:hAnsi="Times New Roman" w:cs="Times New Roman"/>
          <w:sz w:val="28"/>
          <w:szCs w:val="28"/>
          <w:shd w:val="clear" w:color="auto" w:fill="FFFFFF"/>
          <w:lang w:val="ru-RU"/>
        </w:rPr>
      </w:pPr>
    </w:p>
    <w:p w14:paraId="4AB7C7AE">
      <w:pPr>
        <w:jc w:val="center"/>
        <w:rPr>
          <w:rFonts w:ascii="Times New Roman" w:hAnsi="Times New Roman" w:cs="Times New Roman"/>
          <w:sz w:val="28"/>
          <w:szCs w:val="28"/>
          <w:shd w:val="clear" w:color="auto" w:fill="FFFFFF"/>
          <w:lang w:val="ru-RU"/>
        </w:rPr>
      </w:pPr>
    </w:p>
    <w:p w14:paraId="77F4F258">
      <w:pPr>
        <w:jc w:val="center"/>
        <w:rPr>
          <w:rFonts w:ascii="Times New Roman" w:hAnsi="Times New Roman" w:cs="Times New Roman"/>
          <w:sz w:val="28"/>
          <w:szCs w:val="28"/>
          <w:shd w:val="clear" w:color="auto" w:fill="FFFFFF"/>
          <w:lang w:val="ru-RU"/>
        </w:rPr>
      </w:pPr>
    </w:p>
    <w:p w14:paraId="002997A5">
      <w:pPr>
        <w:jc w:val="center"/>
        <w:rPr>
          <w:rFonts w:ascii="Times New Roman" w:hAnsi="Times New Roman" w:cs="Times New Roman"/>
          <w:sz w:val="28"/>
          <w:szCs w:val="28"/>
          <w:shd w:val="clear" w:color="auto" w:fill="FFFFFF"/>
          <w:lang w:val="ru-RU"/>
        </w:rPr>
      </w:pPr>
    </w:p>
    <w:p w14:paraId="1008ECA2">
      <w:pPr>
        <w:jc w:val="center"/>
        <w:rPr>
          <w:rFonts w:ascii="Times New Roman" w:hAnsi="Times New Roman" w:cs="Times New Roman"/>
          <w:sz w:val="28"/>
          <w:szCs w:val="28"/>
          <w:shd w:val="clear" w:color="auto" w:fill="FFFFFF"/>
          <w:lang w:val="ru-RU"/>
        </w:rPr>
      </w:pPr>
    </w:p>
    <w:p w14:paraId="3F9725A9">
      <w:pPr>
        <w:jc w:val="center"/>
        <w:rPr>
          <w:rFonts w:ascii="Times New Roman" w:hAnsi="Times New Roman" w:cs="Times New Roman"/>
          <w:sz w:val="28"/>
          <w:szCs w:val="28"/>
          <w:shd w:val="clear" w:color="auto" w:fill="FFFFFF"/>
          <w:lang w:val="ru-RU"/>
        </w:rPr>
      </w:pPr>
    </w:p>
    <w:p w14:paraId="64824524">
      <w:pPr>
        <w:jc w:val="center"/>
        <w:rPr>
          <w:rFonts w:ascii="Times New Roman" w:hAnsi="Times New Roman" w:cs="Times New Roman"/>
          <w:sz w:val="28"/>
          <w:szCs w:val="28"/>
          <w:shd w:val="clear" w:color="auto" w:fill="FFFFFF"/>
          <w:lang w:val="ru-RU"/>
        </w:rPr>
      </w:pPr>
    </w:p>
    <w:p w14:paraId="2F90BB18">
      <w:pPr>
        <w:jc w:val="center"/>
        <w:rPr>
          <w:rFonts w:ascii="Times New Roman" w:hAnsi="Times New Roman" w:cs="Times New Roman"/>
          <w:sz w:val="28"/>
          <w:szCs w:val="28"/>
          <w:shd w:val="clear" w:color="auto" w:fill="FFFFFF"/>
          <w:lang w:val="ru-RU"/>
        </w:rPr>
      </w:pPr>
    </w:p>
    <w:p w14:paraId="0F01EAD2">
      <w:pPr>
        <w:jc w:val="center"/>
        <w:rPr>
          <w:rFonts w:ascii="Times New Roman" w:hAnsi="Times New Roman" w:cs="Times New Roman"/>
          <w:sz w:val="28"/>
          <w:szCs w:val="28"/>
          <w:shd w:val="clear" w:color="auto" w:fill="FFFFFF"/>
          <w:lang w:val="ru-RU"/>
        </w:rPr>
      </w:pPr>
    </w:p>
    <w:p w14:paraId="61E65F0A">
      <w:pPr>
        <w:jc w:val="center"/>
        <w:rPr>
          <w:rFonts w:ascii="Times New Roman" w:hAnsi="Times New Roman" w:cs="Times New Roman"/>
          <w:sz w:val="28"/>
          <w:szCs w:val="28"/>
          <w:shd w:val="clear" w:color="auto" w:fill="FFFFFF"/>
          <w:lang w:val="ru-RU"/>
        </w:rPr>
      </w:pPr>
    </w:p>
    <w:p w14:paraId="45623E47">
      <w:pPr>
        <w:jc w:val="right"/>
        <w:rPr>
          <w:rFonts w:ascii="Times New Roman" w:hAnsi="Times New Roman" w:cs="Times New Roman"/>
          <w:sz w:val="28"/>
          <w:szCs w:val="28"/>
          <w:shd w:val="clear" w:color="auto" w:fill="FFFFFF"/>
          <w:lang w:val="ru-RU"/>
        </w:rPr>
      </w:pPr>
    </w:p>
    <w:p w14:paraId="158A7CEC">
      <w:pPr>
        <w:jc w:val="both"/>
        <w:rPr>
          <w:rFonts w:ascii="Times New Roman" w:hAnsi="Times New Roman" w:cs="Times New Roman"/>
          <w:sz w:val="28"/>
          <w:szCs w:val="28"/>
          <w:shd w:val="clear" w:color="auto" w:fill="FFFFFF"/>
          <w:lang w:val="ru-RU"/>
        </w:rPr>
      </w:pPr>
    </w:p>
    <w:p w14:paraId="4C010D88">
      <w:pPr>
        <w:jc w:val="right"/>
        <w:rPr>
          <w:rFonts w:ascii="Times New Roman" w:hAnsi="Times New Roman" w:cs="Times New Roman"/>
          <w:sz w:val="28"/>
          <w:szCs w:val="28"/>
          <w:shd w:val="clear" w:color="auto" w:fill="FFFFFF"/>
          <w:lang w:val="ru-RU"/>
        </w:rPr>
      </w:pPr>
    </w:p>
    <w:p w14:paraId="6C7408ED">
      <w:pPr>
        <w:jc w:val="right"/>
        <w:rPr>
          <w:rFonts w:ascii="Times New Roman" w:hAnsi="Times New Roman" w:cs="Times New Roman"/>
          <w:sz w:val="28"/>
          <w:szCs w:val="28"/>
          <w:shd w:val="clear" w:color="auto" w:fill="FFFFFF"/>
          <w:lang w:val="ru-RU"/>
        </w:rPr>
      </w:pPr>
    </w:p>
    <w:p w14:paraId="3ABDE9FC">
      <w:pPr>
        <w:jc w:val="right"/>
        <w:rPr>
          <w:rFonts w:ascii="Times New Roman" w:hAnsi="Times New Roman" w:cs="Times New Roman"/>
          <w:sz w:val="28"/>
          <w:szCs w:val="28"/>
          <w:shd w:val="clear" w:color="auto" w:fill="FFFFFF"/>
          <w:lang w:val="ru-RU"/>
        </w:rPr>
      </w:pPr>
    </w:p>
    <w:p w14:paraId="6DCB454A">
      <w:pPr>
        <w:jc w:val="right"/>
        <w:rPr>
          <w:rFonts w:ascii="Times New Roman" w:hAnsi="Times New Roman" w:cs="Times New Roman"/>
          <w:sz w:val="28"/>
          <w:szCs w:val="28"/>
          <w:shd w:val="clear" w:color="auto" w:fill="FFFFFF"/>
          <w:lang w:val="ru-RU"/>
        </w:rPr>
      </w:pPr>
    </w:p>
    <w:p w14:paraId="1B7CB9FD">
      <w:pPr>
        <w:jc w:val="right"/>
        <w:rPr>
          <w:rFonts w:ascii="Times New Roman" w:hAnsi="Times New Roman" w:cs="Times New Roman"/>
          <w:sz w:val="28"/>
          <w:szCs w:val="28"/>
          <w:shd w:val="clear" w:color="auto" w:fill="FFFFFF"/>
          <w:lang w:val="ru-RU"/>
        </w:rPr>
      </w:pPr>
      <w:r>
        <w:rPr>
          <w:rFonts w:ascii="Times New Roman" w:hAnsi="Times New Roman" w:cs="Times New Roman"/>
          <w:b/>
          <w:bCs/>
          <w:sz w:val="28"/>
          <w:szCs w:val="28"/>
          <w:shd w:val="clear" w:color="auto" w:fill="FFFFFF"/>
          <w:lang w:val="ru-RU"/>
        </w:rPr>
        <w:t>Подготовила:</w:t>
      </w:r>
    </w:p>
    <w:p w14:paraId="323D0BF5">
      <w:pPr>
        <w:wordWrap w:val="0"/>
        <w:jc w:val="right"/>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Музыкальный руководитель</w:t>
      </w:r>
    </w:p>
    <w:p w14:paraId="5CA6F620">
      <w:pPr>
        <w:wordWrap w:val="0"/>
        <w:jc w:val="right"/>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Высшей квалификационной категории</w:t>
      </w:r>
    </w:p>
    <w:p w14:paraId="48D7860F">
      <w:pPr>
        <w:wordWrap w:val="0"/>
        <w:jc w:val="right"/>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t>Петрова А.М.</w:t>
      </w:r>
    </w:p>
    <w:p w14:paraId="3C85ACB3">
      <w:pPr>
        <w:jc w:val="center"/>
        <w:rPr>
          <w:rFonts w:ascii="Times New Roman" w:hAnsi="Times New Roman" w:cs="Times New Roman"/>
          <w:sz w:val="28"/>
          <w:szCs w:val="28"/>
          <w:shd w:val="clear" w:color="auto" w:fill="FFFFFF"/>
          <w:lang w:val="ru-RU"/>
        </w:rPr>
      </w:pPr>
    </w:p>
    <w:p w14:paraId="34F33461">
      <w:pPr>
        <w:jc w:val="center"/>
        <w:rPr>
          <w:rFonts w:ascii="Times New Roman" w:hAnsi="Times New Roman" w:cs="Times New Roman"/>
          <w:sz w:val="28"/>
          <w:szCs w:val="28"/>
          <w:shd w:val="clear" w:color="auto" w:fill="FFFFFF"/>
          <w:lang w:val="ru-RU"/>
        </w:rPr>
      </w:pPr>
    </w:p>
    <w:p w14:paraId="5668E44C">
      <w:pPr>
        <w:jc w:val="center"/>
        <w:rPr>
          <w:rFonts w:ascii="Times New Roman" w:hAnsi="Times New Roman" w:cs="Times New Roman"/>
          <w:sz w:val="28"/>
          <w:szCs w:val="28"/>
          <w:shd w:val="clear" w:color="auto" w:fill="FFFFFF"/>
          <w:lang w:val="ru-RU"/>
        </w:rPr>
      </w:pPr>
    </w:p>
    <w:p w14:paraId="3BA93D87">
      <w:pPr>
        <w:jc w:val="center"/>
        <w:rPr>
          <w:rFonts w:ascii="Times New Roman" w:hAnsi="Times New Roman" w:cs="Times New Roman"/>
          <w:sz w:val="28"/>
          <w:szCs w:val="28"/>
          <w:shd w:val="clear" w:color="auto" w:fill="FFFFFF"/>
          <w:lang w:val="ru-RU"/>
        </w:rPr>
      </w:pPr>
    </w:p>
    <w:p w14:paraId="11F0A6F9">
      <w:pPr>
        <w:jc w:val="center"/>
        <w:rPr>
          <w:rFonts w:ascii="Times New Roman" w:hAnsi="Times New Roman" w:cs="Times New Roman"/>
          <w:b/>
          <w:bCs/>
          <w:sz w:val="28"/>
          <w:szCs w:val="28"/>
          <w:shd w:val="clear" w:color="auto" w:fill="FFFFFF"/>
          <w:lang w:val="ru-RU"/>
        </w:rPr>
      </w:pPr>
      <w:r>
        <w:rPr>
          <w:rFonts w:ascii="Times New Roman" w:hAnsi="Times New Roman" w:cs="Times New Roman"/>
          <w:b/>
          <w:bCs/>
          <w:sz w:val="28"/>
          <w:szCs w:val="28"/>
          <w:shd w:val="clear" w:color="auto" w:fill="FFFFFF"/>
          <w:lang w:val="ru-RU"/>
        </w:rPr>
        <w:t>Уфа 2025г.</w:t>
      </w:r>
    </w:p>
    <w:p w14:paraId="41AD765F">
      <w:pPr>
        <w:rPr>
          <w:rFonts w:ascii="Times New Roman" w:hAnsi="Times New Roman" w:cs="Times New Roman"/>
          <w:sz w:val="28"/>
          <w:szCs w:val="28"/>
          <w:shd w:val="clear" w:color="auto" w:fill="FFFFFF"/>
          <w:lang w:val="ru-RU"/>
        </w:rPr>
      </w:pPr>
      <w:r>
        <w:rPr>
          <w:rFonts w:ascii="Times New Roman" w:hAnsi="Times New Roman" w:cs="Times New Roman"/>
          <w:sz w:val="28"/>
          <w:szCs w:val="28"/>
          <w:shd w:val="clear" w:color="auto" w:fill="FFFFFF"/>
          <w:lang w:val="ru-RU"/>
        </w:rPr>
        <w:br w:type="page"/>
      </w:r>
    </w:p>
    <w:p w14:paraId="636F97AD">
      <w:pPr>
        <w:pStyle w:val="8"/>
        <w:spacing w:before="0" w:beforeAutospacing="0" w:after="0" w:afterAutospacing="0"/>
        <w:ind w:firstLine="360"/>
        <w:jc w:val="center"/>
        <w:rPr>
          <w:i/>
          <w:color w:val="111111"/>
          <w:lang w:val="ru-RU"/>
        </w:rPr>
      </w:pPr>
      <w:r>
        <w:rPr>
          <w:i/>
          <w:color w:val="111111"/>
          <w:lang w:val="ru-RU"/>
        </w:rPr>
        <w:t xml:space="preserve">                                                                                                            Я слышу и забываю</w:t>
      </w:r>
    </w:p>
    <w:p w14:paraId="51F57D0B">
      <w:pPr>
        <w:pStyle w:val="8"/>
        <w:spacing w:before="0" w:beforeAutospacing="0" w:after="0" w:afterAutospacing="0"/>
        <w:ind w:firstLine="360"/>
        <w:jc w:val="right"/>
        <w:rPr>
          <w:i/>
          <w:color w:val="111111"/>
          <w:lang w:val="ru-RU"/>
        </w:rPr>
      </w:pP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 xml:space="preserve"> Я вижу, и запоминаю</w:t>
      </w:r>
    </w:p>
    <w:p w14:paraId="5521AF41">
      <w:pPr>
        <w:pStyle w:val="8"/>
        <w:spacing w:before="0" w:beforeAutospacing="0" w:after="0" w:afterAutospacing="0"/>
        <w:jc w:val="right"/>
        <w:rPr>
          <w:i/>
          <w:color w:val="111111"/>
          <w:lang w:val="ru-RU"/>
        </w:rPr>
      </w:pPr>
      <w:r>
        <w:rPr>
          <w:i/>
          <w:color w:val="111111"/>
          <w:lang w:val="ru-RU"/>
        </w:rPr>
        <w:t xml:space="preserve">                                                                        Я делаю и понимаю </w:t>
      </w:r>
    </w:p>
    <w:p w14:paraId="72C06695">
      <w:pPr>
        <w:pStyle w:val="8"/>
        <w:spacing w:before="0" w:beforeAutospacing="0" w:after="0" w:afterAutospacing="0"/>
        <w:ind w:firstLine="360"/>
        <w:jc w:val="right"/>
        <w:rPr>
          <w:i/>
          <w:color w:val="111111"/>
          <w:lang w:val="ru-RU"/>
        </w:rPr>
      </w:pP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ab/>
      </w:r>
      <w:r>
        <w:rPr>
          <w:i/>
          <w:color w:val="111111"/>
          <w:lang w:val="ru-RU"/>
        </w:rPr>
        <w:t>Конфуций</w:t>
      </w:r>
    </w:p>
    <w:p w14:paraId="553C1F73">
      <w:pPr>
        <w:pStyle w:val="8"/>
        <w:spacing w:before="0" w:beforeAutospacing="0" w:after="0" w:afterAutospacing="0"/>
        <w:ind w:firstLine="360"/>
        <w:jc w:val="right"/>
        <w:rPr>
          <w:i/>
          <w:shd w:val="clear" w:color="auto" w:fill="FFFFFF"/>
          <w:lang w:val="ru-RU"/>
        </w:rPr>
      </w:pPr>
    </w:p>
    <w:p w14:paraId="1D20140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По доминирующей деятельности проект:</w:t>
      </w:r>
      <w:r>
        <w:rPr>
          <w:rFonts w:ascii="Times New Roman" w:hAnsi="Times New Roman"/>
          <w:sz w:val="28"/>
          <w:szCs w:val="28"/>
          <w:shd w:val="clear" w:color="auto" w:fill="FFFFFF"/>
          <w:lang w:val="ru-RU"/>
        </w:rPr>
        <w:t xml:space="preserve"> познавательный, практико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-ориентированный.</w:t>
      </w:r>
    </w:p>
    <w:p w14:paraId="39CCB28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По количеству участников:</w:t>
      </w:r>
      <w:r>
        <w:rPr>
          <w:rFonts w:ascii="Times New Roman" w:hAnsi="Times New Roman"/>
          <w:sz w:val="28"/>
          <w:szCs w:val="28"/>
          <w:shd w:val="clear" w:color="auto" w:fill="FFFFFF"/>
          <w:lang w:val="ru-RU"/>
        </w:rPr>
        <w:t xml:space="preserve"> коллективный.</w:t>
      </w:r>
    </w:p>
    <w:p w14:paraId="12DE888D">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По продолжительности:</w:t>
      </w:r>
      <w:r>
        <w:rPr>
          <w:rFonts w:ascii="Times New Roman" w:hAnsi="Times New Roman"/>
          <w:sz w:val="28"/>
          <w:szCs w:val="28"/>
          <w:shd w:val="clear" w:color="auto" w:fill="FFFFFF"/>
          <w:lang w:val="ru-RU"/>
        </w:rPr>
        <w:t xml:space="preserve"> долгосрочный.</w:t>
      </w:r>
    </w:p>
    <w:p w14:paraId="1A2FED9E">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Актуальность темы:</w:t>
      </w:r>
      <w:r>
        <w:rPr>
          <w:rFonts w:ascii="Times New Roman" w:hAnsi="Times New Roman"/>
          <w:sz w:val="28"/>
          <w:szCs w:val="28"/>
          <w:shd w:val="clear" w:color="auto" w:fill="FFFFFF"/>
          <w:lang w:val="ru-RU"/>
        </w:rPr>
        <w:t xml:space="preserve"> материал</w:t>
      </w:r>
      <w:r>
        <w:rPr>
          <w:rFonts w:ascii="Times New Roman" w:hAnsi="Times New Roman"/>
          <w:sz w:val="28"/>
          <w:szCs w:val="28"/>
          <w:shd w:val="clear" w:color="auto" w:fill="FFFFFF"/>
        </w:rPr>
        <w:t> </w:t>
      </w:r>
      <w:r>
        <w:fldChar w:fldCharType="begin"/>
      </w:r>
      <w:r>
        <w:instrText xml:space="preserve"> HYPERLINK "https://www.maam.ru/obrazovanie/proekty" \o "Проекты, проектная деятельность" </w:instrText>
      </w:r>
      <w:r>
        <w:fldChar w:fldCharType="separate"/>
      </w:r>
      <w:r>
        <w:rPr>
          <w:rStyle w:val="5"/>
          <w:rFonts w:ascii="Times New Roman" w:hAnsi="Times New Roman"/>
          <w:color w:val="auto"/>
          <w:sz w:val="28"/>
          <w:szCs w:val="28"/>
          <w:u w:val="none"/>
          <w:shd w:val="clear" w:color="auto" w:fill="FFFFFF"/>
          <w:lang w:val="ru-RU"/>
        </w:rPr>
        <w:t>проекта будет полезен воспитанникам</w:t>
      </w:r>
      <w:r>
        <w:rPr>
          <w:rStyle w:val="5"/>
          <w:rFonts w:ascii="Times New Roman" w:hAnsi="Times New Roman"/>
          <w:color w:val="auto"/>
          <w:sz w:val="28"/>
          <w:szCs w:val="28"/>
          <w:u w:val="none"/>
          <w:shd w:val="clear" w:color="auto" w:fill="FFFFFF"/>
          <w:lang w:val="ru-RU"/>
        </w:rPr>
        <w:fldChar w:fldCharType="end"/>
      </w:r>
      <w:r>
        <w:rPr>
          <w:rFonts w:ascii="Times New Roman" w:hAnsi="Times New Roman"/>
          <w:sz w:val="28"/>
          <w:szCs w:val="28"/>
          <w:shd w:val="clear" w:color="auto" w:fill="FFFFFF"/>
          <w:lang w:val="ru-RU"/>
        </w:rPr>
        <w:t xml:space="preserve">, педагогам </w:t>
      </w:r>
      <w:r>
        <w:rPr>
          <w:rFonts w:ascii="Times New Roman" w:hAnsi="Times New Roman"/>
          <w:bCs/>
          <w:sz w:val="28"/>
          <w:szCs w:val="28"/>
          <w:shd w:val="clear" w:color="auto" w:fill="FFFFFF"/>
          <w:lang w:val="ru-RU"/>
        </w:rPr>
        <w:t>детских садов</w:t>
      </w:r>
      <w:r>
        <w:rPr>
          <w:rFonts w:ascii="Times New Roman" w:hAnsi="Times New Roman"/>
          <w:sz w:val="28"/>
          <w:szCs w:val="28"/>
          <w:shd w:val="clear" w:color="auto" w:fill="FFFFFF"/>
          <w:lang w:val="ru-RU"/>
        </w:rPr>
        <w:t>, родителям.</w:t>
      </w:r>
    </w:p>
    <w:p w14:paraId="71EC6653">
      <w:pPr>
        <w:pStyle w:val="7"/>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lang w:val="ru-RU"/>
        </w:rPr>
      </w:pPr>
      <w:r>
        <w:rPr>
          <w:rStyle w:val="6"/>
          <w:rFonts w:ascii="Times New Roman" w:hAnsi="Times New Roman"/>
          <w:sz w:val="28"/>
          <w:szCs w:val="28"/>
          <w:shd w:val="clear" w:color="auto" w:fill="FFFFFF"/>
          <w:lang w:val="ru-RU"/>
        </w:rPr>
        <w:t>Направление</w:t>
      </w:r>
      <w:r>
        <w:rPr>
          <w:rFonts w:ascii="Times New Roman" w:hAnsi="Times New Roman"/>
          <w:sz w:val="28"/>
          <w:szCs w:val="28"/>
          <w:shd w:val="clear" w:color="auto" w:fill="FFFFFF"/>
          <w:lang w:val="ru-RU"/>
        </w:rPr>
        <w:t>: «Музыка»</w:t>
      </w:r>
    </w:p>
    <w:p w14:paraId="52DD741F">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Style w:val="6"/>
          <w:rFonts w:ascii="Times New Roman" w:hAnsi="Times New Roman"/>
          <w:sz w:val="28"/>
          <w:szCs w:val="28"/>
          <w:shd w:val="clear" w:color="auto" w:fill="FFFFFF"/>
          <w:lang w:val="ru-RU"/>
        </w:rPr>
        <w:t>Образовательная область</w:t>
      </w:r>
      <w:r>
        <w:rPr>
          <w:rFonts w:ascii="Times New Roman" w:hAnsi="Times New Roman"/>
          <w:sz w:val="28"/>
          <w:szCs w:val="28"/>
          <w:shd w:val="clear" w:color="auto" w:fill="FFFFFF"/>
          <w:lang w:val="ru-RU"/>
        </w:rPr>
        <w:t>: «Художественно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-эстетическая».</w:t>
      </w:r>
    </w:p>
    <w:p w14:paraId="5A0D5D84">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Интеграция с другими образовательными областями:</w:t>
      </w:r>
      <w:r>
        <w:rPr>
          <w:rFonts w:ascii="Times New Roman" w:hAnsi="Times New Roman"/>
          <w:sz w:val="28"/>
          <w:szCs w:val="28"/>
          <w:shd w:val="clear" w:color="auto" w:fill="FFFFFF"/>
          <w:lang w:val="ru-RU"/>
        </w:rPr>
        <w:t xml:space="preserve"> «Социально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-коммуникативная», «Познавательная», «Речевая», «Физическая культура».</w:t>
      </w:r>
    </w:p>
    <w:p w14:paraId="661012B6">
      <w:pPr>
        <w:jc w:val="both"/>
        <w:rPr>
          <w:rFonts w:ascii="Times New Roman" w:hAnsi="Times New Roman" w:eastAsia="Times New Roman"/>
          <w:sz w:val="28"/>
          <w:szCs w:val="28"/>
          <w:lang w:val="ru-RU" w:eastAsia="ru-RU"/>
        </w:rPr>
      </w:pPr>
      <w:r>
        <w:rPr>
          <w:rStyle w:val="6"/>
          <w:rFonts w:ascii="Times New Roman" w:hAnsi="Times New Roman" w:cs="Times New Roman"/>
          <w:sz w:val="28"/>
          <w:szCs w:val="28"/>
          <w:shd w:val="clear" w:color="auto" w:fill="FFFFFF"/>
          <w:lang w:val="ru-RU"/>
        </w:rPr>
        <w:t>Актуальность:</w:t>
      </w:r>
      <w:r>
        <w:rPr>
          <w:rFonts w:ascii="Times New Roman" w:hAnsi="Times New Roman" w:cs="Times New Roman"/>
          <w:sz w:val="28"/>
          <w:szCs w:val="28"/>
          <w:shd w:val="clear" w:color="auto" w:fill="FFFFFF"/>
        </w:rPr>
        <w:t> </w:t>
      </w:r>
      <w:r>
        <w:rPr>
          <w:rFonts w:ascii="Times New Roman" w:hAnsi="Times New Roman" w:eastAsia="Times New Roman"/>
          <w:sz w:val="28"/>
          <w:szCs w:val="28"/>
          <w:lang w:val="ru-RU" w:eastAsia="ru-RU"/>
        </w:rPr>
        <w:t xml:space="preserve">В соответствии с ФОП дошкольного образования </w:t>
      </w:r>
      <w:r>
        <w:rPr>
          <w:rFonts w:ascii="Times New Roman" w:hAnsi="Times New Roman" w:cs="Times New Roman"/>
          <w:sz w:val="28"/>
          <w:szCs w:val="28"/>
          <w:shd w:val="clear" w:color="auto" w:fill="FFFFFF"/>
          <w:lang w:val="ru-RU"/>
        </w:rPr>
        <w:t>в части музыкально – творческого развития детей дошкольного возраста рассматривает вопрос о методе наглядного моделирования как средства развития</w:t>
      </w:r>
      <w:r>
        <w:rPr>
          <w:rFonts w:ascii="Times New Roman" w:hAnsi="Times New Roman" w:cs="Times New Roman"/>
          <w:sz w:val="28"/>
          <w:szCs w:val="28"/>
          <w:shd w:val="clear" w:color="auto" w:fill="FFFFFF"/>
        </w:rPr>
        <w:t> </w:t>
      </w:r>
      <w:r>
        <w:fldChar w:fldCharType="begin"/>
      </w:r>
      <w:r>
        <w:instrText xml:space="preserve"> HYPERLINK "https://www.maam.ru/obrazovanie/muzykalnye-proekty" \o "Музыка. Проекты" </w:instrText>
      </w:r>
      <w:r>
        <w:fldChar w:fldCharType="separate"/>
      </w:r>
      <w:r>
        <w:rPr>
          <w:rStyle w:val="5"/>
          <w:rFonts w:ascii="Times New Roman" w:hAnsi="Times New Roman" w:cs="Times New Roman"/>
          <w:color w:val="auto"/>
          <w:sz w:val="28"/>
          <w:szCs w:val="28"/>
          <w:u w:val="none"/>
          <w:shd w:val="clear" w:color="auto" w:fill="FFFFFF"/>
          <w:lang w:val="ru-RU"/>
        </w:rPr>
        <w:t>музыкальных способностей детей</w:t>
      </w:r>
      <w:r>
        <w:rPr>
          <w:rStyle w:val="5"/>
          <w:rFonts w:ascii="Times New Roman" w:hAnsi="Times New Roman" w:cs="Times New Roman"/>
          <w:color w:val="auto"/>
          <w:sz w:val="28"/>
          <w:szCs w:val="28"/>
          <w:u w:val="none"/>
          <w:shd w:val="clear" w:color="auto" w:fill="FFFFFF"/>
          <w:lang w:val="ru-RU"/>
        </w:rPr>
        <w:fldChar w:fldCharType="end"/>
      </w:r>
      <w:r>
        <w:rPr>
          <w:rFonts w:ascii="Times New Roman" w:hAnsi="Times New Roman" w:cs="Times New Roman"/>
          <w:sz w:val="28"/>
          <w:szCs w:val="28"/>
          <w:shd w:val="clear" w:color="auto" w:fill="FFFFFF"/>
          <w:lang w:val="ru-RU"/>
        </w:rPr>
        <w:t>.</w:t>
      </w:r>
    </w:p>
    <w:p w14:paraId="299296C3">
      <w:pPr>
        <w:pStyle w:val="7"/>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b/>
          <w:bCs/>
          <w:sz w:val="28"/>
          <w:szCs w:val="28"/>
          <w:shd w:val="clear" w:color="auto" w:fill="FFFFFF"/>
          <w:lang w:val="ru-RU"/>
        </w:rPr>
        <w:t>Новизна:</w:t>
      </w:r>
      <w:r>
        <w:rPr>
          <w:rFonts w:ascii="Times New Roman" w:hAnsi="Times New Roman"/>
          <w:sz w:val="28"/>
          <w:szCs w:val="28"/>
          <w:shd w:val="clear" w:color="auto" w:fill="FFFFFF"/>
          <w:lang w:val="ru-RU"/>
        </w:rPr>
        <w:t xml:space="preserve"> В современных условиях быстро меняющей жизни от человека требуется не только владение знаниями, но и, в первую очередь умение добывать эти знания самому и оперировать ими. В связи с большим объёмом познавательного материала, заложенного в современных программах воспитания и обучения дошкольников, все более актуальным становится выбор методов обучения детей. Поэтому знания должны стать не столько целью, сколько средством развития ребёнка.</w:t>
      </w:r>
    </w:p>
    <w:p w14:paraId="7F01C927">
      <w:pPr>
        <w:pStyle w:val="7"/>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Одним из видов</w:t>
      </w:r>
      <w:r>
        <w:rPr>
          <w:rFonts w:ascii="Times New Roman" w:hAnsi="Times New Roman"/>
          <w:sz w:val="28"/>
          <w:szCs w:val="28"/>
          <w:shd w:val="clear" w:color="auto" w:fill="FFFFFF"/>
        </w:rPr>
        <w:t> </w:t>
      </w:r>
      <w:r>
        <w:fldChar w:fldCharType="begin"/>
      </w:r>
      <w:r>
        <w:instrText xml:space="preserve"> HYPERLINK "https://www.maam.ru/obrazovanie/muzykalnym-rukovoditelyam" \o "Музыка. Работа музыкального руководителя" </w:instrText>
      </w:r>
      <w:r>
        <w:fldChar w:fldCharType="separate"/>
      </w:r>
      <w:r>
        <w:rPr>
          <w:rStyle w:val="5"/>
          <w:rFonts w:ascii="Times New Roman" w:hAnsi="Times New Roman"/>
          <w:color w:val="auto"/>
          <w:sz w:val="28"/>
          <w:szCs w:val="28"/>
          <w:u w:val="none"/>
          <w:shd w:val="clear" w:color="auto" w:fill="FFFFFF"/>
          <w:lang w:val="ru-RU"/>
        </w:rPr>
        <w:t>музыкальной деятельности</w:t>
      </w:r>
      <w:r>
        <w:rPr>
          <w:rStyle w:val="5"/>
          <w:rFonts w:ascii="Times New Roman" w:hAnsi="Times New Roman"/>
          <w:color w:val="auto"/>
          <w:sz w:val="28"/>
          <w:szCs w:val="28"/>
          <w:u w:val="none"/>
          <w:shd w:val="clear" w:color="auto" w:fill="FFFFFF"/>
          <w:lang w:val="ru-RU"/>
        </w:rPr>
        <w:fldChar w:fldCharType="end"/>
      </w:r>
      <w:r>
        <w:rPr>
          <w:rFonts w:ascii="Times New Roman" w:hAnsi="Times New Roman"/>
          <w:sz w:val="28"/>
          <w:szCs w:val="28"/>
          <w:shd w:val="clear" w:color="auto" w:fill="FFFFFF"/>
          <w:lang w:val="ru-RU"/>
        </w:rPr>
        <w:t>, которая в большей степени способствует развитию дошкольника – является пение. При проведении музыкальных занятий, я столкнулась с проблемой: детям трудно запоминать и правильно произносить тексты песен во время пения. Передо мной и педагогами группы стоит задача – развитие связной речи у детей.</w:t>
      </w:r>
    </w:p>
    <w:p w14:paraId="039101E4">
      <w:pPr>
        <w:pStyle w:val="7"/>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 xml:space="preserve">  Хорошая речь – важнейшее условие всестороннего полноценного развития ребёнка. Чем богаче и правильнее речь,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Поэтому так важно заботиться о своевременном формировании речи ребёнка, о её чистоте и правильности, предупреждая и исправляя различные нарушения, которыми считаются любые отклонения от общепринятых норм данного языка.</w:t>
      </w:r>
    </w:p>
    <w:p w14:paraId="115D9E3C">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Мониторинг уровня запоминания детьми текста песен и их воспроизведения в начале старшей группы показал следующие результаты:</w:t>
      </w:r>
    </w:p>
    <w:p w14:paraId="68C302B0">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Сформирован -18,75% (8 чел. в стадии формирования -50% (12 чел. точка роста–31,25% (5 чел.).</w:t>
      </w:r>
    </w:p>
    <w:p w14:paraId="0D9AC69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А ведь пение в процессе развития речи – необходимый для дошкольников исполнительский вид музыкальной деятельности и роль пения в полноценном развитии ребёнка велика.</w:t>
      </w:r>
    </w:p>
    <w:p w14:paraId="7866EFE8">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В исследованиях Н. А. Ветлугиной, Г. Н. Кечхуашвили, Г. Н. Волчанской, Е. Г. Сайкиной, Н. Г. Кононовой, Ж. Е. Фирилевой, Л. Н. Комиссаровой, Э. П. Костиной было доказано, что в музыкальном образовании дошкольников можно успешно использовать метод моделирования: музыкальное мышление ребёнка</w:t>
      </w:r>
      <w:bookmarkStart w:id="0" w:name="_GoBack"/>
      <w:bookmarkEnd w:id="0"/>
      <w:r>
        <w:rPr>
          <w:rFonts w:ascii="Times New Roman" w:hAnsi="Times New Roman"/>
          <w:sz w:val="28"/>
          <w:szCs w:val="28"/>
          <w:shd w:val="clear" w:color="auto" w:fill="FFFFFF"/>
          <w:lang w:val="ru-RU"/>
        </w:rPr>
        <w:t xml:space="preserve"> можно развивать с помощью специальных схем, моделей, которые в наглядной и доступной для детей форме воспроизводят скрытые свойства и связи того или иного объекта. А мнемотехника – это часть моделирования.</w:t>
      </w:r>
    </w:p>
    <w:p w14:paraId="424EE04B">
      <w:pPr>
        <w:pStyle w:val="7"/>
        <w:spacing w:beforeAutospacing="0" w:afterAutospacing="0" w:line="276" w:lineRule="auto"/>
        <w:ind w:firstLine="360"/>
        <w:jc w:val="both"/>
        <w:rPr>
          <w:rFonts w:ascii="Times New Roman" w:hAnsi="Times New Roman"/>
          <w:sz w:val="28"/>
          <w:szCs w:val="28"/>
          <w:lang w:val="ru-RU"/>
        </w:rPr>
      </w:pPr>
      <w:r>
        <w:rPr>
          <w:rStyle w:val="6"/>
          <w:rFonts w:ascii="Times New Roman" w:hAnsi="Times New Roman"/>
          <w:sz w:val="28"/>
          <w:szCs w:val="28"/>
          <w:lang w:val="ru-RU"/>
        </w:rPr>
        <w:t>Мнемотехника</w:t>
      </w:r>
      <w:r>
        <w:rPr>
          <w:rFonts w:ascii="Times New Roman" w:hAnsi="Times New Roman"/>
          <w:b/>
          <w:bCs/>
          <w:sz w:val="28"/>
          <w:szCs w:val="28"/>
        </w:rPr>
        <w:t> </w:t>
      </w:r>
      <w:r>
        <w:rPr>
          <w:rFonts w:ascii="Times New Roman" w:hAnsi="Times New Roman"/>
          <w:b/>
          <w:bCs/>
          <w:sz w:val="28"/>
          <w:szCs w:val="28"/>
          <w:lang w:val="ru-RU"/>
        </w:rPr>
        <w:t>– это система методов и</w:t>
      </w:r>
      <w:r>
        <w:rPr>
          <w:rFonts w:ascii="Times New Roman" w:hAnsi="Times New Roman"/>
          <w:b/>
          <w:bCs/>
          <w:sz w:val="28"/>
          <w:szCs w:val="28"/>
        </w:rPr>
        <w:t> </w:t>
      </w:r>
      <w:r>
        <w:rPr>
          <w:rFonts w:ascii="Times New Roman" w:hAnsi="Times New Roman"/>
          <w:b/>
          <w:bCs/>
          <w:sz w:val="28"/>
          <w:szCs w:val="28"/>
          <w:lang w:val="ru-RU"/>
        </w:rPr>
        <w:t>приемов, обеспечивающих эффективное запоминание, сохранение и</w:t>
      </w:r>
      <w:r>
        <w:rPr>
          <w:rFonts w:ascii="Times New Roman" w:hAnsi="Times New Roman"/>
          <w:b/>
          <w:bCs/>
          <w:sz w:val="28"/>
          <w:szCs w:val="28"/>
        </w:rPr>
        <w:t> </w:t>
      </w:r>
      <w:r>
        <w:rPr>
          <w:rStyle w:val="6"/>
          <w:rFonts w:ascii="Times New Roman" w:hAnsi="Times New Roman"/>
          <w:sz w:val="28"/>
          <w:szCs w:val="28"/>
          <w:lang w:val="ru-RU"/>
        </w:rPr>
        <w:t>воспроизведение информации</w:t>
      </w:r>
      <w:r>
        <w:rPr>
          <w:rFonts w:ascii="Times New Roman" w:hAnsi="Times New Roman"/>
          <w:b/>
          <w:bCs/>
          <w:sz w:val="28"/>
          <w:szCs w:val="28"/>
          <w:lang w:val="ru-RU"/>
        </w:rPr>
        <w:t xml:space="preserve">, и конечно развитие речи. </w:t>
      </w:r>
      <w:r>
        <w:rPr>
          <w:rFonts w:ascii="Times New Roman" w:hAnsi="Times New Roman"/>
          <w:sz w:val="28"/>
          <w:szCs w:val="28"/>
          <w:lang w:val="ru-RU"/>
        </w:rPr>
        <w:t>Использование</w:t>
      </w:r>
      <w:r>
        <w:rPr>
          <w:rFonts w:ascii="Times New Roman" w:hAnsi="Times New Roman"/>
          <w:sz w:val="28"/>
          <w:szCs w:val="28"/>
        </w:rPr>
        <w:t> </w:t>
      </w:r>
      <w:r>
        <w:rPr>
          <w:rStyle w:val="6"/>
          <w:rFonts w:ascii="Times New Roman" w:hAnsi="Times New Roman"/>
          <w:b w:val="0"/>
          <w:sz w:val="28"/>
          <w:szCs w:val="28"/>
          <w:lang w:val="ru-RU"/>
        </w:rPr>
        <w:t>мнемотехники</w:t>
      </w:r>
      <w:r>
        <w:rPr>
          <w:rFonts w:ascii="Times New Roman" w:hAnsi="Times New Roman"/>
          <w:sz w:val="28"/>
          <w:szCs w:val="28"/>
        </w:rPr>
        <w:t> </w:t>
      </w:r>
      <w:r>
        <w:rPr>
          <w:rFonts w:ascii="Times New Roman" w:hAnsi="Times New Roman"/>
          <w:sz w:val="28"/>
          <w:szCs w:val="28"/>
          <w:lang w:val="ru-RU"/>
        </w:rPr>
        <w:t>для дошкольников в настоящее время становится более актуальным. Особое место в работе с воспитанниками занимает использование в качестве дидактического материала –</w:t>
      </w:r>
      <w:r>
        <w:rPr>
          <w:rFonts w:ascii="Times New Roman" w:hAnsi="Times New Roman"/>
          <w:sz w:val="28"/>
          <w:szCs w:val="28"/>
        </w:rPr>
        <w:t> </w:t>
      </w:r>
      <w:r>
        <w:rPr>
          <w:rStyle w:val="6"/>
          <w:rFonts w:ascii="Times New Roman" w:hAnsi="Times New Roman"/>
          <w:b w:val="0"/>
          <w:bCs w:val="0"/>
          <w:sz w:val="28"/>
          <w:szCs w:val="28"/>
          <w:lang w:val="ru-RU"/>
        </w:rPr>
        <w:t>мнемотаблица</w:t>
      </w:r>
      <w:r>
        <w:rPr>
          <w:rFonts w:ascii="Times New Roman" w:hAnsi="Times New Roman"/>
          <w:sz w:val="28"/>
          <w:szCs w:val="28"/>
          <w:lang w:val="ru-RU"/>
        </w:rPr>
        <w:t>.</w:t>
      </w:r>
    </w:p>
    <w:p w14:paraId="77EF40AF">
      <w:pPr>
        <w:pStyle w:val="7"/>
        <w:spacing w:beforeAutospacing="0" w:afterAutospacing="0" w:line="276" w:lineRule="auto"/>
        <w:ind w:firstLine="360"/>
        <w:jc w:val="both"/>
        <w:rPr>
          <w:rFonts w:ascii="Times New Roman" w:hAnsi="Times New Roman"/>
          <w:sz w:val="28"/>
          <w:szCs w:val="28"/>
          <w:lang w:val="ru-RU"/>
        </w:rPr>
      </w:pPr>
    </w:p>
    <w:p w14:paraId="2EC42C89">
      <w:pPr>
        <w:pStyle w:val="7"/>
        <w:spacing w:beforeAutospacing="0" w:afterAutospacing="0" w:line="276" w:lineRule="auto"/>
        <w:ind w:firstLine="360"/>
        <w:jc w:val="both"/>
        <w:rPr>
          <w:rFonts w:ascii="Times New Roman" w:hAnsi="Times New Roman"/>
          <w:bCs/>
          <w:sz w:val="28"/>
          <w:szCs w:val="28"/>
          <w:lang w:val="ru-RU"/>
        </w:rPr>
      </w:pPr>
      <w:r>
        <w:rPr>
          <w:rStyle w:val="6"/>
          <w:rFonts w:ascii="Times New Roman" w:hAnsi="Times New Roman"/>
          <w:sz w:val="28"/>
          <w:szCs w:val="28"/>
          <w:lang w:val="ru-RU"/>
        </w:rPr>
        <w:t>Мнемотаблица – это схема</w:t>
      </w:r>
      <w:r>
        <w:rPr>
          <w:rFonts w:ascii="Times New Roman" w:hAnsi="Times New Roman"/>
          <w:b/>
          <w:bCs/>
          <w:sz w:val="28"/>
          <w:szCs w:val="28"/>
          <w:lang w:val="ru-RU"/>
        </w:rPr>
        <w:t>, в которую заложена определенная</w:t>
      </w:r>
      <w:r>
        <w:rPr>
          <w:rFonts w:ascii="Times New Roman" w:hAnsi="Times New Roman"/>
          <w:b/>
          <w:bCs/>
          <w:sz w:val="28"/>
          <w:szCs w:val="28"/>
        </w:rPr>
        <w:t> </w:t>
      </w:r>
      <w:r>
        <w:rPr>
          <w:rStyle w:val="6"/>
          <w:rFonts w:ascii="Times New Roman" w:hAnsi="Times New Roman"/>
          <w:sz w:val="28"/>
          <w:szCs w:val="28"/>
          <w:lang w:val="ru-RU"/>
        </w:rPr>
        <w:t>информация</w:t>
      </w:r>
      <w:r>
        <w:rPr>
          <w:rFonts w:ascii="Times New Roman" w:hAnsi="Times New Roman"/>
          <w:b/>
          <w:bCs/>
          <w:sz w:val="28"/>
          <w:szCs w:val="28"/>
          <w:lang w:val="ru-RU"/>
        </w:rPr>
        <w:t>.</w:t>
      </w:r>
      <w:r>
        <w:rPr>
          <w:rFonts w:ascii="Times New Roman" w:hAnsi="Times New Roman"/>
          <w:sz w:val="28"/>
          <w:szCs w:val="28"/>
          <w:lang w:val="ru-RU"/>
        </w:rPr>
        <w:t xml:space="preserve"> Это графическое или частично графическое изображение персонажей песни, сказки, стихотворений, явлений природы, некоторых действий. Изобразить нужно так, чтобы нарисованное было понятно детям.  </w:t>
      </w:r>
      <w:r>
        <w:rPr>
          <w:rFonts w:ascii="Times New Roman" w:hAnsi="Times New Roman"/>
          <w:bCs/>
          <w:sz w:val="28"/>
          <w:szCs w:val="28"/>
          <w:lang w:val="ru-RU"/>
        </w:rPr>
        <w:t xml:space="preserve">Ребёнок быстрее запоминает информацию зрительно, чем опираясь на слуховой анализатор.  Мнемотаблицы применяются для формирования памяти, мелкой моторики, развивают произвольное внимание, речь и воображение. </w:t>
      </w:r>
    </w:p>
    <w:p w14:paraId="24B39E61">
      <w:pPr>
        <w:pStyle w:val="7"/>
        <w:spacing w:beforeAutospacing="0" w:afterAutospacing="0" w:line="276" w:lineRule="auto"/>
        <w:ind w:firstLine="360"/>
        <w:jc w:val="both"/>
        <w:rPr>
          <w:rFonts w:ascii="Times New Roman" w:hAnsi="Times New Roman"/>
          <w:sz w:val="28"/>
          <w:szCs w:val="28"/>
          <w:lang w:val="ru-RU"/>
        </w:rPr>
      </w:pPr>
      <w:r>
        <w:rPr>
          <w:rFonts w:ascii="Times New Roman" w:hAnsi="Times New Roman"/>
          <w:sz w:val="28"/>
          <w:szCs w:val="28"/>
          <w:lang w:val="ru-RU"/>
        </w:rPr>
        <w:t>Для детей младшего дошкольного возраста необходимо давать цветные</w:t>
      </w:r>
      <w:r>
        <w:rPr>
          <w:rFonts w:ascii="Times New Roman" w:hAnsi="Times New Roman"/>
          <w:sz w:val="28"/>
          <w:szCs w:val="28"/>
        </w:rPr>
        <w:t> </w:t>
      </w:r>
      <w:r>
        <w:rPr>
          <w:rStyle w:val="6"/>
          <w:rFonts w:ascii="Times New Roman" w:hAnsi="Times New Roman"/>
          <w:b w:val="0"/>
          <w:bCs w:val="0"/>
          <w:sz w:val="28"/>
          <w:szCs w:val="28"/>
          <w:lang w:val="ru-RU"/>
        </w:rPr>
        <w:t>мнемотаблицы</w:t>
      </w:r>
      <w:r>
        <w:rPr>
          <w:rFonts w:ascii="Times New Roman" w:hAnsi="Times New Roman"/>
          <w:sz w:val="28"/>
          <w:szCs w:val="28"/>
          <w:lang w:val="ru-RU"/>
        </w:rPr>
        <w:t>, т. к. у детей остаются в</w:t>
      </w:r>
      <w:r>
        <w:rPr>
          <w:rFonts w:ascii="Times New Roman" w:hAnsi="Times New Roman"/>
          <w:sz w:val="28"/>
          <w:szCs w:val="28"/>
        </w:rPr>
        <w:t> </w:t>
      </w:r>
      <w:r>
        <w:rPr>
          <w:rStyle w:val="6"/>
          <w:rFonts w:ascii="Times New Roman" w:hAnsi="Times New Roman"/>
          <w:b w:val="0"/>
          <w:sz w:val="28"/>
          <w:szCs w:val="28"/>
          <w:lang w:val="ru-RU"/>
        </w:rPr>
        <w:t>памяти отдельные образы</w:t>
      </w:r>
      <w:r>
        <w:rPr>
          <w:rFonts w:ascii="Times New Roman" w:hAnsi="Times New Roman"/>
          <w:sz w:val="28"/>
          <w:szCs w:val="28"/>
          <w:lang w:val="ru-RU"/>
        </w:rPr>
        <w:t>: цыплёнок – жёлтого цвета, мышка серая, ёлочка зелёная и т. д.</w:t>
      </w:r>
    </w:p>
    <w:p w14:paraId="4EC9329F">
      <w:pPr>
        <w:pStyle w:val="7"/>
        <w:spacing w:beforeAutospacing="0" w:afterAutospacing="0" w:line="276" w:lineRule="auto"/>
        <w:ind w:firstLine="360"/>
        <w:jc w:val="both"/>
        <w:rPr>
          <w:rFonts w:ascii="Times New Roman" w:hAnsi="Times New Roman"/>
          <w:sz w:val="28"/>
          <w:szCs w:val="28"/>
          <w:lang w:val="ru-RU"/>
        </w:rPr>
      </w:pPr>
      <w:r>
        <w:rPr>
          <w:rFonts w:ascii="Times New Roman" w:hAnsi="Times New Roman"/>
          <w:sz w:val="28"/>
          <w:szCs w:val="28"/>
          <w:lang w:val="ru-RU"/>
        </w:rPr>
        <w:t>Для воспитанников старшего дошкольного возраста можно использовать мнемотаблицы черно-белого цвета, или схемы.</w:t>
      </w:r>
    </w:p>
    <w:p w14:paraId="06389F67">
      <w:pPr>
        <w:pStyle w:val="7"/>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lang w:val="ru-RU"/>
        </w:rPr>
      </w:pPr>
    </w:p>
    <w:p w14:paraId="7E388E39">
      <w:pPr>
        <w:pStyle w:val="7"/>
        <w:shd w:val="clear" w:color="auto" w:fill="FFFFFF"/>
        <w:spacing w:before="180" w:beforeAutospacing="0" w:after="180" w:afterAutospacing="0" w:line="12" w:lineRule="atLeast"/>
        <w:ind w:firstLine="210"/>
        <w:jc w:val="both"/>
        <w:rPr>
          <w:rFonts w:ascii="Times New Roman" w:hAnsi="Times New Roman"/>
          <w:b/>
          <w:bCs/>
          <w:i/>
          <w:iCs/>
          <w:sz w:val="28"/>
          <w:szCs w:val="28"/>
          <w:lang w:val="ru-RU"/>
        </w:rPr>
      </w:pPr>
      <w:r>
        <w:rPr>
          <w:rFonts w:ascii="Times New Roman" w:hAnsi="Times New Roman"/>
          <w:sz w:val="28"/>
          <w:szCs w:val="28"/>
          <w:shd w:val="clear" w:color="auto" w:fill="FFFFFF"/>
          <w:lang w:val="ru-RU"/>
        </w:rPr>
        <w:t xml:space="preserve"> </w:t>
      </w:r>
      <w:r>
        <w:rPr>
          <w:rFonts w:ascii="Times New Roman" w:hAnsi="Times New Roman"/>
          <w:b/>
          <w:bCs/>
          <w:i/>
          <w:iCs/>
          <w:sz w:val="28"/>
          <w:szCs w:val="28"/>
          <w:shd w:val="clear" w:color="auto" w:fill="FFFFFF"/>
          <w:lang w:val="ru-RU"/>
        </w:rPr>
        <w:t>Использование мнемотаблиц помогает развивать:</w:t>
      </w:r>
    </w:p>
    <w:p w14:paraId="7956459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ассоциативное мышление;</w:t>
      </w:r>
    </w:p>
    <w:p w14:paraId="5279A457">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зрительную и слуховую память;</w:t>
      </w:r>
    </w:p>
    <w:p w14:paraId="629CD21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зрительное и слуховое внимание;</w:t>
      </w:r>
    </w:p>
    <w:p w14:paraId="11EDDC40">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воображение.</w:t>
      </w:r>
    </w:p>
    <w:p w14:paraId="51CA2A6D">
      <w:pPr>
        <w:pStyle w:val="7"/>
        <w:shd w:val="clear" w:color="auto" w:fill="FFFFFF"/>
        <w:spacing w:before="180" w:beforeAutospacing="0" w:after="180" w:afterAutospacing="0" w:line="12" w:lineRule="atLeast"/>
        <w:ind w:firstLine="210"/>
        <w:jc w:val="both"/>
        <w:rPr>
          <w:rStyle w:val="6"/>
          <w:rFonts w:ascii="Times New Roman" w:hAnsi="Times New Roman"/>
          <w:sz w:val="28"/>
          <w:szCs w:val="28"/>
          <w:shd w:val="clear" w:color="auto" w:fill="FFFFFF"/>
          <w:lang w:val="ru-RU"/>
        </w:rPr>
      </w:pPr>
      <w:r>
        <w:rPr>
          <w:rStyle w:val="6"/>
          <w:rFonts w:ascii="Times New Roman" w:hAnsi="Times New Roman"/>
          <w:sz w:val="28"/>
          <w:szCs w:val="28"/>
          <w:shd w:val="clear" w:color="auto" w:fill="FFFFFF"/>
          <w:lang w:val="ru-RU"/>
        </w:rPr>
        <w:t>Противоречия:</w:t>
      </w:r>
    </w:p>
    <w:p w14:paraId="1BDC79FD">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Style w:val="6"/>
          <w:rFonts w:ascii="Times New Roman" w:hAnsi="Times New Roman"/>
          <w:sz w:val="28"/>
          <w:szCs w:val="28"/>
          <w:shd w:val="clear" w:color="auto" w:fill="FFFFFF"/>
        </w:rPr>
        <w:t> </w:t>
      </w:r>
      <w:r>
        <w:rPr>
          <w:rFonts w:ascii="Times New Roman" w:hAnsi="Times New Roman"/>
          <w:sz w:val="28"/>
          <w:szCs w:val="28"/>
          <w:shd w:val="clear" w:color="auto" w:fill="FFFFFF"/>
          <w:lang w:val="ru-RU"/>
        </w:rPr>
        <w:t>- между требованиями к уровню музыкально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-эстетического воспитания дошкольников и звучанию музыки в социуме;</w:t>
      </w:r>
    </w:p>
    <w:p w14:paraId="64E52050">
      <w:pPr>
        <w:pStyle w:val="7"/>
        <w:shd w:val="clear" w:color="auto" w:fill="FFFFFF"/>
        <w:spacing w:before="180" w:beforeAutospacing="0" w:after="180" w:afterAutospacing="0" w:line="12" w:lineRule="atLeast"/>
        <w:ind w:firstLine="210"/>
        <w:jc w:val="both"/>
        <w:rPr>
          <w:rFonts w:hint="default" w:ascii="Times New Roman" w:hAnsi="Times New Roman"/>
          <w:sz w:val="28"/>
          <w:szCs w:val="28"/>
          <w:lang w:val="ru-RU"/>
        </w:rPr>
      </w:pPr>
      <w:r>
        <w:rPr>
          <w:rFonts w:ascii="Times New Roman" w:hAnsi="Times New Roman"/>
          <w:sz w:val="28"/>
          <w:szCs w:val="28"/>
          <w:shd w:val="clear" w:color="auto" w:fill="FFFFFF"/>
          <w:lang w:val="ru-RU"/>
        </w:rPr>
        <w:t>- между необходимостью активно использовать современные методики и технологии в процессе музыкально – эстетического воспитания детей в ДОУ</w:t>
      </w:r>
      <w:r>
        <w:rPr>
          <w:rFonts w:hint="default" w:ascii="Times New Roman" w:hAnsi="Times New Roman"/>
          <w:sz w:val="28"/>
          <w:szCs w:val="28"/>
          <w:shd w:val="clear" w:color="auto" w:fill="FFFFFF"/>
          <w:lang w:val="ru-RU"/>
        </w:rPr>
        <w:t>.</w:t>
      </w:r>
    </w:p>
    <w:p w14:paraId="59905FCD">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уровнем готовности дошкольников к данному виду деятельности;</w:t>
      </w:r>
    </w:p>
    <w:p w14:paraId="52195C4C">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между потребностью детей в красивой, доброй, волшебной музыке и содержанием современной детской музыкальной индустрии;</w:t>
      </w:r>
    </w:p>
    <w:p w14:paraId="0D634B82">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между уровнем современных ТСО и имеющимися условиями.</w:t>
      </w:r>
    </w:p>
    <w:p w14:paraId="78508608">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В современных условиях быстро меняющей жизни от человека требуется не только владение знаниями, но и, в первую очередь умение добывать эти знания самому и оперировать ими. В связи с большим объёмом познавательного материала, заложенного в современных программах воспитания и обучения дошкольников, все более актуальным становится выбор методов обучения детей. Поэтому знания должны стать не столько целью, сколько средством развития ребёнка.</w:t>
      </w:r>
    </w:p>
    <w:p w14:paraId="719A927D">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Style w:val="6"/>
          <w:rFonts w:ascii="Times New Roman" w:hAnsi="Times New Roman"/>
          <w:sz w:val="28"/>
          <w:szCs w:val="28"/>
          <w:shd w:val="clear" w:color="auto" w:fill="FFFFFF"/>
          <w:lang w:val="ru-RU"/>
        </w:rPr>
        <w:t>Цель:</w:t>
      </w:r>
      <w:r>
        <w:rPr>
          <w:rFonts w:ascii="Times New Roman" w:hAnsi="Times New Roman"/>
          <w:sz w:val="28"/>
          <w:szCs w:val="28"/>
          <w:shd w:val="clear" w:color="auto" w:fill="FFFFFF"/>
        </w:rPr>
        <w:t> </w:t>
      </w:r>
      <w:r>
        <w:rPr>
          <w:rFonts w:ascii="Times New Roman" w:hAnsi="Times New Roman"/>
          <w:sz w:val="28"/>
          <w:szCs w:val="28"/>
          <w:shd w:val="clear" w:color="auto" w:fill="FFFFFF"/>
          <w:lang w:val="ru-RU"/>
        </w:rPr>
        <w:t>Формирование у детей основ музыкальной, эстетической и художественной культуры, создание богатого внутреннего мира ребёнка. Развитие логического мышления дошкольников.</w:t>
      </w:r>
    </w:p>
    <w:p w14:paraId="76295657">
      <w:pPr>
        <w:pStyle w:val="7"/>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rPr>
      </w:pPr>
      <w:r>
        <w:rPr>
          <w:rStyle w:val="6"/>
          <w:rFonts w:ascii="Times New Roman" w:hAnsi="Times New Roman"/>
          <w:sz w:val="28"/>
          <w:szCs w:val="28"/>
          <w:shd w:val="clear" w:color="auto" w:fill="FFFFFF"/>
          <w:lang w:val="ru-RU"/>
        </w:rPr>
        <w:t>Задачи:</w:t>
      </w:r>
    </w:p>
    <w:p w14:paraId="403ECAB9">
      <w:pPr>
        <w:pStyle w:val="7"/>
        <w:numPr>
          <w:ilvl w:val="0"/>
          <w:numId w:val="1"/>
        </w:numPr>
        <w:shd w:val="clear" w:color="auto" w:fill="FFFFFF"/>
        <w:spacing w:before="180" w:beforeAutospacing="0" w:after="180" w:afterAutospacing="0" w:line="12" w:lineRule="atLeast"/>
        <w:jc w:val="both"/>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Развивать музыкальный вкус, музыкальные и творческие способности детей;</w:t>
      </w:r>
    </w:p>
    <w:p w14:paraId="0ACF97C5">
      <w:pPr>
        <w:pStyle w:val="7"/>
        <w:numPr>
          <w:ilvl w:val="0"/>
          <w:numId w:val="1"/>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Создавать условия для получения детьми удовольствия от общения с музыкой, представляя слуховые образы зрительными;</w:t>
      </w:r>
    </w:p>
    <w:p w14:paraId="72A60E25">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3. Учить слушать, анализировать, понимать содержание музыкальных произведений;</w:t>
      </w:r>
    </w:p>
    <w:p w14:paraId="4D7D40D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4. Учить импровизировать, фантазировать под музыку, обогащать словарный запас.</w:t>
      </w:r>
    </w:p>
    <w:p w14:paraId="3F36F9EE">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Для того чтобы выработать у детей с самого раннего возраста определённые навыки и умения, в обучающий процесс вводятся так называемые мнемотаблицы (схемы). Мне, как музыкальному руководителю, очень приемлема такая техника запоминания текстов песен, потешек, закличек. Суть заключается в следующем: на каждое слово или маленькое словосочетание в тексте придумывается картинка (изображение). Таким образом, все стихотворение или текст песни зарисовывается схематически. После этого ребёнок по памяти, используя графическое изображение, воспроизводит текст целиком. На начальном этапе взрослый предлагает готовую план</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-схему, а по мере обучения ребёнок также активно включается в процесс создания своей схемы. Таким образом, у ребёнка, владеющего внешними формами замещения и наглядного моделирования, возникает возможность применения наглядной модели в уме, выделения в рассказах самого существенного, предвидения результата собственных действий, преобразования имеющейся системы в новую.</w:t>
      </w:r>
    </w:p>
    <w:p w14:paraId="350943C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В своей музыкально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-образовательной деятельности  решила использовать мнемотехнику для сообщения детям общих знаний о музыке («Что такое музыка?»), о</w:t>
      </w:r>
      <w:r>
        <w:rPr>
          <w:rFonts w:hint="default" w:ascii="Times New Roman" w:hAnsi="Times New Roman"/>
          <w:sz w:val="28"/>
          <w:szCs w:val="28"/>
          <w:shd w:val="clear" w:color="auto" w:fill="FFFFFF"/>
          <w:lang w:val="ru-RU"/>
        </w:rPr>
        <w:t xml:space="preserve"> её</w:t>
      </w:r>
      <w:r>
        <w:rPr>
          <w:rFonts w:ascii="Times New Roman" w:hAnsi="Times New Roman"/>
          <w:sz w:val="28"/>
          <w:szCs w:val="28"/>
          <w:shd w:val="clear" w:color="auto" w:fill="FFFFFF"/>
          <w:lang w:val="ru-RU"/>
        </w:rPr>
        <w:t xml:space="preserve"> выразительных средствах («Громко – тихо», «Медленно – быстро», «Весело – грустно»), о её жанрах (Марш – танец - песня).</w:t>
      </w:r>
    </w:p>
    <w:p w14:paraId="210DE7C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Приступая к внедрению метода моделирования в практику своей работы, выработала основную цель – повысить уровень умственного развития детей и помочь детям упорядочить и систематизировать музыкально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-образовательную информацию. Теоретические и практические наработки позволили мне выработать следующую последовательность обучения дошкольников приёмам моделирования.</w:t>
      </w:r>
    </w:p>
    <w:p w14:paraId="45328D4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Style w:val="6"/>
          <w:rFonts w:ascii="Times New Roman" w:hAnsi="Times New Roman"/>
          <w:sz w:val="28"/>
          <w:szCs w:val="28"/>
          <w:shd w:val="clear" w:color="auto" w:fill="FFFFFF"/>
          <w:lang w:val="ru-RU"/>
        </w:rPr>
        <w:t>Работа разделена на 3 этапа:</w:t>
      </w:r>
    </w:p>
    <w:p w14:paraId="18399E02">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1этап. Организационный:</w:t>
      </w:r>
    </w:p>
    <w:p w14:paraId="048C93EA">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Цель:</w:t>
      </w:r>
      <w:r>
        <w:rPr>
          <w:rFonts w:ascii="Times New Roman" w:hAnsi="Times New Roman"/>
          <w:sz w:val="28"/>
          <w:szCs w:val="28"/>
          <w:shd w:val="clear" w:color="auto" w:fill="FFFFFF"/>
          <w:lang w:val="ru-RU"/>
        </w:rPr>
        <w:t xml:space="preserve"> научить ребёнка читать модель (мнемотаблицу).</w:t>
      </w:r>
    </w:p>
    <w:p w14:paraId="1DB01A64">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1. Сообщение информации по теме в форме познавательного рассказа, беседы о музыкальном произведении</w:t>
      </w:r>
    </w:p>
    <w:p w14:paraId="517E8B91">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2. Рассматривание готовой мнемотаблицы, составленной по содержанию песни, потешки. Расшифровка символов, раскодирование информации.</w:t>
      </w:r>
    </w:p>
    <w:p w14:paraId="68AC25E1">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3. Пересказ информации детьми с опорой на мнемотаблицу с помощью и без помощи педагога.</w:t>
      </w:r>
    </w:p>
    <w:p w14:paraId="5C0DEE95">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4. Графические зарисовки мнемотаблицы по желанию детей по результатам пения, слушания музыкального произведения.</w:t>
      </w:r>
    </w:p>
    <w:p w14:paraId="4C9C2617">
      <w:pPr>
        <w:pStyle w:val="7"/>
        <w:shd w:val="clear" w:color="auto" w:fill="FFFFFF"/>
        <w:spacing w:before="180" w:beforeAutospacing="0" w:after="180" w:afterAutospacing="0" w:line="12" w:lineRule="atLeast"/>
        <w:ind w:firstLine="210"/>
        <w:jc w:val="both"/>
        <w:rPr>
          <w:rFonts w:ascii="Times New Roman" w:hAnsi="Times New Roman"/>
          <w:b/>
          <w:bCs/>
          <w:sz w:val="28"/>
          <w:szCs w:val="28"/>
          <w:shd w:val="clear" w:color="auto" w:fill="FFFFFF"/>
          <w:lang w:val="ru-RU"/>
        </w:rPr>
      </w:pPr>
    </w:p>
    <w:p w14:paraId="24DE571B">
      <w:pPr>
        <w:pStyle w:val="7"/>
        <w:shd w:val="clear" w:color="auto" w:fill="FFFFFF"/>
        <w:spacing w:before="180" w:beforeAutospacing="0" w:after="180" w:afterAutospacing="0" w:line="12" w:lineRule="atLeast"/>
        <w:ind w:firstLine="210"/>
        <w:jc w:val="both"/>
        <w:rPr>
          <w:rFonts w:ascii="Times New Roman" w:hAnsi="Times New Roman"/>
          <w:b/>
          <w:bCs/>
          <w:sz w:val="28"/>
          <w:szCs w:val="28"/>
          <w:shd w:val="clear" w:color="auto" w:fill="FFFFFF"/>
          <w:lang w:val="ru-RU"/>
        </w:rPr>
      </w:pPr>
    </w:p>
    <w:p w14:paraId="05AEBD06">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2 этап. Практический</w:t>
      </w:r>
    </w:p>
    <w:p w14:paraId="6295E904">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Цель:</w:t>
      </w:r>
      <w:r>
        <w:rPr>
          <w:rFonts w:ascii="Times New Roman" w:hAnsi="Times New Roman"/>
          <w:sz w:val="28"/>
          <w:szCs w:val="28"/>
          <w:shd w:val="clear" w:color="auto" w:fill="FFFFFF"/>
          <w:lang w:val="ru-RU"/>
        </w:rPr>
        <w:t xml:space="preserve"> познакомить с общими моделями кодирования информации о предметах, объектах и явлениях.</w:t>
      </w:r>
    </w:p>
    <w:p w14:paraId="6D8E9D70">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1. Сообщение темы.</w:t>
      </w:r>
    </w:p>
    <w:p w14:paraId="5027C043">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2. Рассматривание общей схемы кодирования. Материалом для общей схемы является любое обобщающее понятие: танец, марш, песня, колыбельная, времена года, композитор, музыкальный инструмент.</w:t>
      </w:r>
    </w:p>
    <w:p w14:paraId="5511D490">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3. Составление модели информации о конкретной музыкальной теме с опорой на общую схему. Моделирование осуществляется под руководством музыкального руководителя с использованием подводящих вопросов: Что означает этот знак на общей модели? Что, в связи с этим мы можем рассказать о нашем объекте? Как мы это изобразим в нашей модели?</w:t>
      </w:r>
    </w:p>
    <w:p w14:paraId="04E998B4">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4. Отгадывание загадок</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мнемотаблиц, составленных музыкальным руководителем с опорой на общие схемы (О ком или о чем идет речь в музыкальном произведении)</w:t>
      </w:r>
    </w:p>
    <w:p w14:paraId="20217BED">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3 этап. Обобщающий.</w:t>
      </w:r>
    </w:p>
    <w:p w14:paraId="48AE2999">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Цель:</w:t>
      </w:r>
      <w:r>
        <w:rPr>
          <w:rFonts w:ascii="Times New Roman" w:hAnsi="Times New Roman"/>
          <w:sz w:val="28"/>
          <w:szCs w:val="28"/>
          <w:shd w:val="clear" w:color="auto" w:fill="FFFFFF"/>
          <w:lang w:val="ru-RU"/>
        </w:rPr>
        <w:t xml:space="preserve"> научить самостоятельному кодированию полученной информации.</w:t>
      </w:r>
    </w:p>
    <w:p w14:paraId="02D054E7">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1. Совместное кодирование информации. Обсуждение вариантов знаков, отображающих то или иное свойство кодируемого объекта.</w:t>
      </w:r>
    </w:p>
    <w:p w14:paraId="699F5C88">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2. Отработать навыки кодирования в разных видах музыкальной деятельности.</w:t>
      </w:r>
    </w:p>
    <w:p w14:paraId="4533A728">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3. Самостоятельное придумывание детьми мнемотаблиц по пройденному музыкальному материалу.</w:t>
      </w:r>
    </w:p>
    <w:p w14:paraId="5BBF97A2">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Моделирование применяется мною при слушании музыкального произведения как средство активизации воображения, музыкальной памяти, тембрового слуха, в процессе разучивания песни, в музицировании, и в заключительной части занятия как средство анализа полученных знаний.</w:t>
      </w:r>
    </w:p>
    <w:p w14:paraId="2208B88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Мнемотаблицы стараюсь составлять из цветных картинок, с использованием цветобуквенных знаков.</w:t>
      </w:r>
    </w:p>
    <w:p w14:paraId="7D7F4463">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 xml:space="preserve">Предполагаемый результат: </w:t>
      </w:r>
    </w:p>
    <w:p w14:paraId="28251236">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Для воспитанников:</w:t>
      </w:r>
    </w:p>
    <w:p w14:paraId="3FAB2D32">
      <w:pPr>
        <w:pStyle w:val="7"/>
        <w:numPr>
          <w:ilvl w:val="0"/>
          <w:numId w:val="2"/>
        </w:numPr>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 xml:space="preserve">Более качественное усвоение знаний в непосредственно образовательной деятельности. </w:t>
      </w:r>
    </w:p>
    <w:p w14:paraId="721DF83A">
      <w:pPr>
        <w:pStyle w:val="7"/>
        <w:numPr>
          <w:ilvl w:val="0"/>
          <w:numId w:val="2"/>
        </w:numPr>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Развитие образного мышления и творческого воображения детей.</w:t>
      </w:r>
    </w:p>
    <w:p w14:paraId="5BCE3BCA">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3. Дети умеют самостоятельно читают схемы.</w:t>
      </w:r>
    </w:p>
    <w:p w14:paraId="22A766C5">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4. Появление интереса к различным формам музыкальной деятельности.</w:t>
      </w:r>
    </w:p>
    <w:p w14:paraId="41EAB71A">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5. Формирование эмоционально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-оценочного отношения к музыке.</w:t>
      </w:r>
    </w:p>
    <w:p w14:paraId="6C8028AB">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6. Проявление творческого самовыражения. Дети умеют самостоятельно составлять свои мнемотаблицы.</w:t>
      </w:r>
    </w:p>
    <w:p w14:paraId="664878C2">
      <w:pPr>
        <w:pStyle w:val="7"/>
        <w:shd w:val="clear" w:color="auto" w:fill="FFFFFF"/>
        <w:spacing w:before="180" w:beforeAutospacing="0" w:after="180" w:afterAutospacing="0" w:line="12" w:lineRule="atLeast"/>
        <w:ind w:firstLine="210"/>
        <w:jc w:val="both"/>
        <w:rPr>
          <w:rFonts w:ascii="Times New Roman" w:hAnsi="Times New Roman"/>
          <w:b/>
          <w:bCs/>
          <w:sz w:val="28"/>
          <w:szCs w:val="28"/>
          <w:shd w:val="clear" w:color="auto" w:fill="FFFFFF"/>
          <w:lang w:val="ru-RU"/>
        </w:rPr>
      </w:pPr>
      <w:r>
        <w:rPr>
          <w:rFonts w:ascii="Times New Roman" w:hAnsi="Times New Roman"/>
          <w:b/>
          <w:bCs/>
          <w:sz w:val="28"/>
          <w:szCs w:val="28"/>
          <w:shd w:val="clear" w:color="auto" w:fill="FFFFFF"/>
          <w:lang w:val="ru-RU"/>
        </w:rPr>
        <w:t>Для педагогов:</w:t>
      </w:r>
    </w:p>
    <w:p w14:paraId="54A78D10">
      <w:pPr>
        <w:pStyle w:val="7"/>
        <w:numPr>
          <w:ilvl w:val="0"/>
          <w:numId w:val="3"/>
        </w:numPr>
        <w:shd w:val="clear" w:color="auto" w:fill="FFFFFF"/>
        <w:spacing w:before="180" w:beforeAutospacing="0" w:after="180" w:afterAutospacing="0" w:line="12" w:lineRule="atLeast"/>
        <w:ind w:firstLine="210"/>
        <w:jc w:val="both"/>
        <w:rPr>
          <w:rFonts w:ascii="Times New Roman" w:hAnsi="Times New Roman"/>
          <w:sz w:val="28"/>
          <w:szCs w:val="28"/>
          <w:shd w:val="clear" w:color="auto" w:fill="FFFFFF"/>
        </w:rPr>
      </w:pPr>
      <w:r>
        <w:rPr>
          <w:rFonts w:ascii="Times New Roman" w:hAnsi="Times New Roman"/>
          <w:sz w:val="28"/>
          <w:szCs w:val="28"/>
          <w:shd w:val="clear" w:color="auto" w:fill="FFFFFF"/>
          <w:lang w:val="ru-RU"/>
        </w:rPr>
        <w:t>Появление интереса</w:t>
      </w:r>
      <w:r>
        <w:rPr>
          <w:rFonts w:ascii="Times New Roman" w:hAnsi="Times New Roman"/>
          <w:sz w:val="28"/>
          <w:szCs w:val="28"/>
          <w:shd w:val="clear" w:color="auto" w:fill="FFFFFF"/>
        </w:rPr>
        <w:t xml:space="preserve"> к мнемотехнике.</w:t>
      </w:r>
    </w:p>
    <w:p w14:paraId="6A7F5716">
      <w:pPr>
        <w:pStyle w:val="7"/>
        <w:numPr>
          <w:ilvl w:val="0"/>
          <w:numId w:val="3"/>
        </w:numPr>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Повышение уровня компетентности и профессионализма педагогов в музыкальной деятельности.</w:t>
      </w:r>
    </w:p>
    <w:p w14:paraId="63E811D7">
      <w:pPr>
        <w:pStyle w:val="7"/>
        <w:shd w:val="clear" w:color="auto" w:fill="FFFFFF"/>
        <w:spacing w:before="180" w:beforeAutospacing="0" w:after="180" w:afterAutospacing="0" w:line="12" w:lineRule="atLeast"/>
        <w:ind w:firstLine="210"/>
        <w:jc w:val="both"/>
        <w:rPr>
          <w:rFonts w:ascii="Times New Roman" w:hAnsi="Times New Roman"/>
          <w:b/>
          <w:bCs/>
          <w:sz w:val="28"/>
          <w:szCs w:val="28"/>
          <w:shd w:val="clear" w:color="auto" w:fill="FFFFFF"/>
          <w:lang w:val="ru-RU"/>
        </w:rPr>
      </w:pPr>
      <w:r>
        <w:rPr>
          <w:rFonts w:ascii="Times New Roman" w:hAnsi="Times New Roman"/>
          <w:b/>
          <w:bCs/>
          <w:sz w:val="28"/>
          <w:szCs w:val="28"/>
          <w:shd w:val="clear" w:color="auto" w:fill="FFFFFF"/>
          <w:lang w:val="ru-RU"/>
        </w:rPr>
        <w:t>Для родителей</w:t>
      </w:r>
    </w:p>
    <w:p w14:paraId="2F54969A">
      <w:pPr>
        <w:pStyle w:val="7"/>
        <w:numPr>
          <w:ilvl w:val="0"/>
          <w:numId w:val="4"/>
        </w:numPr>
        <w:shd w:val="clear" w:color="auto" w:fill="FFFFFF"/>
        <w:spacing w:before="180" w:beforeAutospacing="0" w:after="180" w:afterAutospacing="0" w:line="12" w:lineRule="atLeast"/>
        <w:jc w:val="both"/>
        <w:rPr>
          <w:rFonts w:ascii="Times New Roman" w:hAnsi="Times New Roman"/>
          <w:sz w:val="28"/>
          <w:szCs w:val="28"/>
          <w:shd w:val="clear" w:color="auto" w:fill="FFFFFF"/>
          <w:lang w:val="ru-RU"/>
        </w:rPr>
      </w:pPr>
      <w:r>
        <w:rPr>
          <w:rFonts w:ascii="Times New Roman" w:hAnsi="Times New Roman"/>
          <w:sz w:val="28"/>
          <w:szCs w:val="28"/>
          <w:shd w:val="clear" w:color="auto" w:fill="FFFFFF"/>
          <w:lang w:val="ru-RU"/>
        </w:rPr>
        <w:t>Повышение музыкальной культуры</w:t>
      </w:r>
    </w:p>
    <w:p w14:paraId="03D59792">
      <w:pPr>
        <w:pStyle w:val="7"/>
        <w:numPr>
          <w:ilvl w:val="0"/>
          <w:numId w:val="4"/>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Ориентация на эмоционально – личностное и эстетическое развитие ребёнка в семье.</w:t>
      </w:r>
    </w:p>
    <w:p w14:paraId="000F03DE">
      <w:pPr>
        <w:pStyle w:val="7"/>
        <w:numPr>
          <w:ilvl w:val="0"/>
          <w:numId w:val="4"/>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Заинтересованность и взаимодействие родителей, детей, педагогов в процессе музыкально - эстетического воспитания.</w:t>
      </w:r>
    </w:p>
    <w:p w14:paraId="7D8F22D7">
      <w:pPr>
        <w:pStyle w:val="7"/>
        <w:shd w:val="clear" w:color="auto" w:fill="FFFFFF"/>
        <w:spacing w:before="180" w:beforeAutospacing="0" w:after="180" w:afterAutospacing="0" w:line="12" w:lineRule="atLeast"/>
        <w:ind w:firstLine="210"/>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Механизмы реализации:</w:t>
      </w:r>
    </w:p>
    <w:p w14:paraId="1F5B84A2">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Сбор и изучение материалов по теме;</w:t>
      </w:r>
    </w:p>
    <w:p w14:paraId="368CBE7F">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Изучение передового педагогического опыта по использованию мнемотехнике;</w:t>
      </w:r>
    </w:p>
    <w:p w14:paraId="16614FF8">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Изучение и анализ психолого-педагогической, методической, музыкальной литературы и нормативных документов по проблеме;</w:t>
      </w:r>
    </w:p>
    <w:p w14:paraId="6B22727D">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Выявление уровня знаний детей по результатам мониторинга;</w:t>
      </w:r>
    </w:p>
    <w:p w14:paraId="3BD4B96E">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Разработка системы занятий;</w:t>
      </w:r>
    </w:p>
    <w:p w14:paraId="53B75CDB">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Внесение изменений и дополнений в развивающую среду: оформление музыкальных уголков в группах, в музыкальном зале, оформление стенда;</w:t>
      </w:r>
    </w:p>
    <w:p w14:paraId="4D8F31CB">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Проведение открытых музыкальных занятий.</w:t>
      </w:r>
    </w:p>
    <w:p w14:paraId="27032E69">
      <w:pPr>
        <w:pStyle w:val="7"/>
        <w:shd w:val="clear" w:color="auto" w:fill="FFFFFF"/>
        <w:spacing w:before="180" w:beforeAutospacing="0" w:after="180" w:afterAutospacing="0" w:line="12" w:lineRule="atLeast"/>
        <w:jc w:val="both"/>
        <w:rPr>
          <w:rFonts w:ascii="Times New Roman" w:hAnsi="Times New Roman"/>
          <w:b/>
          <w:bCs/>
          <w:sz w:val="28"/>
          <w:szCs w:val="28"/>
          <w:lang w:val="ru-RU"/>
        </w:rPr>
      </w:pPr>
      <w:r>
        <w:rPr>
          <w:rFonts w:ascii="Times New Roman" w:hAnsi="Times New Roman"/>
          <w:b/>
          <w:bCs/>
          <w:sz w:val="28"/>
          <w:szCs w:val="28"/>
          <w:shd w:val="clear" w:color="auto" w:fill="FFFFFF"/>
          <w:lang w:val="ru-RU"/>
        </w:rPr>
        <w:t xml:space="preserve">          Срок реализации: сентябрь - май</w:t>
      </w:r>
    </w:p>
    <w:p w14:paraId="7AC5D5E4">
      <w:pPr>
        <w:rPr>
          <w:rFonts w:ascii="Times New Roman" w:hAnsi="Times New Roman" w:cs="Times New Roman"/>
          <w:sz w:val="32"/>
          <w:szCs w:val="32"/>
          <w:shd w:val="clear" w:color="auto" w:fill="FFFFFF"/>
          <w:lang w:val="ru-RU"/>
        </w:rPr>
      </w:pPr>
      <w:r>
        <w:rPr>
          <w:rFonts w:ascii="Times New Roman" w:hAnsi="Times New Roman" w:cs="Times New Roman"/>
          <w:sz w:val="32"/>
          <w:szCs w:val="32"/>
          <w:shd w:val="clear" w:color="auto" w:fill="FFFFFF"/>
          <w:lang w:val="ru-RU"/>
        </w:rPr>
        <w:br w:type="page"/>
      </w:r>
    </w:p>
    <w:p w14:paraId="6CA80124">
      <w:pPr>
        <w:jc w:val="center"/>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Предлагаю рассмотреть эту систему</w:t>
      </w:r>
    </w:p>
    <w:p w14:paraId="50B58BD8">
      <w:pPr>
        <w:jc w:val="center"/>
        <w:rPr>
          <w:rFonts w:ascii="Times New Roman" w:hAnsi="Times New Roman" w:cs="Times New Roman"/>
          <w:b/>
          <w:sz w:val="28"/>
          <w:szCs w:val="28"/>
          <w:lang w:val="ru-RU"/>
        </w:rPr>
      </w:pPr>
      <w:r>
        <w:rPr>
          <w:rFonts w:ascii="Times New Roman" w:hAnsi="Times New Roman" w:cs="Times New Roman"/>
          <w:b/>
          <w:sz w:val="28"/>
          <w:szCs w:val="28"/>
          <w:shd w:val="clear" w:color="auto" w:fill="FFFFFF"/>
          <w:lang w:val="ru-RU"/>
        </w:rPr>
        <w:t>на примере работы в блоке</w:t>
      </w:r>
    </w:p>
    <w:p w14:paraId="4EE06713">
      <w:pPr>
        <w:jc w:val="center"/>
        <w:rPr>
          <w:rFonts w:ascii="Times New Roman" w:hAnsi="Times New Roman" w:cs="Times New Roman"/>
          <w:b/>
          <w:sz w:val="28"/>
          <w:szCs w:val="28"/>
          <w:lang w:val="ru-RU"/>
        </w:rPr>
      </w:pPr>
      <w:r>
        <w:rPr>
          <w:rFonts w:ascii="Times New Roman" w:hAnsi="Times New Roman" w:cs="Times New Roman"/>
          <w:b/>
          <w:sz w:val="28"/>
          <w:szCs w:val="28"/>
          <w:shd w:val="clear" w:color="auto" w:fill="FFFFFF"/>
          <w:lang w:val="ru-RU"/>
        </w:rPr>
        <w:t>«Что такое мнемотаблица?»</w:t>
      </w:r>
    </w:p>
    <w:p w14:paraId="232C4A41">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Мнемотехнику можно использовать во всех видах музыкальной деятельности.</w:t>
      </w:r>
    </w:p>
    <w:p w14:paraId="69D2F4A7">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Занятие 1.</w:t>
      </w:r>
      <w:r>
        <w:rPr>
          <w:rFonts w:ascii="Times New Roman" w:hAnsi="Times New Roman"/>
          <w:sz w:val="28"/>
          <w:szCs w:val="28"/>
          <w:shd w:val="clear" w:color="auto" w:fill="FFFFFF"/>
          <w:lang w:val="ru-RU"/>
        </w:rPr>
        <w:t xml:space="preserve"> Познавательный рассказ о мнемотаблице.</w:t>
      </w:r>
    </w:p>
    <w:p w14:paraId="744198B1">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 xml:space="preserve">Занятие 2. </w:t>
      </w:r>
      <w:r>
        <w:rPr>
          <w:rFonts w:ascii="Times New Roman" w:hAnsi="Times New Roman"/>
          <w:sz w:val="28"/>
          <w:szCs w:val="28"/>
          <w:shd w:val="clear" w:color="auto" w:fill="FFFFFF"/>
          <w:lang w:val="ru-RU"/>
        </w:rPr>
        <w:t>Знакомство детей с мнемотаблицей «Что такое музыка?»</w:t>
      </w:r>
    </w:p>
    <w:p w14:paraId="5E09B729">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Есть удивительный мир звуков. Но в него можно попасть только с помощью самого главного и самого музыкального ключа – это скрипичный ключ. Музыку можно записать специальными значками, они называются нотами и живут на специальных пяти линеечках – домиках. Это нотный стан. Все звуки по нотам исполняет специальный человек. Это музыкант. Музыканту для исполнения музыки нужны специальные музыкальные инструменты. Музыку можно исполнять и другим важным инструментов, который всегда есть у нас – это наш голос. Голосом можно исполнять хоровую песню. Это песня так называется, потому что ее поют много людей. Есть и другая музыка. Её</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исполняют голосом, когда засыпают или укладывают детей спать. Это колыбельная песня. Под музыку можно и шагать. Это – марш. Такая музыка звучит на параде, на любом торжественном празднике. А ещё под музыку можно плясать очень разные танцы.</w:t>
      </w:r>
    </w:p>
    <w:p w14:paraId="4D7A5335">
      <w:pPr>
        <w:pStyle w:val="7"/>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Вот что такое музыка!</w:t>
      </w:r>
    </w:p>
    <w:p w14:paraId="722E0826">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Занятие 3.</w:t>
      </w:r>
      <w:r>
        <w:rPr>
          <w:rFonts w:ascii="Times New Roman" w:hAnsi="Times New Roman"/>
          <w:sz w:val="28"/>
          <w:szCs w:val="28"/>
          <w:shd w:val="clear" w:color="auto" w:fill="FFFFFF"/>
          <w:lang w:val="ru-RU"/>
        </w:rPr>
        <w:t xml:space="preserve"> Пересказ с опорой на мнемотаблицу. С помощью музыкального руководителя, затем самостоятельно.</w:t>
      </w:r>
    </w:p>
    <w:p w14:paraId="1EB5D309">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В конце пересказа задаётся вопрос: «Почему ты думаешь, что это музыка? Докажи». Ребёнок учится обосновывать ответ, строить высказывания, доказывать своё мнение.</w:t>
      </w:r>
    </w:p>
    <w:p w14:paraId="51CADF8E">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b/>
          <w:bCs/>
          <w:sz w:val="28"/>
          <w:szCs w:val="28"/>
          <w:shd w:val="clear" w:color="auto" w:fill="FFFFFF"/>
          <w:lang w:val="ru-RU"/>
        </w:rPr>
        <w:t>Занятие 4</w:t>
      </w:r>
      <w:r>
        <w:rPr>
          <w:rFonts w:ascii="Times New Roman" w:hAnsi="Times New Roman"/>
          <w:sz w:val="28"/>
          <w:szCs w:val="28"/>
          <w:shd w:val="clear" w:color="auto" w:fill="FFFFFF"/>
          <w:lang w:val="ru-RU"/>
        </w:rPr>
        <w:t>. Графические зарисовки мнемотаблицы по желанию. Составление мнемотаблицы о любой знакомой теме «Танцы», «Колыбельная» «Музыкальные инструменты» с использованием символов общей модели. Отвечая на вопросы, совместно заполняется мнемотаблицу: «Музыка – это звуки? Как можно закодировать? Обозначим буквой «М» или знаком – символом нотки в первой клеточке. Какая музыка бывает по степени звучания? (громко – тихо) Какой знак выбрать? Какое изображение можно выполнить? На каких инструментах можно исполнять музыку? Каким знаком отметить? Где можно применить музыку? Какой можно придумать знак? и т. п. Рассматривание предложенных детьми символов кодирования, похвала детей, придумавших свои интересные знаки.</w:t>
      </w:r>
    </w:p>
    <w:p w14:paraId="1CC0E092">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Для закрепления знаний используются модели - загадки «Какая песенка спряталась?» Предлагаю ещё одну мнемотаблицу «Как звучит музыка?» Рассказать, что музыка, как художник, тоже умеет рисовать, только не красками и карандашами, а своими музыкальными звуками. Она может звучать отрывисто и монотонно как часы, шумно и дробно как дождик за окном, ласково и нежно, колыбельная песенка, бодро, отрывисто и быстро, как топот лошадки, громко и крикливо как бой кукушки, весело и по – озорному, как зайчик на лужайке.</w:t>
      </w:r>
    </w:p>
    <w:p w14:paraId="0F3B917E">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В дальнейшем при слушании музыкальных произведений, пении, ритмических движениях, можно по мнемотаблице находить ассоциации с тембром музыки, и называть этот тембр музыки словами, используя как можно больше эпитетов. Данная мнемотаблица помогает мне и при развитии ритмического слуха. Ребенку предлагается выбрать любую картинку на мнемотаблице, и попробовать воспроизвести этот ритм ладошками, притопами, выбранными музыкальными инструментами. Такие мнемотаблицы помогают в диагностике музыкального развития детей.</w:t>
      </w:r>
    </w:p>
    <w:p w14:paraId="6273CEB2">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Метод мнемотехники я широко использую на различных музыкальных развлечениях и праздниках, когда дети по мнемотаблице угадывают сказочного персонажа, который должен прийти к ним в гости. Или, по мнемодорожке дети должны угадать, какую песню они должны исполнить. Иногда, по мнемотаблице дети угадывают, что они будут делать на празднике (петь, танцевать или играть). На праздниках, связанных с сюрпризами и подарками, по мнемотаблице дети находят место хранения этих подарков и сюрпризов. Такое применение мнемотехники обеспечивает эффективное запоминание, сохранение и воспроизведение информации, обогащает методологию музыкально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-образовательной деятельности и повышает интерес детей к занятиям музыкой.</w:t>
      </w:r>
    </w:p>
    <w:p w14:paraId="721709CD">
      <w:pPr>
        <w:pStyle w:val="7"/>
        <w:shd w:val="clear" w:color="auto" w:fill="FFFFFF"/>
        <w:spacing w:before="180" w:beforeAutospacing="0" w:after="180" w:afterAutospacing="0" w:line="12" w:lineRule="atLeast"/>
        <w:ind w:firstLine="210"/>
        <w:jc w:val="both"/>
        <w:rPr>
          <w:rStyle w:val="6"/>
          <w:rFonts w:ascii="Times New Roman" w:hAnsi="Times New Roman"/>
          <w:sz w:val="32"/>
          <w:szCs w:val="32"/>
          <w:shd w:val="clear" w:color="auto" w:fill="FFFFFF"/>
          <w:lang w:val="ru-RU"/>
        </w:rPr>
      </w:pPr>
    </w:p>
    <w:p w14:paraId="30E54A3A">
      <w:pPr>
        <w:jc w:val="both"/>
        <w:rPr>
          <w:rStyle w:val="6"/>
          <w:rFonts w:ascii="Times New Roman" w:hAnsi="Times New Roman" w:cs="Times New Roman"/>
          <w:sz w:val="32"/>
          <w:szCs w:val="32"/>
          <w:shd w:val="clear" w:color="auto" w:fill="FFFFFF"/>
          <w:lang w:val="ru-RU"/>
        </w:rPr>
      </w:pPr>
      <w:r>
        <w:rPr>
          <w:rStyle w:val="6"/>
          <w:rFonts w:ascii="Times New Roman" w:hAnsi="Times New Roman" w:cs="Times New Roman"/>
          <w:sz w:val="32"/>
          <w:szCs w:val="32"/>
          <w:shd w:val="clear" w:color="auto" w:fill="FFFFFF"/>
          <w:lang w:val="ru-RU"/>
        </w:rPr>
        <w:br w:type="page"/>
      </w:r>
    </w:p>
    <w:p w14:paraId="5C92C3D3">
      <w:pPr>
        <w:pStyle w:val="7"/>
        <w:shd w:val="clear" w:color="auto" w:fill="FFFFFF"/>
        <w:spacing w:before="180" w:beforeAutospacing="0" w:after="180" w:afterAutospacing="0" w:line="12" w:lineRule="atLeast"/>
        <w:ind w:firstLine="210"/>
        <w:rPr>
          <w:rFonts w:ascii="Times New Roman" w:hAnsi="Times New Roman"/>
          <w:sz w:val="28"/>
          <w:szCs w:val="28"/>
          <w:lang w:val="ru-RU"/>
        </w:rPr>
      </w:pPr>
      <w:r>
        <w:rPr>
          <w:rStyle w:val="6"/>
          <w:rFonts w:ascii="Times New Roman" w:hAnsi="Times New Roman"/>
          <w:sz w:val="28"/>
          <w:szCs w:val="28"/>
          <w:shd w:val="clear" w:color="auto" w:fill="FFFFFF"/>
          <w:lang w:val="ru-RU"/>
        </w:rPr>
        <w:t>Вывод:</w:t>
      </w:r>
    </w:p>
    <w:p w14:paraId="2FEF3B70">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Fonts w:ascii="Times New Roman" w:hAnsi="Times New Roman"/>
          <w:sz w:val="28"/>
          <w:szCs w:val="28"/>
          <w:shd w:val="clear" w:color="auto" w:fill="FFFFFF"/>
          <w:lang w:val="ru-RU"/>
        </w:rPr>
        <w:t>Считаю, что такой проект очень нужный и значимый для музыкального развития дошкольников, так как он приобщает детей к подлинному искусству, формирует их музыкальный вкус, прививает любовь к искусству.</w:t>
      </w:r>
    </w:p>
    <w:p w14:paraId="0B6176C9">
      <w:pPr>
        <w:pStyle w:val="7"/>
        <w:shd w:val="clear" w:color="auto" w:fill="FFFFFF"/>
        <w:spacing w:before="180" w:beforeAutospacing="0" w:after="180" w:afterAutospacing="0" w:line="12" w:lineRule="atLeast"/>
        <w:ind w:firstLine="210"/>
        <w:jc w:val="both"/>
        <w:rPr>
          <w:rFonts w:ascii="Times New Roman" w:hAnsi="Times New Roman"/>
          <w:sz w:val="28"/>
          <w:szCs w:val="28"/>
          <w:lang w:val="ru-RU"/>
        </w:rPr>
      </w:pPr>
      <w:r>
        <w:rPr>
          <w:rStyle w:val="6"/>
          <w:rFonts w:ascii="Times New Roman" w:hAnsi="Times New Roman"/>
          <w:sz w:val="28"/>
          <w:szCs w:val="28"/>
          <w:shd w:val="clear" w:color="auto" w:fill="FFFFFF"/>
          <w:lang w:val="ru-RU"/>
        </w:rPr>
        <w:t>В данном проекте дети:</w:t>
      </w:r>
      <w:r>
        <w:rPr>
          <w:rStyle w:val="6"/>
          <w:rFonts w:ascii="Times New Roman" w:hAnsi="Times New Roman"/>
          <w:sz w:val="28"/>
          <w:szCs w:val="28"/>
          <w:shd w:val="clear" w:color="auto" w:fill="FFFFFF"/>
        </w:rPr>
        <w:t> </w:t>
      </w:r>
      <w:r>
        <w:rPr>
          <w:rFonts w:ascii="Times New Roman" w:hAnsi="Times New Roman"/>
          <w:sz w:val="28"/>
          <w:szCs w:val="28"/>
          <w:shd w:val="clear" w:color="auto" w:fill="FFFFFF"/>
          <w:lang w:val="ru-RU"/>
        </w:rPr>
        <w:t>(</w:t>
      </w:r>
      <w:r>
        <w:rPr>
          <w:rFonts w:ascii="Times New Roman" w:hAnsi="Times New Roman"/>
          <w:i/>
          <w:iCs/>
          <w:sz w:val="28"/>
          <w:szCs w:val="28"/>
          <w:shd w:val="clear" w:color="auto" w:fill="FFFFFF"/>
          <w:lang w:val="ru-RU"/>
        </w:rPr>
        <w:t>Как показал мониторинг)</w:t>
      </w:r>
    </w:p>
    <w:p w14:paraId="3C80ACD9">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Дошкольников улучшилась музыкальная память, развивалось мышление, образное и творческое воображение;</w:t>
      </w:r>
    </w:p>
    <w:p w14:paraId="7496EF96">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Дети научились анализировать музыкально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-выразительные средства, улучшился их словарный запас;</w:t>
      </w:r>
    </w:p>
    <w:p w14:paraId="5B9045BE">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У дошкольников развилась коммуникативная способность, творческая инициатива, самостоятельность;</w:t>
      </w:r>
    </w:p>
    <w:p w14:paraId="363A47AB">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Сформировалось эмоционально</w:t>
      </w:r>
      <w:r>
        <w:rPr>
          <w:rFonts w:hint="default" w:ascii="Times New Roman" w:hAnsi="Times New Roman"/>
          <w:sz w:val="28"/>
          <w:szCs w:val="28"/>
          <w:shd w:val="clear" w:color="auto" w:fill="FFFFFF"/>
          <w:lang w:val="ru-RU"/>
        </w:rPr>
        <w:t xml:space="preserve"> </w:t>
      </w:r>
      <w:r>
        <w:rPr>
          <w:rFonts w:ascii="Times New Roman" w:hAnsi="Times New Roman"/>
          <w:sz w:val="28"/>
          <w:szCs w:val="28"/>
          <w:shd w:val="clear" w:color="auto" w:fill="FFFFFF"/>
          <w:lang w:val="ru-RU"/>
        </w:rPr>
        <w:t>-оценочное отношение к музыке;</w:t>
      </w:r>
    </w:p>
    <w:p w14:paraId="2560D3B2">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Умеют самостоятельно читать и составлять мнемотаблицы;</w:t>
      </w:r>
    </w:p>
    <w:p w14:paraId="09BDF4FB">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Различают на слух и дают название музыкальным произведениям, называют автора;</w:t>
      </w:r>
    </w:p>
    <w:p w14:paraId="6FA101B9">
      <w:pPr>
        <w:pStyle w:val="7"/>
        <w:numPr>
          <w:ilvl w:val="0"/>
          <w:numId w:val="5"/>
        </w:numPr>
        <w:shd w:val="clear" w:color="auto" w:fill="FFFFFF"/>
        <w:spacing w:before="180" w:beforeAutospacing="0" w:after="180" w:afterAutospacing="0" w:line="12" w:lineRule="atLeast"/>
        <w:jc w:val="both"/>
        <w:rPr>
          <w:rFonts w:ascii="Times New Roman" w:hAnsi="Times New Roman"/>
          <w:sz w:val="28"/>
          <w:szCs w:val="28"/>
          <w:lang w:val="ru-RU"/>
        </w:rPr>
      </w:pPr>
      <w:r>
        <w:rPr>
          <w:rFonts w:ascii="Times New Roman" w:hAnsi="Times New Roman"/>
          <w:sz w:val="28"/>
          <w:szCs w:val="28"/>
          <w:shd w:val="clear" w:color="auto" w:fill="FFFFFF"/>
          <w:lang w:val="ru-RU"/>
        </w:rPr>
        <w:t xml:space="preserve"> Определяют характер музыки, передают словами возникший образ от прослушанного произведения, отражают свои впечатления в рисунках, движении, пластике.</w:t>
      </w:r>
    </w:p>
    <w:p w14:paraId="6EEA3E2E">
      <w:pPr>
        <w:rPr>
          <w:rStyle w:val="6"/>
          <w:rFonts w:ascii="Times New Roman" w:hAnsi="Times New Roman" w:cs="Times New Roman"/>
          <w:sz w:val="28"/>
          <w:szCs w:val="28"/>
          <w:shd w:val="clear" w:color="auto" w:fill="FFFFFF"/>
          <w:lang w:val="ru-RU"/>
        </w:rPr>
      </w:pPr>
    </w:p>
    <w:p w14:paraId="2B48F7E5">
      <w:pPr>
        <w:rPr>
          <w:rStyle w:val="6"/>
          <w:rFonts w:ascii="Times New Roman" w:hAnsi="Times New Roman" w:cs="Times New Roman"/>
          <w:sz w:val="28"/>
          <w:szCs w:val="28"/>
          <w:shd w:val="clear" w:color="auto" w:fill="FFFFFF"/>
          <w:lang w:val="ru-RU"/>
        </w:rPr>
      </w:pPr>
    </w:p>
    <w:p w14:paraId="1F9C2E0E">
      <w:pPr>
        <w:rPr>
          <w:rStyle w:val="6"/>
          <w:rFonts w:ascii="Times New Roman" w:hAnsi="Times New Roman" w:cs="Times New Roman"/>
          <w:sz w:val="28"/>
          <w:szCs w:val="28"/>
          <w:shd w:val="clear" w:color="auto" w:fill="FFFFFF"/>
          <w:lang w:val="ru-RU"/>
        </w:rPr>
      </w:pPr>
    </w:p>
    <w:p w14:paraId="14B0F0DB">
      <w:pPr>
        <w:rPr>
          <w:rStyle w:val="6"/>
          <w:rFonts w:ascii="Times New Roman" w:hAnsi="Times New Roman" w:cs="Times New Roman"/>
          <w:sz w:val="28"/>
          <w:szCs w:val="28"/>
          <w:shd w:val="clear" w:color="auto" w:fill="FFFFFF"/>
          <w:lang w:val="ru-RU"/>
        </w:rPr>
      </w:pPr>
    </w:p>
    <w:p w14:paraId="5F13464B">
      <w:pPr>
        <w:jc w:val="both"/>
        <w:rPr>
          <w:rStyle w:val="6"/>
          <w:rFonts w:ascii="Times New Roman" w:hAnsi="Times New Roman" w:cs="Times New Roman"/>
          <w:sz w:val="28"/>
          <w:szCs w:val="28"/>
          <w:shd w:val="clear" w:color="auto" w:fill="FFFFFF"/>
          <w:lang w:val="ru-RU"/>
        </w:rPr>
      </w:pPr>
      <w:r>
        <w:rPr>
          <w:rStyle w:val="6"/>
          <w:rFonts w:ascii="Times New Roman" w:hAnsi="Times New Roman" w:cs="Times New Roman"/>
          <w:sz w:val="28"/>
          <w:szCs w:val="28"/>
          <w:shd w:val="clear" w:color="auto" w:fill="FFFFFF"/>
          <w:lang w:val="ru-RU"/>
        </w:rPr>
        <w:br w:type="page"/>
      </w:r>
    </w:p>
    <w:p w14:paraId="285FD7A8">
      <w:pPr>
        <w:pStyle w:val="7"/>
        <w:shd w:val="clear" w:color="auto" w:fill="FFFFFF"/>
        <w:spacing w:before="180" w:beforeAutospacing="0" w:after="180" w:afterAutospacing="0" w:line="12" w:lineRule="atLeast"/>
        <w:ind w:firstLine="210"/>
        <w:jc w:val="center"/>
        <w:rPr>
          <w:rFonts w:ascii="Times New Roman" w:hAnsi="Times New Roman"/>
          <w:color w:val="auto"/>
          <w:sz w:val="28"/>
          <w:szCs w:val="28"/>
          <w:lang w:val="ru-RU"/>
        </w:rPr>
      </w:pPr>
      <w:r>
        <w:rPr>
          <w:rStyle w:val="6"/>
          <w:rFonts w:ascii="Times New Roman" w:hAnsi="Times New Roman"/>
          <w:color w:val="auto"/>
          <w:sz w:val="28"/>
          <w:szCs w:val="28"/>
          <w:shd w:val="clear" w:color="auto" w:fill="FFFFFF"/>
          <w:lang w:val="ru-RU"/>
        </w:rPr>
        <w:t>Литература</w:t>
      </w:r>
    </w:p>
    <w:p w14:paraId="70E7CBE5">
      <w:pPr>
        <w:pStyle w:val="7"/>
        <w:shd w:val="clear" w:color="auto" w:fill="FFFFFF"/>
        <w:spacing w:before="180" w:beforeAutospacing="0" w:after="180" w:afterAutospacing="0" w:line="12" w:lineRule="atLeast"/>
        <w:ind w:firstLine="210"/>
        <w:jc w:val="both"/>
        <w:rPr>
          <w:rFonts w:hint="default" w:ascii="Times New Roman" w:hAnsi="Times New Roman"/>
          <w:b/>
          <w:bCs/>
          <w:color w:val="auto"/>
          <w:sz w:val="28"/>
          <w:szCs w:val="28"/>
          <w:lang w:val="ru-RU"/>
        </w:rPr>
      </w:pPr>
      <w:r>
        <w:rPr>
          <w:rFonts w:ascii="Times New Roman" w:hAnsi="Times New Roman"/>
          <w:b/>
          <w:bCs/>
          <w:color w:val="auto"/>
          <w:sz w:val="28"/>
          <w:szCs w:val="28"/>
          <w:lang w:val="ru-RU"/>
        </w:rPr>
        <w:t>Проект</w:t>
      </w:r>
      <w:r>
        <w:rPr>
          <w:rFonts w:hint="default" w:ascii="Times New Roman" w:hAnsi="Times New Roman"/>
          <w:b/>
          <w:bCs/>
          <w:color w:val="auto"/>
          <w:sz w:val="28"/>
          <w:szCs w:val="28"/>
          <w:lang w:val="ru-RU"/>
        </w:rPr>
        <w:t xml:space="preserve"> составлен на основе:</w:t>
      </w:r>
    </w:p>
    <w:p w14:paraId="597BDD69">
      <w:pPr>
        <w:jc w:val="both"/>
        <w:rPr>
          <w:rFonts w:ascii="Times New Roman" w:hAnsi="Times New Roman" w:cs="Times New Roman"/>
          <w:sz w:val="28"/>
          <w:szCs w:val="28"/>
          <w:lang w:val="ru-RU"/>
        </w:rPr>
      </w:pPr>
      <w:r>
        <w:rPr>
          <w:rFonts w:ascii="Times New Roman" w:hAnsi="Times New Roman" w:cs="Times New Roman"/>
          <w:bCs/>
          <w:sz w:val="28"/>
          <w:szCs w:val="28"/>
          <w:lang w:val="ru-RU"/>
        </w:rPr>
        <w:t>Ф</w:t>
      </w:r>
      <w:r>
        <w:rPr>
          <w:rFonts w:ascii="Times New Roman" w:hAnsi="Times New Roman" w:cs="Times New Roman"/>
          <w:b/>
          <w:bCs/>
          <w:sz w:val="28"/>
          <w:szCs w:val="28"/>
          <w:lang w:val="ru-RU"/>
        </w:rPr>
        <w:t>едеральный государственный образовательный стандарт дошкольного образования</w:t>
      </w:r>
      <w:r>
        <w:rPr>
          <w:rFonts w:ascii="Times New Roman" w:hAnsi="Times New Roman" w:cs="Times New Roman"/>
          <w:sz w:val="28"/>
          <w:szCs w:val="28"/>
          <w:lang w:val="ru-RU"/>
        </w:rPr>
        <w:t xml:space="preserve"> (утверждён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 и </w:t>
      </w:r>
      <w:r>
        <w:rPr>
          <w:rFonts w:ascii="Times New Roman" w:hAnsi="Times New Roman" w:cs="Times New Roman"/>
          <w:b/>
          <w:bCs/>
          <w:sz w:val="28"/>
          <w:szCs w:val="28"/>
          <w:lang w:val="ru-RU"/>
        </w:rPr>
        <w:t>Федеральная образовательная программа дошкольного образования</w:t>
      </w:r>
      <w:r>
        <w:rPr>
          <w:rFonts w:ascii="Times New Roman" w:hAnsi="Times New Roman" w:cs="Times New Roman"/>
          <w:sz w:val="28"/>
          <w:szCs w:val="28"/>
          <w:lang w:val="ru-RU"/>
        </w:rPr>
        <w:t xml:space="preserve"> (утверждена приказом Минпросвещения России от 25 ноября 2022 г. № 1028, зарегистрировано в Минюсте России 28 декабря 2022 г., регистрационный № 71847)  </w:t>
      </w:r>
    </w:p>
    <w:p w14:paraId="4CFE2483">
      <w:pPr>
        <w:rPr>
          <w:rFonts w:ascii="Times New Roman" w:hAnsi="Times New Roman" w:cs="Times New Roman"/>
          <w:color w:val="FF0000"/>
          <w:sz w:val="28"/>
          <w:szCs w:val="28"/>
          <w:lang w:val="ru-RU"/>
        </w:rPr>
      </w:pPr>
    </w:p>
    <w:sectPr>
      <w:pgSz w:w="11906" w:h="16838"/>
      <w:pgMar w:top="851" w:right="1416" w:bottom="1440" w:left="1276"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AB01C8"/>
    <w:multiLevelType w:val="singleLevel"/>
    <w:tmpl w:val="D1AB01C8"/>
    <w:lvl w:ilvl="0" w:tentative="0">
      <w:start w:val="1"/>
      <w:numFmt w:val="decimal"/>
      <w:suff w:val="space"/>
      <w:lvlText w:val="%1."/>
      <w:lvlJc w:val="left"/>
    </w:lvl>
  </w:abstractNum>
  <w:abstractNum w:abstractNumId="1">
    <w:nsid w:val="D73E0216"/>
    <w:multiLevelType w:val="singleLevel"/>
    <w:tmpl w:val="D73E0216"/>
    <w:lvl w:ilvl="0" w:tentative="0">
      <w:start w:val="1"/>
      <w:numFmt w:val="decimal"/>
      <w:suff w:val="space"/>
      <w:lvlText w:val="%1."/>
      <w:lvlJc w:val="left"/>
      <w:pPr>
        <w:ind w:left="290" w:firstLine="0"/>
      </w:pPr>
    </w:lvl>
  </w:abstractNum>
  <w:abstractNum w:abstractNumId="2">
    <w:nsid w:val="E847F014"/>
    <w:multiLevelType w:val="singleLevel"/>
    <w:tmpl w:val="E847F014"/>
    <w:lvl w:ilvl="0" w:tentative="0">
      <w:start w:val="1"/>
      <w:numFmt w:val="decimal"/>
      <w:suff w:val="space"/>
      <w:lvlText w:val="%1."/>
      <w:lvlJc w:val="left"/>
      <w:pPr>
        <w:ind w:left="290" w:firstLine="0"/>
      </w:pPr>
    </w:lvl>
  </w:abstractNum>
  <w:abstractNum w:abstractNumId="3">
    <w:nsid w:val="138213C6"/>
    <w:multiLevelType w:val="singleLevel"/>
    <w:tmpl w:val="138213C6"/>
    <w:lvl w:ilvl="0" w:tentative="0">
      <w:start w:val="1"/>
      <w:numFmt w:val="decimal"/>
      <w:suff w:val="space"/>
      <w:lvlText w:val="%1."/>
      <w:lvlJc w:val="left"/>
    </w:lvl>
  </w:abstractNum>
  <w:abstractNum w:abstractNumId="4">
    <w:nsid w:val="674187AA"/>
    <w:multiLevelType w:val="singleLevel"/>
    <w:tmpl w:val="674187AA"/>
    <w:lvl w:ilvl="0" w:tentative="0">
      <w:start w:val="1"/>
      <w:numFmt w:val="bullet"/>
      <w:lvlText w:val=""/>
      <w:lvlJc w:val="left"/>
      <w:pPr>
        <w:tabs>
          <w:tab w:val="left" w:pos="420"/>
        </w:tabs>
        <w:ind w:left="420" w:hanging="420"/>
      </w:pPr>
      <w:rPr>
        <w:rFonts w:hint="default" w:ascii="Wingdings" w:hAnsi="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documentProtection w:enforcement="0"/>
  <w:defaultTabStop w:val="708"/>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DAB"/>
    <w:rsid w:val="002770A9"/>
    <w:rsid w:val="002B5567"/>
    <w:rsid w:val="003A645F"/>
    <w:rsid w:val="004E4C1D"/>
    <w:rsid w:val="004F6D3D"/>
    <w:rsid w:val="005133A1"/>
    <w:rsid w:val="0075430A"/>
    <w:rsid w:val="00794409"/>
    <w:rsid w:val="007E681A"/>
    <w:rsid w:val="008201B0"/>
    <w:rsid w:val="008D6DAB"/>
    <w:rsid w:val="00980CB7"/>
    <w:rsid w:val="00B15234"/>
    <w:rsid w:val="00BC2904"/>
    <w:rsid w:val="00BD01E1"/>
    <w:rsid w:val="00DD5B79"/>
    <w:rsid w:val="0FD7166F"/>
    <w:rsid w:val="52DA49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Autospacing="1" w:afterAutospacing="1"/>
      <w:outlineLvl w:val="1"/>
    </w:pPr>
    <w:rPr>
      <w:rFonts w:hint="eastAsia" w:ascii="SimSun" w:hAnsi="SimSun" w:eastAsia="SimSun" w:cs="Times New Roman"/>
      <w:b/>
      <w:bCs/>
      <w:i/>
      <w:iCs/>
      <w:sz w:val="36"/>
      <w:szCs w:val="36"/>
      <w:lang w:val="en-US" w:eastAsia="zh-CN" w:bidi="ar-SA"/>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basedOn w:val="3"/>
    <w:uiPriority w:val="0"/>
    <w:rPr>
      <w:color w:val="0000FF"/>
      <w:u w:val="single"/>
    </w:rPr>
  </w:style>
  <w:style w:type="character" w:styleId="6">
    <w:name w:val="Strong"/>
    <w:basedOn w:val="3"/>
    <w:qFormat/>
    <w:uiPriority w:val="0"/>
    <w:rPr>
      <w:b/>
      <w:bCs/>
    </w:rPr>
  </w:style>
  <w:style w:type="paragraph" w:styleId="7">
    <w:name w:val="Normal (Web)"/>
    <w:basedOn w:val="1"/>
    <w:uiPriority w:val="0"/>
    <w:pPr>
      <w:spacing w:beforeAutospacing="1" w:afterAutospacing="1"/>
    </w:pPr>
    <w:rPr>
      <w:rFonts w:cs="Times New Roman"/>
      <w:sz w:val="24"/>
      <w:szCs w:val="24"/>
    </w:rPr>
  </w:style>
  <w:style w:type="paragraph" w:customStyle="1" w:styleId="8">
    <w:name w:val="headline"/>
    <w:basedOn w:val="1"/>
    <w:uiPriority w:val="0"/>
    <w:pPr>
      <w:spacing w:before="100" w:beforeAutospacing="1" w:after="100" w:afterAutospacing="1"/>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2726</Words>
  <Characters>15542</Characters>
  <Lines>129</Lines>
  <Paragraphs>36</Paragraphs>
  <TotalTime>9</TotalTime>
  <ScaleCrop>false</ScaleCrop>
  <LinksUpToDate>false</LinksUpToDate>
  <CharactersWithSpaces>18232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2025-03-23T06:29:00Z</dcterms:created>
  <dc:creator>Kanec</dc:creator>
  <cp:lastModifiedBy>Kanec</cp:lastModifiedBy>
  <dcterms:modified xsi:type="dcterms:W3CDTF">2025-06-05T05:25:53Z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352657107D8342B683E9D797702A850A_12</vt:lpwstr>
  </property>
</Properties>
</file>