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689009">
      <w:pPr>
        <w:spacing w:after="0" w:line="240" w:lineRule="auto"/>
        <w:jc w:val="center"/>
        <w:rPr>
          <w:rFonts w:ascii="Calibri" w:hAnsi="Calibri" w:eastAsia="Times New Roman" w:cs="Times New Roman"/>
          <w:sz w:val="24"/>
          <w:szCs w:val="24"/>
        </w:rPr>
      </w:pPr>
      <w:r>
        <w:rPr>
          <w:rFonts w:ascii="Calibri" w:hAnsi="Calibri" w:eastAsia="Times New Roman" w:cs="Times New Roman"/>
          <w:sz w:val="24"/>
          <w:szCs w:val="24"/>
        </w:rPr>
        <w:object>
          <v:shape id="_x0000_i1025" o:spt="75" type="#_x0000_t75" style="height:40.8pt;width:37.2pt;" o:ole="t" fillcolor="#FFFFFF" filled="f" o:preferrelative="t" stroked="f" coordsize="21600,21600">
            <v:path/>
            <v:fill on="f" focussize="0,0"/>
            <v:stroke on="f" joinstyle="miter"/>
            <v:imagedata r:id="rId7" cropleft="20259f" croptop="24093f" cropright="26823f" cropbottom="21019f" o:title=""/>
            <o:lock v:ext="edit" aspectratio="t"/>
            <w10:wrap type="none"/>
            <w10:anchorlock/>
          </v:shape>
          <o:OLEObject Type="Embed" ProgID="Word.Picture.8" ShapeID="_x0000_i1025" DrawAspect="Content" ObjectID="_1468075725" r:id="rId6">
            <o:LockedField>false</o:LockedField>
          </o:OLEObject>
        </w:object>
      </w:r>
    </w:p>
    <w:p w14:paraId="472EEDAC">
      <w:pPr>
        <w:spacing w:after="0" w:line="240" w:lineRule="auto"/>
        <w:rPr>
          <w:rFonts w:ascii="Calibri" w:hAnsi="Calibri" w:eastAsia="Times New Roman" w:cs="Times New Roman"/>
          <w:sz w:val="24"/>
          <w:szCs w:val="24"/>
        </w:rPr>
      </w:pPr>
    </w:p>
    <w:p w14:paraId="0B88720C"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АДМИНИСТРАЦИЯ КРАСНОСЕЛЬСКОГО РАЙОНА САНКТ - ПЕТЕРБУРГА</w:t>
      </w:r>
    </w:p>
    <w:tbl>
      <w:tblPr>
        <w:tblStyle w:val="5"/>
        <w:tblW w:w="0" w:type="auto"/>
        <w:tblInd w:w="11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8"/>
      </w:tblGrid>
      <w:tr w14:paraId="1496EF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7938" w:type="dxa"/>
          </w:tcPr>
          <w:p w14:paraId="290F490A">
            <w:pPr>
              <w:spacing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Государственное бюджетное дошкольное образовательное учреждение детский сад № 52</w:t>
            </w:r>
          </w:p>
          <w:p w14:paraId="045A94D1">
            <w:pPr>
              <w:spacing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  <w:t>Красносельского района Санкт-Петербурга</w:t>
            </w:r>
          </w:p>
          <w:p w14:paraId="628FA2D6">
            <w:pPr>
              <w:spacing w:after="0"/>
              <w:ind w:left="-246" w:firstLine="24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(ГБДОУ детский сад № 52 Красносельского района Санкт-Петербурга)</w:t>
            </w:r>
          </w:p>
          <w:p w14:paraId="1EDDBAFE">
            <w:pPr>
              <w:spacing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w14:paraId="14DD4591">
      <w:pPr>
        <w:pStyle w:val="12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4EEC42C5">
      <w:pPr>
        <w:pStyle w:val="12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281B5005">
      <w:pPr>
        <w:pStyle w:val="12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47015E87">
      <w:pPr>
        <w:pStyle w:val="12"/>
        <w:shd w:val="clear" w:color="auto" w:fill="FFFFFF"/>
        <w:spacing w:before="0" w:beforeAutospacing="0" w:after="0" w:afterAutospacing="0" w:line="240" w:lineRule="atLeast"/>
        <w:jc w:val="center"/>
        <w:rPr>
          <w:b/>
          <w:bCs/>
          <w:color w:val="000000"/>
        </w:rPr>
      </w:pPr>
    </w:p>
    <w:p w14:paraId="3E791F11">
      <w:pPr>
        <w:pStyle w:val="12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>
        <w:rPr>
          <w:bCs/>
          <w:color w:val="000000"/>
        </w:rPr>
        <w:t>Наименование: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  <w:sz w:val="28"/>
          <w:szCs w:val="28"/>
        </w:rPr>
        <w:t>ПРОЕКТ</w:t>
      </w:r>
    </w:p>
    <w:p w14:paraId="1F35D9E1">
      <w:pPr>
        <w:pStyle w:val="12"/>
        <w:shd w:val="clear" w:color="auto" w:fill="FFFFFF"/>
        <w:spacing w:before="0" w:beforeAutospacing="0" w:after="0" w:afterAutospacing="0" w:line="240" w:lineRule="atLeast"/>
        <w:jc w:val="center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по  воспитанию</w:t>
      </w:r>
      <w:r>
        <w:rPr>
          <w:rFonts w:hint="default"/>
          <w:bCs/>
          <w:color w:val="000000"/>
          <w:sz w:val="28"/>
          <w:szCs w:val="28"/>
          <w:lang w:val="ru-RU"/>
        </w:rPr>
        <w:t xml:space="preserve"> финансовой грамотности</w:t>
      </w:r>
      <w:r>
        <w:rPr>
          <w:bCs/>
          <w:color w:val="000000"/>
          <w:sz w:val="28"/>
          <w:szCs w:val="28"/>
        </w:rPr>
        <w:t xml:space="preserve"> на тему:</w:t>
      </w:r>
    </w:p>
    <w:p w14:paraId="4ED85B75">
      <w:pPr>
        <w:pStyle w:val="12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  <w:lang w:val="ru-RU"/>
        </w:rPr>
        <w:t>Богатства</w:t>
      </w:r>
      <w:r>
        <w:rPr>
          <w:rFonts w:hint="default"/>
          <w:b/>
          <w:bCs/>
          <w:color w:val="000000"/>
          <w:sz w:val="28"/>
          <w:szCs w:val="28"/>
          <w:lang w:val="ru-RU"/>
        </w:rPr>
        <w:t xml:space="preserve"> моего края</w:t>
      </w:r>
      <w:r>
        <w:rPr>
          <w:b/>
          <w:bCs/>
          <w:color w:val="000000"/>
          <w:sz w:val="28"/>
          <w:szCs w:val="28"/>
        </w:rPr>
        <w:t>».</w:t>
      </w:r>
    </w:p>
    <w:p w14:paraId="66CDEC86">
      <w:pPr>
        <w:pStyle w:val="12"/>
        <w:shd w:val="clear" w:color="auto" w:fill="FFFFFF"/>
        <w:spacing w:before="0" w:beforeAutospacing="0" w:after="0" w:afterAutospacing="0" w:line="240" w:lineRule="atLeast"/>
        <w:jc w:val="center"/>
        <w:rPr>
          <w:b/>
          <w:color w:val="000000"/>
          <w:sz w:val="28"/>
          <w:szCs w:val="28"/>
        </w:rPr>
      </w:pPr>
    </w:p>
    <w:p w14:paraId="24851A5F">
      <w:pPr>
        <w:pStyle w:val="12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14:paraId="764866FD">
      <w:pPr>
        <w:pStyle w:val="12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14:paraId="3BBA11D4">
      <w:pPr>
        <w:pStyle w:val="12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14:paraId="120F8F01">
      <w:pPr>
        <w:pStyle w:val="12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</w:p>
    <w:p w14:paraId="43A8EE12">
      <w:pPr>
        <w:pStyle w:val="12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</w:p>
    <w:p w14:paraId="7C687E1E">
      <w:pPr>
        <w:pStyle w:val="12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</w:p>
    <w:p w14:paraId="2134A065">
      <w:pPr>
        <w:pStyle w:val="12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</w:p>
    <w:p w14:paraId="316D8E2E">
      <w:pPr>
        <w:pStyle w:val="12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</w:p>
    <w:tbl>
      <w:tblPr>
        <w:tblStyle w:val="13"/>
        <w:tblW w:w="0" w:type="auto"/>
        <w:tblInd w:w="57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93"/>
      </w:tblGrid>
      <w:tr w14:paraId="3ADD8E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9" w:hRule="atLeast"/>
        </w:trPr>
        <w:tc>
          <w:tcPr>
            <w:tcW w:w="3793" w:type="dxa"/>
          </w:tcPr>
          <w:p w14:paraId="26F7851F">
            <w:pPr>
              <w:pStyle w:val="12"/>
              <w:widowControl w:val="0"/>
              <w:spacing w:before="0" w:beforeAutospacing="0" w:after="150" w:afterAutospacing="0"/>
              <w:jc w:val="left"/>
              <w:rPr>
                <w:rFonts w:hint="default"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bCs/>
                <w:color w:val="000000"/>
                <w:sz w:val="20"/>
                <w:szCs w:val="20"/>
              </w:rPr>
              <w:t>Авторы: Богданова Т.В</w:t>
            </w:r>
            <w:r>
              <w:rPr>
                <w:rFonts w:hint="default"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>-</w:t>
            </w:r>
            <w:r>
              <w:rPr>
                <w:rFonts w:hint="default"/>
                <w:bCs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val="ru-RU"/>
              </w:rPr>
              <w:t>в</w:t>
            </w:r>
            <w:r>
              <w:rPr>
                <w:bCs/>
                <w:color w:val="000000"/>
                <w:sz w:val="20"/>
                <w:szCs w:val="20"/>
              </w:rPr>
              <w:t>оспитател</w:t>
            </w:r>
            <w:r>
              <w:rPr>
                <w:bCs/>
                <w:color w:val="000000"/>
                <w:sz w:val="20"/>
                <w:szCs w:val="20"/>
                <w:lang w:val="ru-RU"/>
              </w:rPr>
              <w:t>ь</w:t>
            </w:r>
          </w:p>
          <w:p w14:paraId="7A48F64B">
            <w:pPr>
              <w:pStyle w:val="12"/>
              <w:widowControl w:val="0"/>
              <w:spacing w:before="0" w:beforeAutospacing="0" w:after="150" w:afterAutospacing="0"/>
              <w:ind w:left="453" w:firstLine="142"/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  </w:t>
            </w:r>
            <w:r>
              <w:rPr>
                <w:bCs/>
                <w:color w:val="000000"/>
                <w:sz w:val="20"/>
                <w:szCs w:val="20"/>
                <w:lang w:val="ru-RU"/>
              </w:rPr>
              <w:t>Власова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  <w:lang w:val="ru-RU"/>
              </w:rPr>
              <w:t>Н</w:t>
            </w:r>
            <w:r>
              <w:rPr>
                <w:bCs/>
                <w:color w:val="000000"/>
                <w:sz w:val="20"/>
                <w:szCs w:val="20"/>
              </w:rPr>
              <w:t>.</w:t>
            </w:r>
            <w:r>
              <w:rPr>
                <w:bCs/>
                <w:color w:val="000000"/>
                <w:sz w:val="20"/>
                <w:szCs w:val="20"/>
                <w:lang w:val="ru-RU"/>
              </w:rPr>
              <w:t>А</w:t>
            </w:r>
            <w:r>
              <w:rPr>
                <w:rFonts w:hint="default"/>
                <w:bCs/>
                <w:color w:val="000000"/>
                <w:sz w:val="20"/>
                <w:szCs w:val="20"/>
                <w:lang w:val="ru-RU"/>
              </w:rPr>
              <w:t>.-</w:t>
            </w:r>
            <w:r>
              <w:rPr>
                <w:bCs/>
                <w:color w:val="000000"/>
                <w:sz w:val="20"/>
                <w:szCs w:val="20"/>
              </w:rPr>
              <w:t xml:space="preserve"> воспитатель</w:t>
            </w:r>
          </w:p>
          <w:p w14:paraId="111FAAC0">
            <w:pPr>
              <w:pStyle w:val="12"/>
              <w:widowControl w:val="0"/>
              <w:spacing w:before="0" w:beforeAutospacing="0" w:after="150" w:afterAutospacing="0"/>
              <w:ind w:left="453" w:firstLine="142"/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    Зайцева Е.А.-воспитатель</w:t>
            </w:r>
          </w:p>
        </w:tc>
      </w:tr>
    </w:tbl>
    <w:p w14:paraId="78E0B7C1">
      <w:pPr>
        <w:pStyle w:val="12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</w:rPr>
      </w:pPr>
    </w:p>
    <w:p w14:paraId="18768E9B">
      <w:pPr>
        <w:pStyle w:val="12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14:paraId="37CEA591">
      <w:pPr>
        <w:pStyle w:val="12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14:paraId="660B89F5">
      <w:pPr>
        <w:pStyle w:val="12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14:paraId="74D4C39A">
      <w:pPr>
        <w:pStyle w:val="12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</w:p>
    <w:p w14:paraId="724AE42C">
      <w:pPr>
        <w:pStyle w:val="12"/>
        <w:shd w:val="clear" w:color="auto" w:fill="FFFFFF"/>
        <w:spacing w:before="0" w:beforeAutospacing="0" w:after="150" w:afterAutospacing="0"/>
        <w:jc w:val="center"/>
        <w:rPr>
          <w:rFonts w:hint="default"/>
          <w:bCs/>
          <w:color w:val="000000"/>
          <w:sz w:val="28"/>
          <w:szCs w:val="28"/>
          <w:lang w:val="ru-RU"/>
        </w:rPr>
      </w:pPr>
      <w:r>
        <w:rPr>
          <w:bCs/>
          <w:color w:val="000000"/>
          <w:sz w:val="28"/>
          <w:szCs w:val="28"/>
        </w:rPr>
        <w:t>202</w:t>
      </w:r>
      <w:r>
        <w:rPr>
          <w:rFonts w:hint="default"/>
          <w:bCs/>
          <w:color w:val="000000"/>
          <w:sz w:val="28"/>
          <w:szCs w:val="28"/>
          <w:lang w:val="ru-RU"/>
        </w:rPr>
        <w:t>5</w:t>
      </w:r>
      <w:bookmarkStart w:id="1" w:name="_GoBack"/>
      <w:bookmarkEnd w:id="1"/>
    </w:p>
    <w:p w14:paraId="29986BE8">
      <w:pPr>
        <w:pStyle w:val="12"/>
        <w:shd w:val="clear" w:color="auto" w:fill="FFFFFF"/>
        <w:spacing w:before="0" w:beforeAutospacing="0" w:after="150" w:afterAutospacing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Санкт-Петербург</w:t>
      </w:r>
    </w:p>
    <w:p w14:paraId="1616BB8C">
      <w:pPr>
        <w:pStyle w:val="12"/>
        <w:shd w:val="clear" w:color="auto" w:fill="FFFFFF"/>
        <w:spacing w:before="0" w:beforeAutospacing="0" w:after="150" w:afterAutospacing="0" w:line="240" w:lineRule="auto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Паспорт проекта</w:t>
      </w:r>
    </w:p>
    <w:p w14:paraId="6A64F0A3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1. </w:t>
      </w:r>
      <w:r>
        <w:rPr>
          <w:bCs/>
          <w:i/>
          <w:color w:val="000000"/>
          <w:sz w:val="28"/>
          <w:szCs w:val="28"/>
          <w:u w:val="single"/>
        </w:rPr>
        <w:t>Название проекта</w:t>
      </w:r>
      <w:r>
        <w:rPr>
          <w:rFonts w:hint="default"/>
          <w:bCs/>
          <w:i/>
          <w:color w:val="000000"/>
          <w:sz w:val="28"/>
          <w:szCs w:val="28"/>
          <w:u w:val="single"/>
          <w:lang w:val="en-US"/>
        </w:rPr>
        <w:t>:</w:t>
      </w:r>
      <w:r>
        <w:rPr>
          <w:bCs/>
          <w:color w:val="000000"/>
          <w:sz w:val="28"/>
          <w:szCs w:val="28"/>
        </w:rPr>
        <w:t xml:space="preserve"> «</w:t>
      </w:r>
      <w:r>
        <w:rPr>
          <w:bCs/>
          <w:color w:val="000000"/>
          <w:sz w:val="28"/>
          <w:szCs w:val="28"/>
          <w:lang w:val="ru-RU"/>
        </w:rPr>
        <w:t>Богатства</w:t>
      </w:r>
      <w:r>
        <w:rPr>
          <w:rFonts w:hint="default"/>
          <w:bCs/>
          <w:color w:val="000000"/>
          <w:sz w:val="28"/>
          <w:szCs w:val="28"/>
          <w:lang w:val="ru-RU"/>
        </w:rPr>
        <w:t xml:space="preserve"> моего края</w:t>
      </w:r>
      <w:r>
        <w:rPr>
          <w:bCs/>
          <w:color w:val="000000"/>
          <w:sz w:val="28"/>
          <w:szCs w:val="28"/>
        </w:rPr>
        <w:t>».</w:t>
      </w:r>
    </w:p>
    <w:p w14:paraId="5C1117FA">
      <w:pPr>
        <w:spacing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>. 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  <w:t>Тип проекта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>:</w:t>
      </w:r>
      <w:r>
        <w:rPr>
          <w:rFonts w:hint="default" w:ascii="Times New Roman" w:hAnsi="Times New Roman" w:cs="Times New Roman"/>
          <w:i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информационно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-познавательно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-исследовательский,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.</w:t>
      </w:r>
    </w:p>
    <w:p w14:paraId="1E196CDB">
      <w:pPr>
        <w:spacing w:line="240" w:lineRule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eastAsia="DengXian" w:cs="Times New Roman"/>
          <w:i/>
          <w:sz w:val="28"/>
          <w:szCs w:val="28"/>
          <w:u w:val="single"/>
          <w:lang w:eastAsia="ru-RU"/>
        </w:rPr>
        <w:t>Цель проекта</w:t>
      </w:r>
      <w:r>
        <w:rPr>
          <w:rFonts w:ascii="Times New Roman" w:hAnsi="Times New Roman" w:eastAsia="DengXian" w:cs="Times New Roman"/>
          <w:i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Формировать у детей представления о полезных ископаемых, </w:t>
      </w:r>
      <w:r>
        <w:rPr>
          <w:rFonts w:ascii="Times New Roman" w:hAnsi="Times New Roman" w:cs="Times New Roman"/>
          <w:sz w:val="28"/>
          <w:szCs w:val="28"/>
          <w:lang w:val="ru-RU"/>
        </w:rPr>
        <w:t>узнать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 рол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экономике.</w:t>
      </w:r>
    </w:p>
    <w:p w14:paraId="4319336A">
      <w:pPr>
        <w:spacing w:after="100" w:afterAutospacing="1" w:line="240" w:lineRule="auto"/>
        <w:jc w:val="both"/>
        <w:rPr>
          <w:rFonts w:ascii="Times New Roman" w:hAnsi="Times New Roman" w:eastAsia="DengXian" w:cs="Times New Roman"/>
          <w:b/>
          <w:sz w:val="28"/>
          <w:szCs w:val="28"/>
          <w:lang w:val="en-US" w:eastAsia="ru-RU"/>
        </w:rPr>
      </w:pP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Задачи проекта</w:t>
      </w:r>
      <w:r>
        <w:rPr>
          <w:rFonts w:ascii="Times New Roman" w:hAnsi="Times New Roman" w:eastAsia="DengXian" w:cs="Times New Roman"/>
          <w:b/>
          <w:sz w:val="28"/>
          <w:szCs w:val="28"/>
          <w:lang w:val="en-US" w:eastAsia="ru-RU"/>
        </w:rPr>
        <w:t>:</w:t>
      </w:r>
    </w:p>
    <w:p w14:paraId="37B5470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Для детей:</w:t>
      </w:r>
    </w:p>
    <w:p w14:paraId="2DD734E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Обучающие: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1.Познакомить детей с внешним видом полезных ископаемых, с их свойствами,  со способами добычи (песок, глина, торф, известняки, каменный уголь,  соль, минеральные воды).                                             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 2.Расширить знания детей об использовании полезных ископаемых человеком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 экономике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5CE1B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1. Развивать способности к поисковой деятельности:</w:t>
      </w:r>
    </w:p>
    <w:p w14:paraId="199B117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- определять задачи, исходя из поставленной проблемы;</w:t>
      </w:r>
    </w:p>
    <w:p w14:paraId="18309B0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планировать этапы своих действий в соответствии с поставленными задачами, уметь аргументировать свой выбор.</w:t>
      </w:r>
    </w:p>
    <w:p w14:paraId="0B5F8BE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2.Совершенствовать уровень накопленных практических навыков по экспериментированию с объектами неживой природы.</w:t>
      </w:r>
    </w:p>
    <w:p w14:paraId="684AA500">
      <w:pPr>
        <w:pStyle w:val="22"/>
        <w:numPr>
          <w:ilvl w:val="0"/>
          <w:numId w:val="0"/>
        </w:numPr>
        <w:tabs>
          <w:tab w:val="left" w:pos="854"/>
        </w:tabs>
        <w:spacing w:before="39" w:line="240" w:lineRule="auto"/>
        <w:ind w:right="124" w:rightChars="0"/>
        <w:jc w:val="both"/>
        <w:rPr>
          <w:sz w:val="24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hAnsi="Times New Roman" w:cs="Times New Roman"/>
          <w:sz w:val="28"/>
          <w:szCs w:val="28"/>
        </w:rPr>
        <w:t>Активизировать в речи слова: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полезные ископаемые, деньги, доход, прибыль, реклама, заработная плата,цена и т.д.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5972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Воспитательные: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1.Развивать начальные формы сотрудничества детей друг с другом.  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2.Воспитывать интерес к познавательно-исследовательской деятельности, волевые качества (</w:t>
      </w:r>
      <w:r>
        <w:rPr>
          <w:rFonts w:ascii="Times New Roman" w:hAnsi="Times New Roman" w:cs="Times New Roman"/>
          <w:sz w:val="28"/>
          <w:szCs w:val="28"/>
          <w:lang w:val="ru-RU"/>
        </w:rPr>
        <w:t>целеустремлённость</w:t>
      </w:r>
      <w:r>
        <w:rPr>
          <w:rFonts w:ascii="Times New Roman" w:hAnsi="Times New Roman" w:cs="Times New Roman"/>
          <w:sz w:val="28"/>
          <w:szCs w:val="28"/>
        </w:rPr>
        <w:t>, настойчивость, организованность, самостоятельность).                                                                                </w:t>
      </w:r>
    </w:p>
    <w:p w14:paraId="102B1B5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3.Воспитывать бережное отношение к природным богатствам, продолжать знакомить с богатством родного края.</w:t>
      </w:r>
    </w:p>
    <w:p w14:paraId="711EA66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Для родителей:</w:t>
      </w:r>
    </w:p>
    <w:p w14:paraId="00C23145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Заинтересовать родителей, сделав их единомышленниками в осуществлении данного проекта;</w:t>
      </w:r>
    </w:p>
    <w:p w14:paraId="21C8FFA5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Обогатить развивающую предметно – пространственную среду дидактическими, методическими материалами для ознакомления с полезными ископаемыми.</w:t>
      </w:r>
    </w:p>
    <w:p w14:paraId="3B3C26BE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i/>
          <w:color w:val="000000"/>
          <w:sz w:val="28"/>
          <w:szCs w:val="28"/>
        </w:rPr>
      </w:pPr>
      <w:r>
        <w:rPr>
          <w:rFonts w:eastAsia="DengXian"/>
          <w:i/>
          <w:sz w:val="28"/>
          <w:szCs w:val="28"/>
        </w:rPr>
        <w:t>Целевая аудитория проекта: 5-7 лет.</w:t>
      </w:r>
    </w:p>
    <w:p w14:paraId="4C5D05FC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i/>
          <w:color w:val="000000"/>
          <w:sz w:val="28"/>
          <w:szCs w:val="28"/>
          <w:u w:val="single"/>
        </w:rPr>
      </w:pPr>
      <w:r>
        <w:rPr>
          <w:bCs/>
          <w:i/>
          <w:color w:val="000000"/>
          <w:sz w:val="28"/>
          <w:szCs w:val="28"/>
          <w:u w:val="single"/>
        </w:rPr>
        <w:t xml:space="preserve"> Авторы проекта</w:t>
      </w:r>
      <w:r>
        <w:rPr>
          <w:i/>
          <w:color w:val="000000"/>
          <w:sz w:val="28"/>
          <w:szCs w:val="28"/>
          <w:u w:val="single"/>
        </w:rPr>
        <w:t xml:space="preserve">: </w:t>
      </w:r>
    </w:p>
    <w:p w14:paraId="5D772CD5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Зайцева Екатерина Александровна – воспитатель</w:t>
      </w:r>
    </w:p>
    <w:p w14:paraId="4513E267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Власова Наталья Анатольевна – воспитатель</w:t>
      </w:r>
    </w:p>
    <w:p w14:paraId="0AA76D17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Богданова Татьяна Владиславовна – воспитатель</w:t>
      </w:r>
    </w:p>
    <w:p w14:paraId="348348CD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i/>
          <w:color w:val="000000"/>
          <w:sz w:val="28"/>
          <w:szCs w:val="28"/>
          <w:u w:val="single"/>
        </w:rPr>
      </w:pPr>
      <w:r>
        <w:rPr>
          <w:bCs/>
          <w:i/>
          <w:color w:val="000000"/>
          <w:sz w:val="28"/>
          <w:szCs w:val="28"/>
          <w:u w:val="single"/>
        </w:rPr>
        <w:t>Участники проекта:</w:t>
      </w:r>
    </w:p>
    <w:p w14:paraId="025ECD99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-воспитатели</w:t>
      </w:r>
    </w:p>
    <w:p w14:paraId="23AF6D73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-дети</w:t>
      </w:r>
    </w:p>
    <w:p w14:paraId="14AB576F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  <w:u w:val="single"/>
          <w:lang w:val="ru-RU"/>
        </w:rPr>
        <w:t>Партнёры</w:t>
      </w:r>
      <w:r>
        <w:rPr>
          <w:bCs/>
          <w:i/>
          <w:color w:val="000000"/>
          <w:sz w:val="28"/>
          <w:szCs w:val="28"/>
          <w:u w:val="single"/>
        </w:rPr>
        <w:t>:</w:t>
      </w:r>
      <w:r>
        <w:rPr>
          <w:color w:val="000000"/>
          <w:sz w:val="28"/>
          <w:szCs w:val="28"/>
        </w:rPr>
        <w:t> родители воспитанников</w:t>
      </w:r>
    </w:p>
    <w:p w14:paraId="2C0C59CC">
      <w:pPr>
        <w:pStyle w:val="12"/>
        <w:shd w:val="clear" w:color="auto" w:fill="FFFFFF"/>
        <w:spacing w:before="0" w:beforeAutospacing="0" w:after="150" w:afterAutospacing="0" w:line="240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  <w:u w:val="single"/>
        </w:rPr>
        <w:t> </w:t>
      </w:r>
      <w:r>
        <w:rPr>
          <w:bCs/>
          <w:i/>
          <w:color w:val="000000"/>
          <w:sz w:val="28"/>
          <w:szCs w:val="28"/>
          <w:u w:val="single"/>
        </w:rPr>
        <w:t>Сроки реализации проекта</w:t>
      </w:r>
      <w:r>
        <w:rPr>
          <w:i/>
          <w:color w:val="000000"/>
          <w:sz w:val="28"/>
          <w:szCs w:val="28"/>
          <w:u w:val="single"/>
        </w:rPr>
        <w:t>: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ru-RU"/>
        </w:rPr>
        <w:t>долгосрочный</w:t>
      </w:r>
      <w:r>
        <w:rPr>
          <w:color w:val="000000"/>
          <w:sz w:val="28"/>
          <w:szCs w:val="28"/>
        </w:rPr>
        <w:t>.</w:t>
      </w:r>
    </w:p>
    <w:p w14:paraId="15139ABA">
      <w:pPr>
        <w:spacing w:after="100" w:afterAutospacing="1" w:line="240" w:lineRule="auto"/>
        <w:jc w:val="both"/>
        <w:rPr>
          <w:rFonts w:ascii="Times New Roman" w:hAnsi="Times New Roman" w:eastAsia="DengXi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eastAsia="DengXian" w:cs="Times New Roman"/>
          <w:i/>
          <w:sz w:val="28"/>
          <w:szCs w:val="28"/>
          <w:u w:val="single"/>
          <w:lang w:eastAsia="ru-RU"/>
        </w:rPr>
        <w:t>Планируемые результаты проекта:</w:t>
      </w:r>
    </w:p>
    <w:p w14:paraId="343B94E7">
      <w:pPr>
        <w:spacing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-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 Развитие интеллектуальных способностей, умения анализировать информацию, делать выводы и принимать решения.</w:t>
      </w:r>
    </w:p>
    <w:p w14:paraId="2E15FDA8">
      <w:pPr>
        <w:spacing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- Повышение уровня знаний об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истории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 xml:space="preserve"> родного края, о полезных ископаемых родного края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, о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 xml:space="preserve"> значении полезных ископаемых в экономике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.</w:t>
      </w:r>
    </w:p>
    <w:p w14:paraId="66956547">
      <w:pPr>
        <w:spacing w:after="100" w:afterAutospacing="1" w:line="240" w:lineRule="auto"/>
        <w:jc w:val="both"/>
        <w:rPr>
          <w:rFonts w:ascii="Times New Roman" w:hAnsi="Times New Roman" w:eastAsia="DengXi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eastAsia="DengXian" w:cs="Times New Roman"/>
          <w:i/>
          <w:sz w:val="28"/>
          <w:szCs w:val="28"/>
          <w:u w:val="single"/>
          <w:lang w:eastAsia="ru-RU"/>
        </w:rPr>
        <w:t>Этапы и сроки проекта:</w:t>
      </w:r>
    </w:p>
    <w:p w14:paraId="7CBB8622">
      <w:pPr>
        <w:pStyle w:val="22"/>
        <w:numPr>
          <w:ilvl w:val="0"/>
          <w:numId w:val="2"/>
        </w:numPr>
        <w:tabs>
          <w:tab w:val="left" w:pos="853"/>
          <w:tab w:val="left" w:pos="854"/>
          <w:tab w:val="clear" w:pos="420"/>
        </w:tabs>
        <w:spacing w:before="41" w:line="240" w:lineRule="auto"/>
        <w:ind w:left="420" w:leftChars="0" w:hanging="420" w:firstLineChars="0"/>
        <w:jc w:val="both"/>
        <w:rPr>
          <w:rFonts w:hint="default"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hint="default" w:ascii="Times New Roman" w:hAnsi="Times New Roman" w:eastAsia="DengXian" w:cs="Times New Roman"/>
          <w:b/>
          <w:sz w:val="28"/>
          <w:szCs w:val="28"/>
          <w:lang w:eastAsia="ru-RU"/>
        </w:rPr>
        <w:t>Подготовительный:</w:t>
      </w:r>
      <w:r>
        <w:rPr>
          <w:rFonts w:hint="default" w:ascii="Times New Roman" w:hAnsi="Times New Roman" w:eastAsia="DengXi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внедрения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экономического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воспитания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образовательный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 старшими дошкольниками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:</w:t>
      </w:r>
      <w:r>
        <w:rPr>
          <w:rFonts w:hint="default" w:ascii="Times New Roman" w:hAnsi="Times New Roman" w:eastAsia="DengXian" w:cs="Times New Roman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источников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литературы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формированию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элементарной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финансовой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грамотности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детей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дошкольного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возраста;определить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задачи;подготовить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ресурсы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проекта;</w:t>
      </w:r>
      <w:r>
        <w:rPr>
          <w:rFonts w:hint="default" w:ascii="Times New Roman" w:hAnsi="Times New Roman" w:eastAsia="DengXian" w:cs="Times New Roman"/>
          <w:sz w:val="28"/>
          <w:szCs w:val="28"/>
          <w:lang w:eastAsia="ru-RU"/>
        </w:rPr>
        <w:t>разработка проекта; подбор методической литературы для реализации проекта; подбор наглядно-дидактического материала; художественной литературы, репродукций картин; организация развивающей среды в группе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>,</w:t>
      </w:r>
      <w:r>
        <w:rPr>
          <w:rFonts w:hint="default" w:ascii="Times New Roman" w:hAnsi="Times New Roman" w:cs="Times New Roman"/>
          <w:sz w:val="28"/>
          <w:szCs w:val="28"/>
        </w:rPr>
        <w:t>разработать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план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родителями;настроить детей и их родителей на совместную работу, создать положительный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фон.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</w:p>
    <w:p w14:paraId="7C07EB93">
      <w:pPr>
        <w:numPr>
          <w:ilvl w:val="0"/>
          <w:numId w:val="3"/>
        </w:numPr>
        <w:spacing w:line="240" w:lineRule="auto"/>
        <w:ind w:left="420" w:leftChars="0" w:hanging="420" w:firstLineChars="0"/>
        <w:jc w:val="left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 xml:space="preserve">Основной: 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организация и проведение мероприятий согласно плану. </w:t>
      </w:r>
    </w:p>
    <w:p w14:paraId="0149A3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Виды деятельности</w:t>
      </w:r>
    </w:p>
    <w:p w14:paraId="2A116E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Познание:</w:t>
      </w:r>
    </w:p>
    <w:p w14:paraId="7E1B35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 «Что мы знаем о полезных ископаемых?»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 «Где используются полезные ископаемые?»</w:t>
      </w:r>
    </w:p>
    <w:p w14:paraId="2554A0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камней, как счётный материал на математике (что больше, что меньше; на сколько; размер: большие, маленькие, крупные, мелкие и др.)</w:t>
      </w:r>
    </w:p>
    <w:p w14:paraId="6F0445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Опытно-экспериментальная деятельность</w:t>
      </w:r>
    </w:p>
    <w:p w14:paraId="227189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Экспериментальная деятельность  по ознакомлению детей с миром полезных ископаемых: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 «Можно ли менять форму камня и глины»</w:t>
      </w:r>
    </w:p>
    <w:p w14:paraId="1400D7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«Песочная страна»</w:t>
      </w:r>
    </w:p>
    <w:p w14:paraId="1DF6D0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«Соль на проволоке»</w:t>
      </w:r>
    </w:p>
    <w:p w14:paraId="425BF5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«Извержение вулкана  - образование горных пород»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«Камни, которые подарило море»,</w:t>
      </w:r>
    </w:p>
    <w:p w14:paraId="327FE0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Игровые эксперименты: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"Пирамида из камней"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"Тонет-не тонет?" </w:t>
      </w:r>
    </w:p>
    <w:p w14:paraId="026B917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Социально-коммуникативное развитие</w:t>
      </w:r>
    </w:p>
    <w:p w14:paraId="55B8ED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Д\и с камнями на развитие сенсорных способностей, мелкой моторики: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 «Отыщи такой же камень", 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 «Узнай на ощупь»,</w:t>
      </w:r>
    </w:p>
    <w:p w14:paraId="737A2BA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«Польза - вред»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Сюжетно-ролевые игра "Геологи" (знакомство с профессией    «геолог»)</w:t>
      </w:r>
    </w:p>
    <w:p w14:paraId="32DFEC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Речевое развитие:</w:t>
      </w:r>
    </w:p>
    <w:p w14:paraId="69DEAD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П.П. Бажов «Серебряное копытце», 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«Малахитовая шкатулка»;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И.Н. Рыжова «О чем шептались камни?»;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Н. А. Рыжова «Что у нас под ногами?».</w:t>
      </w:r>
    </w:p>
    <w:p w14:paraId="209C73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Физическое развитие:</w:t>
      </w:r>
    </w:p>
    <w:p w14:paraId="34A71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Хождение по каменной  дорожке;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П\и «Гора и камешки»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П\и «Разрушение горы»</w:t>
      </w:r>
    </w:p>
    <w:p w14:paraId="679A69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Художественно-эстетическое развитие:</w:t>
      </w:r>
    </w:p>
    <w:p w14:paraId="37E4B0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Ручной труд - Творческая мастерская «Сувенир из </w:t>
      </w:r>
      <w:r>
        <w:rPr>
          <w:rFonts w:ascii="Times New Roman" w:hAnsi="Times New Roman" w:cs="Times New Roman"/>
          <w:sz w:val="28"/>
          <w:szCs w:val="28"/>
          <w:lang w:val="ru-RU"/>
        </w:rPr>
        <w:t>глины</w:t>
      </w:r>
      <w:r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Рисование мелками на доске, бумаге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8"/>
          <w:szCs w:val="28"/>
        </w:rPr>
        <w:t>Выкладывание рисунков из камней  (режимный момент)                                </w:t>
      </w:r>
    </w:p>
    <w:p w14:paraId="0702CD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песком</w:t>
      </w:r>
    </w:p>
    <w:p w14:paraId="15AD1165">
      <w:pPr>
        <w:numPr>
          <w:ilvl w:val="0"/>
          <w:numId w:val="3"/>
        </w:numPr>
        <w:spacing w:line="240" w:lineRule="auto"/>
        <w:ind w:left="420" w:leftChars="0" w:hanging="420" w:firstLineChars="0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 xml:space="preserve">Заключительный: 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анализ реализации проекта и достигнутых результатов. Выявление проблем, возникших в ходе её реализации. Определение путей дальнейшей работы в этом направлении. </w:t>
      </w:r>
    </w:p>
    <w:p w14:paraId="3FE61FC6">
      <w:pPr>
        <w:spacing w:after="100" w:afterAutospacing="1" w:line="240" w:lineRule="auto"/>
        <w:jc w:val="both"/>
        <w:rPr>
          <w:rFonts w:ascii="Times New Roman" w:hAnsi="Times New Roman" w:eastAsia="DengXian" w:cs="Times New Roman"/>
          <w:i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i/>
          <w:sz w:val="28"/>
          <w:szCs w:val="28"/>
          <w:lang w:eastAsia="ru-RU"/>
        </w:rPr>
        <w:t>Ресурсы проекта (по видам: материальные, информационные, интеллектуальные, организационные)</w:t>
      </w:r>
    </w:p>
    <w:p w14:paraId="239F5784">
      <w:pPr>
        <w:spacing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Материальные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: методические и дидактические пособия, картотека; информационно-просветительские стенды в ДОУ; развивающие пособия, интерактивная доска.</w:t>
      </w:r>
    </w:p>
    <w:p w14:paraId="74FDE8C6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Информационные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: мультимедийные презентации; публикация конспектов ООД- практикумов на образовательных порталах.</w:t>
      </w:r>
    </w:p>
    <w:p w14:paraId="63D1E5DA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Организационные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: проведение мероприятий, участие в различных конкурсах.</w:t>
      </w:r>
    </w:p>
    <w:p w14:paraId="0CFF0AAF">
      <w:pPr>
        <w:spacing w:line="240" w:lineRule="auto"/>
        <w:jc w:val="both"/>
        <w:rPr>
          <w:rFonts w:ascii="Times New Roman" w:hAnsi="Times New Roman" w:eastAsia="DengXi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eastAsia="DengXian" w:cs="Times New Roman"/>
          <w:i/>
          <w:sz w:val="28"/>
          <w:szCs w:val="28"/>
          <w:u w:val="single"/>
          <w:lang w:eastAsia="ru-RU"/>
        </w:rPr>
        <w:t xml:space="preserve"> Методы, приёмы, средства оценки результативности проекта.</w:t>
      </w:r>
    </w:p>
    <w:p w14:paraId="6427C7B1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Наглядный метод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 используется вовремя: чтения воспитателем рассказов, наблюдений, экскурсий, показа сказок (педагогом, детьми), рассматривания книжных иллюстраций, репродукций, предметов, проведения дидактических игр; целевых прогулок, моделирования сказок. </w:t>
      </w:r>
    </w:p>
    <w:p w14:paraId="3D082476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Словесный метод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 представляется наиболее эффективным в процессе: чтения литературных произведений воспитателем; чтения стихотворений детьми, воспитателем; бесед с элементами диалога, обобщающих рассказов воспитателя; ответов на вопросы воспитателя и детей; проведения разнообразных игр (малоподвижные, сюжетно-ролевые, дидактические, игры-драматизации и др.);загадывания загадок; рассматривания наглядного материала; рассказов детей по схемам, иллюстрациям, моделирования сказок; разбора житейских ситуаций; проведения викторин, конкурсов, тематических вечеров;</w:t>
      </w:r>
    </w:p>
    <w:p w14:paraId="235B5394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Практический метод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 используется тогда, когда необходимо: организовывать продуктивную деятельность; провести игры (строительные, дидактические, подвижные, малоподвижные, инсценировки и др.); сказок, литературных произведений, а так же конкурсы, викторины; провести экскурсии различной направленности; изготовить с детьми наглядные пособия для занятий. </w:t>
      </w:r>
    </w:p>
    <w:p w14:paraId="4BE41A0D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i/>
          <w:sz w:val="28"/>
          <w:szCs w:val="28"/>
          <w:u w:val="single"/>
          <w:lang w:eastAsia="ru-RU"/>
        </w:rPr>
      </w:pPr>
      <w:r>
        <w:rPr>
          <w:rFonts w:ascii="Times New Roman" w:hAnsi="Times New Roman" w:eastAsia="DengXian" w:cs="Times New Roman"/>
          <w:i/>
          <w:sz w:val="28"/>
          <w:szCs w:val="28"/>
          <w:u w:val="single"/>
          <w:lang w:eastAsia="ru-RU"/>
        </w:rPr>
        <w:t>Приложения</w:t>
      </w:r>
    </w:p>
    <w:p w14:paraId="50D8FD26">
      <w:pPr>
        <w:spacing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-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Методические и дидактические материалы по реализации проекта.</w:t>
      </w:r>
    </w:p>
    <w:p w14:paraId="14F8A24F">
      <w:pPr>
        <w:spacing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Описание работы</w:t>
      </w:r>
    </w:p>
    <w:p w14:paraId="78506D80">
      <w:pPr>
        <w:pStyle w:val="12"/>
        <w:shd w:val="clear" w:color="auto" w:fill="FFFFFF"/>
        <w:spacing w:before="0" w:beforeAutospacing="0" w:after="15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</w:p>
    <w:p w14:paraId="711EB057">
      <w:pPr>
        <w:pStyle w:val="12"/>
        <w:shd w:val="clear" w:color="auto" w:fill="FFFFFF"/>
        <w:spacing w:before="0" w:beforeAutospacing="0" w:after="15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</w:p>
    <w:p w14:paraId="26735D7A">
      <w:pPr>
        <w:pStyle w:val="12"/>
        <w:shd w:val="clear" w:color="auto" w:fill="FFFFFF"/>
        <w:spacing w:before="0" w:beforeAutospacing="0" w:after="15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</w:p>
    <w:p w14:paraId="76A6AAAD">
      <w:pPr>
        <w:pStyle w:val="12"/>
        <w:shd w:val="clear" w:color="auto" w:fill="FFFFFF"/>
        <w:spacing w:before="0" w:beforeAutospacing="0" w:after="15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</w:p>
    <w:p w14:paraId="0B405922">
      <w:pPr>
        <w:pStyle w:val="12"/>
        <w:shd w:val="clear" w:color="auto" w:fill="FFFFFF"/>
        <w:spacing w:before="0" w:beforeAutospacing="0" w:after="150" w:afterAutospacing="0"/>
        <w:jc w:val="both"/>
        <w:rPr>
          <w:b/>
          <w:bCs/>
          <w:i/>
          <w:color w:val="000000"/>
          <w:sz w:val="28"/>
          <w:szCs w:val="28"/>
          <w:u w:val="single"/>
        </w:rPr>
      </w:pPr>
      <w:r>
        <w:rPr>
          <w:b/>
          <w:bCs/>
          <w:i/>
          <w:color w:val="000000"/>
          <w:sz w:val="28"/>
          <w:szCs w:val="28"/>
          <w:u w:val="single"/>
        </w:rPr>
        <w:t xml:space="preserve"> Введение</w:t>
      </w:r>
    </w:p>
    <w:p w14:paraId="769070BF">
      <w:pPr>
        <w:pStyle w:val="12"/>
        <w:shd w:val="clear" w:color="auto" w:fill="FFFFFF"/>
        <w:wordWrap w:val="0"/>
        <w:spacing w:before="0" w:beforeAutospacing="0" w:after="150" w:afterAutospacing="0"/>
        <w:jc w:val="right"/>
        <w:rPr>
          <w:rFonts w:hint="default"/>
          <w:b/>
          <w:bCs/>
          <w:i/>
          <w:color w:val="000000"/>
          <w:sz w:val="28"/>
          <w:szCs w:val="28"/>
          <w:u w:val="single"/>
          <w:lang w:val="ru-RU"/>
        </w:rPr>
      </w:pPr>
      <w:r>
        <w:rPr>
          <w:rFonts w:hint="default"/>
          <w:b/>
          <w:bCs/>
          <w:i/>
          <w:color w:val="000000"/>
          <w:sz w:val="28"/>
          <w:szCs w:val="28"/>
          <w:u w:val="single"/>
          <w:lang w:val="ru-RU"/>
        </w:rPr>
        <w:t>« Сила природы велика...»</w:t>
      </w:r>
    </w:p>
    <w:p w14:paraId="6EB9E786">
      <w:pPr>
        <w:pStyle w:val="12"/>
        <w:shd w:val="clear" w:color="auto" w:fill="FFFFFF"/>
        <w:wordWrap/>
        <w:spacing w:before="0" w:beforeAutospacing="0" w:after="150" w:afterAutospacing="0"/>
        <w:jc w:val="right"/>
        <w:rPr>
          <w:rFonts w:hint="default"/>
          <w:b/>
          <w:bCs/>
          <w:i/>
          <w:color w:val="000000"/>
          <w:sz w:val="28"/>
          <w:szCs w:val="28"/>
          <w:u w:val="single"/>
          <w:lang w:val="ru-RU"/>
        </w:rPr>
      </w:pPr>
      <w:r>
        <w:rPr>
          <w:rFonts w:hint="default"/>
          <w:b/>
          <w:bCs/>
          <w:i/>
          <w:color w:val="000000"/>
          <w:sz w:val="28"/>
          <w:szCs w:val="28"/>
          <w:u w:val="single"/>
          <w:lang w:val="ru-RU"/>
        </w:rPr>
        <w:t>(Цицерон)</w:t>
      </w:r>
    </w:p>
    <w:p w14:paraId="2140E7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hint="default" w:cs="Times New Roman"/>
          <w:sz w:val="28"/>
          <w:szCs w:val="28"/>
          <w:lang w:val="ru-RU"/>
        </w:rPr>
        <w:t>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ы живём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ru-RU"/>
        </w:rPr>
        <w:t>стране</w:t>
      </w:r>
      <w:r>
        <w:rPr>
          <w:rFonts w:ascii="Times New Roman" w:hAnsi="Times New Roman" w:cs="Times New Roman"/>
          <w:sz w:val="28"/>
          <w:szCs w:val="28"/>
        </w:rPr>
        <w:t xml:space="preserve"> богатой полезными ископаемыми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color w:val="0000FF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мало</w:t>
      </w:r>
      <w:r>
        <w:rPr>
          <w:rFonts w:ascii="Times New Roman" w:hAnsi="Times New Roman" w:cs="Times New Roman"/>
          <w:sz w:val="28"/>
          <w:szCs w:val="28"/>
        </w:rPr>
        <w:t xml:space="preserve"> знаний об окружающих нас камнях и минералах. Знакомство детей с разнообразием полезных ископаемых помо</w:t>
      </w:r>
      <w:r>
        <w:rPr>
          <w:rFonts w:ascii="Times New Roman" w:hAnsi="Times New Roman" w:cs="Times New Roman"/>
          <w:sz w:val="28"/>
          <w:szCs w:val="28"/>
          <w:lang w:val="ru-RU"/>
        </w:rPr>
        <w:t>жет</w:t>
      </w:r>
      <w:r>
        <w:rPr>
          <w:rFonts w:ascii="Times New Roman" w:hAnsi="Times New Roman" w:cs="Times New Roman"/>
          <w:sz w:val="28"/>
          <w:szCs w:val="28"/>
        </w:rPr>
        <w:t xml:space="preserve"> ближе познакомиться с природой </w:t>
      </w:r>
      <w:r>
        <w:rPr>
          <w:rFonts w:ascii="Times New Roman" w:hAnsi="Times New Roman" w:cs="Times New Roman"/>
          <w:sz w:val="28"/>
          <w:szCs w:val="28"/>
          <w:lang w:val="ru-RU"/>
        </w:rPr>
        <w:t>родного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края, узнать о природных ресурсах и их видах, а так же о значении природных ресурсов в экономике.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61ACD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Экономика всегда была неотъемлемой частью жизни человека. В изменяющихся условиях современного общества жизни непрерывное экономическое образование необходимо начинать именно с дошкольного возраста – когда детьми приобретается первичный опыт в элементарных экономических отношениях. Ребёнок - дошкольник не освоит эту область самостоятельно, но, вместе с воспитателями и родителями, путешествуя по этому новому удивительному и увлекательному миру, он приобретает доступные ему знания и поймёт</w:t>
      </w:r>
      <w:r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какое место экономика занимает в окружающей его действительности.</w:t>
      </w:r>
    </w:p>
    <w:p w14:paraId="59F5B331">
      <w:pPr>
        <w:shd w:val="clear" w:color="auto" w:fill="FFFFFF"/>
        <w:spacing w:after="0" w:line="240" w:lineRule="auto"/>
        <w:ind w:firstLine="709"/>
        <w:jc w:val="both"/>
        <w:rPr>
          <w:rStyle w:val="19"/>
          <w:rFonts w:hint="default" w:ascii="Times New Roman" w:hAnsi="Times New Roman" w:cs="Times New Roman"/>
          <w:color w:val="000000"/>
          <w:sz w:val="28"/>
          <w:szCs w:val="28"/>
        </w:rPr>
      </w:pPr>
      <w:r>
        <w:rPr>
          <w:rStyle w:val="19"/>
          <w:rFonts w:hint="default" w:ascii="Times New Roman" w:hAnsi="Times New Roman" w:cs="Times New Roman"/>
          <w:color w:val="000000"/>
          <w:sz w:val="28"/>
          <w:szCs w:val="28"/>
        </w:rPr>
        <w:t>Дети, так или иначе, рано включаются в экономическую жизнь семьи: сталкиваются с многочисленной рекламой, деньгами, ходят с родителями в магазин, овладевая, таким образом, первичными экономическими знаниями, пока ещ</w:t>
      </w:r>
      <w:r>
        <w:rPr>
          <w:rStyle w:val="19"/>
          <w:rFonts w:hint="default" w:ascii="Times New Roman" w:hAnsi="Times New Roman" w:cs="Times New Roman"/>
          <w:color w:val="000000"/>
          <w:sz w:val="28"/>
          <w:szCs w:val="28"/>
          <w:lang w:val="ru-RU"/>
        </w:rPr>
        <w:t>ё</w:t>
      </w:r>
      <w:r>
        <w:rPr>
          <w:rStyle w:val="19"/>
          <w:rFonts w:hint="default" w:ascii="Times New Roman" w:hAnsi="Times New Roman" w:cs="Times New Roman"/>
          <w:color w:val="000000"/>
          <w:sz w:val="28"/>
          <w:szCs w:val="28"/>
        </w:rPr>
        <w:t xml:space="preserve"> на начальном уровне. </w:t>
      </w:r>
    </w:p>
    <w:p w14:paraId="4A0BB315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Style w:val="20"/>
          <w:rFonts w:hint="default" w:ascii="Times New Roman" w:hAnsi="Times New Roman" w:cs="Times New Roman"/>
          <w:b/>
          <w:bCs/>
          <w:color w:val="000000"/>
          <w:sz w:val="28"/>
          <w:szCs w:val="28"/>
        </w:rPr>
        <w:t>Финансовая грамотность</w:t>
      </w:r>
      <w:r>
        <w:rPr>
          <w:rStyle w:val="19"/>
          <w:rFonts w:hint="default" w:ascii="Times New Roman" w:hAnsi="Times New Roman" w:cs="Times New Roman"/>
          <w:color w:val="000000"/>
          <w:sz w:val="28"/>
          <w:szCs w:val="28"/>
        </w:rPr>
        <w:t> – это способность человека управлять своими доходами и расходами, принимать правильные решения по распределению денежных средств (жить по средствам) и грамотно их приумножать. Другими словами – это знание, позволяющее достичь финансового благополучия и оставаться на этом уровне всю свою жизнь.</w:t>
      </w:r>
    </w:p>
    <w:p w14:paraId="357D6AD0">
      <w:pPr>
        <w:shd w:val="clear" w:color="auto" w:fill="FFFFFF"/>
        <w:spacing w:after="0" w:line="240" w:lineRule="auto"/>
        <w:ind w:firstLine="709"/>
        <w:jc w:val="both"/>
        <w:rPr>
          <w:rStyle w:val="19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Непосредственное общение с полезными ископаемыми  оказывает большое влияние на формирование нравственных чувств у реб</w:t>
      </w:r>
      <w:r>
        <w:rPr>
          <w:rFonts w:ascii="Times New Roman" w:hAnsi="Times New Roman" w:cs="Times New Roman"/>
          <w:sz w:val="28"/>
          <w:szCs w:val="28"/>
          <w:lang w:val="ru-RU"/>
        </w:rPr>
        <w:t>ё</w:t>
      </w:r>
      <w:r>
        <w:rPr>
          <w:rFonts w:ascii="Times New Roman" w:hAnsi="Times New Roman" w:cs="Times New Roman"/>
          <w:sz w:val="28"/>
          <w:szCs w:val="28"/>
        </w:rPr>
        <w:t>нка, способствует формированию активного словаря, развивает воображение, способствует гармоничному развитию личности. Приобщение детей к исследовательской деятельности  является средством формирования у них любознательности, интереса и бережного  отношения к природным богатствам.</w:t>
      </w:r>
    </w:p>
    <w:p w14:paraId="2F8A4B4B">
      <w:pPr>
        <w:pStyle w:val="12"/>
        <w:shd w:val="clear" w:color="auto" w:fill="FFFFFF"/>
        <w:spacing w:before="0" w:beforeAutospacing="0" w:after="150" w:afterAutospacing="0"/>
        <w:jc w:val="both"/>
        <w:rPr>
          <w:rFonts w:hint="default" w:cs="Times New Roman"/>
          <w:sz w:val="28"/>
          <w:szCs w:val="28"/>
          <w:lang w:val="ru-RU"/>
        </w:rPr>
      </w:pPr>
    </w:p>
    <w:p w14:paraId="26570020">
      <w:pPr>
        <w:pStyle w:val="12"/>
        <w:shd w:val="clear" w:color="auto" w:fill="FFFFFF"/>
        <w:spacing w:before="0" w:beforeAutospacing="0" w:after="150" w:afterAutospacing="0"/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Формы и режим занятий:</w:t>
      </w:r>
    </w:p>
    <w:p w14:paraId="689CC70B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Проект предполагает систематическую разноплановую работу, использование творческих форм и методов обучения и воспитания детей, а также активные формы организации обучения и просвещения родителей по данной теме. Комплексное решение вопросов, в ходе реализации проекта способно изменить деятельность дошкольного учреждения, создать условия для привития детям устойчивых знаний. </w:t>
      </w:r>
    </w:p>
    <w:p w14:paraId="12310F48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Используемые в ходе работы ситуационные формы обучения, максимальное разнообразие приёмов и средств, творческий поиск позволяют: ребенку узнать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 xml:space="preserve">,что такое - </w:t>
      </w:r>
      <w:r>
        <w:rPr>
          <w:rFonts w:ascii="Times New Roman" w:hAnsi="Times New Roman" w:cs="Times New Roman"/>
          <w:sz w:val="28"/>
          <w:szCs w:val="28"/>
        </w:rPr>
        <w:t>полезны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ископаемы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какие они бывают, узнать о значении природных ресурсов в экономике, 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научиться уважать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 xml:space="preserve"> и любить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 свою Родину, привлекает родителей к осуществлению взаимодействия с дошкольным образовательным учреждением.</w:t>
      </w:r>
    </w:p>
    <w:p w14:paraId="6FCE6BB6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Работа в ходе реализации проекта может быть специально организована, а также внедрена в обычные плановые формы работы.</w:t>
      </w:r>
    </w:p>
    <w:p w14:paraId="2CDF4BAD"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eastAsia="DengXi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Пред</w:t>
      </w:r>
      <w:r>
        <w:rPr>
          <w:rFonts w:hint="default" w:ascii="Times New Roman" w:hAnsi="Times New Roman" w:eastAsia="DengXian" w:cs="Times New Roman"/>
          <w:b/>
          <w:sz w:val="28"/>
          <w:szCs w:val="28"/>
          <w:lang w:eastAsia="ru-RU"/>
        </w:rPr>
        <w:t>полагаемые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eastAsia="ru-RU"/>
        </w:rPr>
        <w:t xml:space="preserve"> результаты:</w:t>
      </w:r>
    </w:p>
    <w:p w14:paraId="40747B27">
      <w:pPr>
        <w:pStyle w:val="8"/>
        <w:spacing w:before="1" w:line="240" w:lineRule="auto"/>
        <w:ind w:left="133" w:right="117" w:firstLine="60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Экономическое воспитание старших дошкольников не предполагает подготовки будущих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экономистов. Оно ставит цели, близкие и нужные каждому человеку, его семье, окружению.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Экономическое образование, по большому счету, призвано воспитывать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человека, </w:t>
      </w:r>
      <w:r>
        <w:rPr>
          <w:rFonts w:hint="default" w:ascii="Times New Roman" w:hAnsi="Times New Roman" w:cs="Times New Roman"/>
          <w:sz w:val="28"/>
          <w:szCs w:val="28"/>
        </w:rPr>
        <w:t>способного разбираться как в домашнем хозяйстве, так и в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базовых принципах, на которых строятся производственные и товарно-денежные отношения,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народное хозяйство страны в целом. Для экономического образования на ступени дошкольного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детства на первом месте, конечно, стоит индивидуально-семейная экономическая грамотность 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элементарных экономических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отдаленной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перспективе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стоит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цель — воспитать человека, умеющего и желающего много и активно трудиться, честно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зарабатывать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деньги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 любящего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страну.</w:t>
      </w:r>
    </w:p>
    <w:p w14:paraId="36E6CC7B">
      <w:pPr>
        <w:pStyle w:val="8"/>
        <w:spacing w:before="7" w:line="240" w:lineRule="auto"/>
        <w:rPr>
          <w:rFonts w:hint="default" w:ascii="Times New Roman" w:hAnsi="Times New Roman" w:cs="Times New Roman"/>
          <w:b/>
          <w:sz w:val="28"/>
          <w:szCs w:val="28"/>
        </w:rPr>
      </w:pPr>
    </w:p>
    <w:p w14:paraId="7B1C23B0">
      <w:pPr>
        <w:spacing w:before="1" w:line="240" w:lineRule="auto"/>
        <w:ind w:left="133"/>
        <w:rPr>
          <w:rFonts w:hint="default" w:ascii="Times New Roman" w:hAnsi="Times New Roman" w:cs="Times New Roman"/>
          <w:b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b/>
          <w:spacing w:val="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дети:</w:t>
      </w:r>
    </w:p>
    <w:p w14:paraId="5A7CB28D">
      <w:pPr>
        <w:spacing w:before="1" w:line="240" w:lineRule="auto"/>
        <w:ind w:left="133"/>
        <w:rPr>
          <w:rFonts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мониторинг полученных знаний по предложенной теме.</w:t>
      </w:r>
    </w:p>
    <w:p w14:paraId="5BFA0091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>адекватно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>употребляют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>играх,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>занятиях,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общении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сверстниками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взрослыми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знакомые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7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экономические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понятия;</w:t>
      </w:r>
    </w:p>
    <w:p w14:paraId="0889908F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Проведение с детьми мини- викторины "Что мы знаем о полезных ископаемых"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знают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называют</w:t>
      </w:r>
      <w:r>
        <w:rPr>
          <w:rFonts w:hint="default" w:ascii="Times New Roman" w:hAnsi="Times New Roman" w:cs="Times New Roman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разные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места</w:t>
      </w:r>
      <w:r>
        <w:rPr>
          <w:rFonts w:hint="default"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2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учреждения</w:t>
      </w:r>
      <w:r>
        <w:rPr>
          <w:rFonts w:hint="default"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торговли:</w:t>
      </w:r>
      <w:r>
        <w:rPr>
          <w:rFonts w:hint="default" w:ascii="Times New Roman" w:hAnsi="Times New Roman" w:cs="Times New Roman"/>
          <w:spacing w:val="2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рынок,</w:t>
      </w:r>
      <w:r>
        <w:rPr>
          <w:rFonts w:hint="default"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магазин,</w:t>
      </w:r>
      <w:r>
        <w:rPr>
          <w:rFonts w:hint="default" w:ascii="Times New Roman" w:hAnsi="Times New Roman" w:cs="Times New Roman"/>
          <w:spacing w:val="2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ярмарка,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супермаркет,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интернет-магазин;</w:t>
      </w:r>
    </w:p>
    <w:p w14:paraId="1AD6A368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знают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российские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деньги;</w:t>
      </w:r>
    </w:p>
    <w:p w14:paraId="419AC005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знают</w:t>
      </w:r>
      <w:r>
        <w:rPr>
          <w:rFonts w:hint="default" w:ascii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4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профессий,</w:t>
      </w:r>
      <w:r>
        <w:rPr>
          <w:rFonts w:hint="default" w:ascii="Times New Roman" w:hAnsi="Times New Roman" w:cs="Times New Roman"/>
          <w:spacing w:val="4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4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(например,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предприниматель,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фермер, программист, модельер и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др.);</w:t>
      </w:r>
    </w:p>
    <w:p w14:paraId="786C24C0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знают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называют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разные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рекламы,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ее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назначение,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воздействия;</w:t>
      </w:r>
    </w:p>
    <w:p w14:paraId="5C9CEFF3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адекватно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ведут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окружающем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предметном,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вещном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мире,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природном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окружении;</w:t>
      </w:r>
    </w:p>
    <w:p w14:paraId="5F8EC8ED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случаях</w:t>
      </w:r>
      <w:r>
        <w:rPr>
          <w:rFonts w:hint="default" w:ascii="Times New Roman" w:hAnsi="Times New Roman" w:cs="Times New Roman"/>
          <w:spacing w:val="3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поломки,</w:t>
      </w:r>
      <w:r>
        <w:rPr>
          <w:rFonts w:hint="default"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порчи</w:t>
      </w:r>
      <w:r>
        <w:rPr>
          <w:rFonts w:hint="default"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вещей,</w:t>
      </w:r>
      <w:r>
        <w:rPr>
          <w:rFonts w:hint="default"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игрушек,</w:t>
      </w:r>
      <w:r>
        <w:rPr>
          <w:rFonts w:hint="default"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игр</w:t>
      </w:r>
      <w:r>
        <w:rPr>
          <w:rFonts w:hint="default"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заботу,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пытаются</w:t>
      </w:r>
      <w:r>
        <w:rPr>
          <w:rFonts w:hint="default" w:ascii="Times New Roman" w:hAnsi="Times New Roman" w:cs="Times New Roman"/>
          <w:spacing w:val="3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исправить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свою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чужую оплошность;</w:t>
      </w:r>
    </w:p>
    <w:p w14:paraId="6D2CE221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любят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трудиться,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делать полезные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предметы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радовать других;</w:t>
      </w:r>
    </w:p>
    <w:p w14:paraId="468FE42F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бережно,</w:t>
      </w:r>
      <w:r>
        <w:rPr>
          <w:rFonts w:hint="default" w:ascii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рационально,</w:t>
      </w:r>
      <w:r>
        <w:rPr>
          <w:rFonts w:hint="default" w:ascii="Times New Roman" w:hAnsi="Times New Roman" w:cs="Times New Roman"/>
          <w:spacing w:val="4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экономно</w:t>
      </w:r>
      <w:r>
        <w:rPr>
          <w:rFonts w:hint="default" w:ascii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используют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расходные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5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игр</w:t>
      </w:r>
      <w:r>
        <w:rPr>
          <w:rFonts w:hint="default" w:ascii="Times New Roman" w:hAnsi="Times New Roman" w:cs="Times New Roman"/>
          <w:spacing w:val="4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4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(бумагу,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карандаши, краски, материю и др.);</w:t>
      </w:r>
    </w:p>
    <w:p w14:paraId="70B60BBE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следуют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правилу: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ничего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выбрасывай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зря,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3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продлить</w:t>
      </w:r>
      <w:r>
        <w:rPr>
          <w:rFonts w:hint="default" w:ascii="Times New Roman" w:hAnsi="Times New Roman" w:cs="Times New Roman"/>
          <w:spacing w:val="3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жизнь</w:t>
      </w:r>
      <w:r>
        <w:rPr>
          <w:rFonts w:hint="default" w:ascii="Times New Roman" w:hAnsi="Times New Roman" w:cs="Times New Roman"/>
          <w:spacing w:val="3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вещи,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лучше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отдай,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подари,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порадуй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другого,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тебе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нужна;</w:t>
      </w:r>
    </w:p>
    <w:p w14:paraId="0152FDB1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удовольствием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делают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подарки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другим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испытывают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от этого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радость;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замечают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ценят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заботу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себе,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радуются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новым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покупкам;</w:t>
      </w:r>
    </w:p>
    <w:p w14:paraId="34F798A3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объясняют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различие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благополучия,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счастья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достатка;</w:t>
      </w:r>
    </w:p>
    <w:p w14:paraId="5BAAACAA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сочувствие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другим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сложных</w:t>
      </w:r>
      <w:r>
        <w:rPr>
          <w:rFonts w:hint="default"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ситуациях;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переживают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случаи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порчи,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ломки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вещей,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игрушек;</w:t>
      </w:r>
    </w:p>
    <w:p w14:paraId="349F86E6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сочувствуют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2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жалость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слабым,</w:t>
      </w:r>
      <w:r>
        <w:rPr>
          <w:rFonts w:hint="default" w:ascii="Times New Roman" w:hAnsi="Times New Roman" w:cs="Times New Roman"/>
          <w:spacing w:val="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больным,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пожилым</w:t>
      </w:r>
      <w:r>
        <w:rPr>
          <w:rFonts w:hint="default" w:ascii="Times New Roman" w:hAnsi="Times New Roman" w:cs="Times New Roman"/>
          <w:spacing w:val="1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людям,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ко</w:t>
      </w:r>
      <w:r>
        <w:rPr>
          <w:rFonts w:hint="default" w:ascii="Times New Roman" w:hAnsi="Times New Roman" w:cs="Times New Roman"/>
          <w:spacing w:val="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живым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существам,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бережно  относятся к природе;</w:t>
      </w:r>
    </w:p>
    <w:p w14:paraId="2213639E">
      <w:pPr>
        <w:spacing w:before="1" w:line="240" w:lineRule="auto"/>
        <w:ind w:left="133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z w:val="28"/>
          <w:szCs w:val="28"/>
        </w:rPr>
        <w:t>с удовольствием помогают взрослым, объясняют необходимость оказания помощи другим</w:t>
      </w:r>
      <w:r>
        <w:rPr>
          <w:rFonts w:hint="default" w:ascii="Times New Roman" w:hAnsi="Times New Roman" w:cs="Times New Roman"/>
          <w:spacing w:val="-5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людям.</w:t>
      </w:r>
    </w:p>
    <w:p w14:paraId="6FC5CC2F"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eastAsia="DengXian" w:cs="Times New Roman"/>
          <w:color w:val="000000"/>
          <w:sz w:val="28"/>
          <w:szCs w:val="28"/>
          <w:lang w:eastAsia="ru-RU"/>
        </w:rPr>
      </w:pPr>
    </w:p>
    <w:p w14:paraId="1A77A889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Формы подведения итогов реализации проекта:</w:t>
      </w:r>
    </w:p>
    <w:p w14:paraId="742B2A35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1. </w:t>
      </w: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Выставка проектных работ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: организация выставки, на которой будут представлены работы детей, выполненные в рамках проекта ( рисунки, поделки и другие творческие произведения, связанные с темой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 xml:space="preserve"> проекта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).</w:t>
      </w:r>
    </w:p>
    <w:p w14:paraId="1C365619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2.</w:t>
      </w: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Фото - выставка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: фотографии 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>«Дары родного края», «Эксперимент с солью»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 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 xml:space="preserve">, «Я делаю покупки», «Банк в моём городе» 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и т.д. </w:t>
      </w:r>
    </w:p>
    <w:p w14:paraId="1CEF7759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>3.</w:t>
      </w: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Викторина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: организация викторины, на которой дети могут продемонстрировать свои знания и навыки</w:t>
      </w:r>
      <w:r>
        <w:rPr>
          <w:rFonts w:hint="default" w:ascii="Times New Roman" w:hAnsi="Times New Roman" w:eastAsia="DengXian" w:cs="Times New Roman"/>
          <w:sz w:val="28"/>
          <w:szCs w:val="28"/>
          <w:lang w:val="en-US" w:eastAsia="ru-RU"/>
        </w:rPr>
        <w:t xml:space="preserve"> теме проекта.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 </w:t>
      </w:r>
    </w:p>
    <w:p w14:paraId="6B059C4B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Презентация проекта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: подготовка презентации, в которой дети расскажут о своей работе и достижениях в рамках проекта. Презентация может быть показана на родительском собрании или другом мероприятии.</w:t>
      </w:r>
    </w:p>
    <w:p w14:paraId="2001FCB0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  <w:r>
        <w:rPr>
          <w:rFonts w:ascii="Times New Roman" w:hAnsi="Times New Roman" w:eastAsia="DengXian" w:cs="Times New Roman"/>
          <w:sz w:val="28"/>
          <w:szCs w:val="28"/>
          <w:lang w:eastAsia="ru-RU"/>
        </w:rPr>
        <w:t xml:space="preserve">5. </w:t>
      </w:r>
      <w:r>
        <w:rPr>
          <w:rFonts w:ascii="Times New Roman" w:hAnsi="Times New Roman" w:eastAsia="DengXian" w:cs="Times New Roman"/>
          <w:b/>
          <w:sz w:val="28"/>
          <w:szCs w:val="28"/>
          <w:lang w:eastAsia="ru-RU"/>
        </w:rPr>
        <w:t>Самооценка и рефлексия</w:t>
      </w:r>
      <w:r>
        <w:rPr>
          <w:rFonts w:ascii="Times New Roman" w:hAnsi="Times New Roman" w:eastAsia="DengXian" w:cs="Times New Roman"/>
          <w:sz w:val="28"/>
          <w:szCs w:val="28"/>
          <w:lang w:eastAsia="ru-RU"/>
        </w:rPr>
        <w:t>: проведение дискуссии или круглого стола, в ходе которого дети смогут оценить свою работу, поделиться своими впечатлениями и сделать выводы о своих достижениях и опыте в рамках проекта.</w:t>
      </w:r>
    </w:p>
    <w:p w14:paraId="6DCE25A7">
      <w:pPr>
        <w:spacing w:before="100" w:beforeAutospacing="1" w:after="100" w:afterAutospacing="1" w:line="36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</w:p>
    <w:p w14:paraId="6EE7333B">
      <w:pPr>
        <w:spacing w:before="100" w:beforeAutospacing="1" w:after="100" w:afterAutospacing="1" w:line="36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</w:p>
    <w:p w14:paraId="1DB72A8C">
      <w:pPr>
        <w:spacing w:before="100" w:beforeAutospacing="1" w:after="100" w:afterAutospacing="1" w:line="36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</w:p>
    <w:p w14:paraId="3938F5B1">
      <w:pPr>
        <w:spacing w:before="100" w:beforeAutospacing="1" w:after="100" w:afterAutospacing="1" w:line="360" w:lineRule="auto"/>
        <w:jc w:val="both"/>
        <w:rPr>
          <w:rFonts w:ascii="Times New Roman" w:hAnsi="Times New Roman" w:eastAsia="DengXian" w:cs="Times New Roman"/>
          <w:sz w:val="28"/>
          <w:szCs w:val="28"/>
          <w:lang w:eastAsia="ru-RU"/>
        </w:rPr>
      </w:pPr>
    </w:p>
    <w:p w14:paraId="5FB376C5">
      <w:pPr>
        <w:spacing w:line="275" w:lineRule="exact"/>
        <w:rPr>
          <w:sz w:val="24"/>
        </w:rPr>
        <w:sectPr>
          <w:pgSz w:w="11920" w:h="16850"/>
          <w:pgMar w:top="640" w:right="900" w:bottom="1400" w:left="320" w:header="0" w:footer="1188" w:gutter="0"/>
          <w:cols w:space="720" w:num="1"/>
        </w:sectPr>
      </w:pPr>
    </w:p>
    <w:p w14:paraId="0710DB78">
      <w:pPr>
        <w:spacing w:before="100" w:beforeAutospacing="1" w:after="100" w:afterAutospacing="1"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Перспективный план работы по обучению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финансовой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грамоте</w:t>
      </w:r>
    </w:p>
    <w:tbl>
      <w:tblPr>
        <w:tblStyle w:val="1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6"/>
        <w:gridCol w:w="1186"/>
        <w:gridCol w:w="3732"/>
        <w:gridCol w:w="3007"/>
      </w:tblGrid>
      <w:tr w14:paraId="41483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6" w:type="dxa"/>
          </w:tcPr>
          <w:p w14:paraId="3D347B60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1186" w:type="dxa"/>
          </w:tcPr>
          <w:p w14:paraId="2B03D1FF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</w:rPr>
              <w:t>Цель</w:t>
            </w:r>
          </w:p>
        </w:tc>
        <w:tc>
          <w:tcPr>
            <w:tcW w:w="3732" w:type="dxa"/>
          </w:tcPr>
          <w:p w14:paraId="6E3A37CA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b/>
                <w:bCs/>
                <w:sz w:val="28"/>
                <w:szCs w:val="28"/>
              </w:rPr>
              <w:t>Организованная деятельность</w:t>
            </w:r>
          </w:p>
        </w:tc>
        <w:tc>
          <w:tcPr>
            <w:tcW w:w="3007" w:type="dxa"/>
          </w:tcPr>
          <w:p w14:paraId="4D4B34D6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Совместная деятельность</w:t>
            </w:r>
          </w:p>
        </w:tc>
      </w:tr>
      <w:tr w14:paraId="1FF9A0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6" w:type="dxa"/>
          </w:tcPr>
          <w:p w14:paraId="246DE856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сентябрь</w:t>
            </w:r>
          </w:p>
        </w:tc>
        <w:tc>
          <w:tcPr>
            <w:tcW w:w="1186" w:type="dxa"/>
          </w:tcPr>
          <w:p w14:paraId="332E87DF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детьми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eastAsia="ru-RU"/>
              </w:rPr>
              <w:br w:type="textWrapping"/>
            </w:r>
          </w:p>
        </w:tc>
        <w:tc>
          <w:tcPr>
            <w:tcW w:w="3732" w:type="dxa"/>
          </w:tcPr>
          <w:p w14:paraId="23739C49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eastAsia="ru-RU"/>
              </w:rPr>
              <w:t>Диагностика «Уровень финансовых знаний и умений детей»</w:t>
            </w:r>
          </w:p>
        </w:tc>
        <w:tc>
          <w:tcPr>
            <w:tcW w:w="3007" w:type="dxa"/>
          </w:tcPr>
          <w:p w14:paraId="2D1D356B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eastAsia="ru-RU"/>
              </w:rPr>
              <w:t>Проведение исследования уровня финансовых знаний и умений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ru-RU"/>
              </w:rPr>
              <w:t xml:space="preserve"> на начало года</w:t>
            </w:r>
          </w:p>
        </w:tc>
      </w:tr>
      <w:tr w14:paraId="7E1E3C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6" w:type="dxa"/>
          </w:tcPr>
          <w:p w14:paraId="105A3C4D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Октябрь - декабрь</w:t>
            </w:r>
          </w:p>
        </w:tc>
        <w:tc>
          <w:tcPr>
            <w:tcW w:w="1186" w:type="dxa"/>
          </w:tcPr>
          <w:p w14:paraId="132A697A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</w:rPr>
              <w:t xml:space="preserve">Познакомить детей с </w:t>
            </w:r>
          </w:p>
        </w:tc>
        <w:tc>
          <w:tcPr>
            <w:tcW w:w="3732" w:type="dxa"/>
          </w:tcPr>
          <w:p w14:paraId="0C85F848">
            <w:pPr>
              <w:widowControl w:val="0"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8"/>
                <w:szCs w:val="28"/>
              </w:rPr>
              <w:t>1. Ребенок и окружающий мир</w:t>
            </w:r>
          </w:p>
          <w:p w14:paraId="3C8F9C77">
            <w:pPr>
              <w:widowControl w:val="0"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eastAsia="Times New Roman" w:cs="Times New Roman"/>
                <w:sz w:val="28"/>
                <w:szCs w:val="28"/>
              </w:rPr>
              <w:t xml:space="preserve">- </w:t>
            </w:r>
            <w:bookmarkStart w:id="0" w:name="_Hlk164282764"/>
            <w:r>
              <w:rPr>
                <w:rFonts w:hint="default" w:ascii="Times New Roman" w:hAnsi="Times New Roman" w:eastAsia="Times New Roman" w:cs="Times New Roman"/>
                <w:sz w:val="28"/>
                <w:szCs w:val="28"/>
              </w:rPr>
              <w:t>Показ презентации «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ru-RU"/>
              </w:rPr>
              <w:t>Мои финансы</w:t>
            </w:r>
            <w:r>
              <w:rPr>
                <w:rFonts w:hint="default" w:ascii="Times New Roman" w:hAnsi="Times New Roman" w:eastAsia="Times New Roman" w:cs="Times New Roman"/>
                <w:sz w:val="28"/>
                <w:szCs w:val="28"/>
              </w:rPr>
              <w:t>»</w:t>
            </w:r>
            <w:bookmarkEnd w:id="0"/>
            <w:r>
              <w:rPr>
                <w:rFonts w:hint="default" w:ascii="Times New Roman" w:hAnsi="Times New Roman" w:eastAsia="Times New Roman" w:cs="Times New Roman"/>
                <w:sz w:val="28"/>
                <w:szCs w:val="28"/>
                <w:lang w:val="ru-RU"/>
              </w:rPr>
              <w:t>.</w:t>
            </w:r>
          </w:p>
          <w:p w14:paraId="159F396C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Беседа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Что такое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полезные ископаемые?»</w:t>
            </w:r>
          </w:p>
          <w:p w14:paraId="71B5AD2A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2.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Художественно-эстетическое развитие</w:t>
            </w:r>
          </w:p>
          <w:p w14:paraId="3C2B4827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Рисование</w:t>
            </w:r>
          </w:p>
          <w:p w14:paraId="64F56432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- «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Моя семья»</w:t>
            </w:r>
          </w:p>
          <w:p w14:paraId="33D5C15F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Аппликация</w:t>
            </w:r>
          </w:p>
          <w:p w14:paraId="77E870E3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Cs/>
                <w:color w:val="000000" w:themeColor="text1"/>
                <w:sz w:val="28"/>
                <w:szCs w:val="28"/>
                <w:lang w:val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«Дудерговские высоты»</w:t>
            </w:r>
          </w:p>
          <w:p w14:paraId="661AE294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Физическое развитие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BB9A087">
            <w:pPr>
              <w:widowControl w:val="0"/>
              <w:spacing w:line="240" w:lineRule="auto"/>
              <w:jc w:val="left"/>
              <w:rPr>
                <w:rStyle w:val="7"/>
                <w:rFonts w:hint="default" w:ascii="Times New Roman" w:hAnsi="Times New Roman" w:eastAsia="Arial" w:cs="Times New Roman"/>
                <w:b w:val="0"/>
                <w:bCs w:val="0"/>
                <w:sz w:val="28"/>
                <w:szCs w:val="28"/>
                <w:shd w:val="clear" w:color="auto" w:fill="FFFFFF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П\и «Гора и камешки»</w:t>
            </w:r>
          </w:p>
          <w:p w14:paraId="7428C85F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Style w:val="7"/>
                <w:rFonts w:hint="default" w:ascii="Times New Roman" w:hAnsi="Times New Roman" w:eastAsia="Arial" w:cs="Times New Roman"/>
                <w:b w:val="0"/>
                <w:bCs w:val="0"/>
                <w:sz w:val="28"/>
                <w:szCs w:val="28"/>
                <w:shd w:val="clear" w:color="auto" w:fill="FFFFFF"/>
              </w:rPr>
              <w:t xml:space="preserve">Цель игры -  научить внимательно слушать текст и развить координацию в пространстве. </w:t>
            </w:r>
          </w:p>
          <w:p w14:paraId="1B9D7441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3.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Речевое развитие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Чтение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сказок.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П.П. Бажов «Серебряное копытце», 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«Малахитовая шкатулка»;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br w:type="textWrapping"/>
            </w:r>
          </w:p>
        </w:tc>
        <w:tc>
          <w:tcPr>
            <w:tcW w:w="3007" w:type="dxa"/>
          </w:tcPr>
          <w:p w14:paraId="3400E153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Просмотр презентации,рассматривание и обсуждение фотографий и иллюстраций с изображением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денег.</w:t>
            </w:r>
          </w:p>
          <w:p w14:paraId="25961B67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Итоговое мероприятие: выставка рисунков детей. </w:t>
            </w:r>
          </w:p>
          <w:p w14:paraId="3FD7ED8A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67C4F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6" w:type="dxa"/>
          </w:tcPr>
          <w:p w14:paraId="51D4D48B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Январь - февраль</w:t>
            </w:r>
          </w:p>
        </w:tc>
        <w:tc>
          <w:tcPr>
            <w:tcW w:w="1186" w:type="dxa"/>
          </w:tcPr>
          <w:p w14:paraId="45DC1D73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Познакомить дошкольников с </w:t>
            </w:r>
          </w:p>
          <w:p w14:paraId="1AD47E81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32" w:type="dxa"/>
          </w:tcPr>
          <w:p w14:paraId="4CCD3934">
            <w:pPr>
              <w:widowControl w:val="0"/>
              <w:numPr>
                <w:ilvl w:val="0"/>
                <w:numId w:val="4"/>
              </w:numPr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Ребенок и окружающий мир</w:t>
            </w:r>
          </w:p>
          <w:p w14:paraId="1F3E9119">
            <w:pPr>
              <w:widowControl w:val="0"/>
              <w:numPr>
                <w:ilvl w:val="0"/>
                <w:numId w:val="0"/>
              </w:numPr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Просмотр презентации «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 о значении природных ресурсов в экономике»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.</w:t>
            </w:r>
          </w:p>
          <w:p w14:paraId="16A9A018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 xml:space="preserve">Беседа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«Где используются полезные ископаемые?»</w:t>
            </w:r>
          </w:p>
          <w:p w14:paraId="7732C25E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2. Художественно-эстетическое развитие</w:t>
            </w:r>
          </w:p>
          <w:p w14:paraId="4F0AEE1D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Рисование</w:t>
            </w:r>
          </w:p>
          <w:p w14:paraId="28589542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8"/>
                <w:szCs w:val="28"/>
                <w:lang w:val="ru-RU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000000" w:themeColor="text1"/>
                <w:sz w:val="28"/>
                <w:szCs w:val="28"/>
                <w:lang w:val="ru-RU"/>
                <w14:textFill>
                  <w14:solidFill>
                    <w14:schemeClr w14:val="tx1"/>
                  </w14:solidFill>
                </w14:textFill>
              </w:rPr>
              <w:t>Рисование на доске мелками</w:t>
            </w:r>
          </w:p>
          <w:p w14:paraId="2675AC11">
            <w:pPr>
              <w:widowControl w:val="0"/>
              <w:numPr>
                <w:ilvl w:val="0"/>
                <w:numId w:val="5"/>
              </w:numPr>
              <w:spacing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  <w:t>Конструирование</w:t>
            </w:r>
          </w:p>
          <w:p w14:paraId="29A8FEA2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Мой сбербанк»</w:t>
            </w:r>
          </w:p>
          <w:p w14:paraId="4FAAB621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4. Речевое развитие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Чтение 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И.Н. Рыжова «О чем шептались камни?»;</w:t>
            </w:r>
          </w:p>
        </w:tc>
        <w:tc>
          <w:tcPr>
            <w:tcW w:w="3007" w:type="dxa"/>
          </w:tcPr>
          <w:p w14:paraId="535F3FAC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Использование камней, как счётный материал на математике (что больше, что меньше; на сколько; размер: большие, маленькие, крупные, мелкие и др.)</w:t>
            </w:r>
          </w:p>
          <w:p w14:paraId="58703562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14:paraId="1C896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6" w:type="dxa"/>
          </w:tcPr>
          <w:p w14:paraId="1963A5E1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Февраль-март</w:t>
            </w:r>
          </w:p>
        </w:tc>
        <w:tc>
          <w:tcPr>
            <w:tcW w:w="1186" w:type="dxa"/>
          </w:tcPr>
          <w:p w14:paraId="7B3058C1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Познакомить дошкольников с </w:t>
            </w:r>
          </w:p>
          <w:p w14:paraId="3E438DEF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32" w:type="dxa"/>
          </w:tcPr>
          <w:p w14:paraId="0E6E507B">
            <w:pPr>
              <w:widowControl w:val="0"/>
              <w:spacing w:line="240" w:lineRule="auto"/>
              <w:jc w:val="left"/>
              <w:rPr>
                <w:rFonts w:hint="default" w:ascii="Times New Roman" w:hAnsi="Times New Roman" w:eastAsia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Times New Roman" w:cs="Times New Roman"/>
                <w:b/>
                <w:sz w:val="28"/>
                <w:szCs w:val="28"/>
              </w:rPr>
              <w:t>1. Ребенок и окружающий мир</w:t>
            </w:r>
          </w:p>
          <w:p w14:paraId="63BA5076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Экспериментальная деятельность  по ознакомлению детей с миром полезных ископаемых: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br w:type="textWrapping"/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> «Можно ли менять форму камня и глины»</w:t>
            </w:r>
          </w:p>
          <w:p w14:paraId="415496C0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2. Художественно-эстетическое развитие</w:t>
            </w:r>
          </w:p>
          <w:p w14:paraId="06BA371E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Рисование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песком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  <w:p w14:paraId="2077C790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Лепка (коллективная)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ru-RU"/>
              </w:rPr>
              <w:t>.</w:t>
            </w:r>
          </w:p>
          <w:p w14:paraId="118F3DA6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8"/>
                <w:szCs w:val="28"/>
                <w:lang w:val="ru-RU"/>
              </w:rPr>
              <w:t>«Глиняная игрушка»</w:t>
            </w:r>
          </w:p>
          <w:p w14:paraId="5F85A589">
            <w:pPr>
              <w:widowControl w:val="0"/>
              <w:spacing w:line="240" w:lineRule="auto"/>
              <w:jc w:val="left"/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3. Чтение художественной литературы</w:t>
            </w:r>
          </w:p>
          <w:p w14:paraId="3FC3E453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</w:rPr>
              <w:t>Н. А. Рыжова «Что у нас под ногами?».</w:t>
            </w:r>
          </w:p>
        </w:tc>
        <w:tc>
          <w:tcPr>
            <w:tcW w:w="3007" w:type="dxa"/>
          </w:tcPr>
          <w:p w14:paraId="0E084408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мини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викторин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а</w:t>
            </w:r>
            <w:r>
              <w:rPr>
                <w:rFonts w:hint="default" w:ascii="Times New Roman" w:hAnsi="Times New Roman" w:cs="Times New Roman"/>
                <w:sz w:val="28"/>
                <w:szCs w:val="28"/>
              </w:rPr>
              <w:t xml:space="preserve"> "Что мы знаем о полезных ископаемых"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, мастер-класс с родителями «Сувенир из Глины»</w:t>
            </w:r>
          </w:p>
        </w:tc>
      </w:tr>
      <w:tr w14:paraId="167C2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06" w:type="dxa"/>
          </w:tcPr>
          <w:p w14:paraId="0CDCA0C1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апрель</w:t>
            </w:r>
          </w:p>
        </w:tc>
        <w:tc>
          <w:tcPr>
            <w:tcW w:w="1186" w:type="dxa"/>
          </w:tcPr>
          <w:p w14:paraId="6B9DF681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732" w:type="dxa"/>
          </w:tcPr>
          <w:p w14:paraId="3CCEAC8C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eastAsia="ru-RU"/>
              </w:rPr>
              <w:t>Диагностика «Уровень финансовых знаний и умений детей»</w:t>
            </w:r>
          </w:p>
        </w:tc>
        <w:tc>
          <w:tcPr>
            <w:tcW w:w="3007" w:type="dxa"/>
          </w:tcPr>
          <w:p w14:paraId="08200BF1">
            <w:pPr>
              <w:widowControl w:val="0"/>
              <w:spacing w:before="100" w:beforeAutospacing="1" w:after="100" w:afterAutospacing="1" w:line="240" w:lineRule="auto"/>
              <w:jc w:val="left"/>
              <w:rPr>
                <w:rFonts w:hint="default"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eastAsia="ru-RU"/>
              </w:rPr>
              <w:t>Проведение исследования уровня финансовых знаний и умений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ru-RU"/>
              </w:rPr>
              <w:t xml:space="preserve"> на конец года</w:t>
            </w:r>
          </w:p>
        </w:tc>
      </w:tr>
    </w:tbl>
    <w:p w14:paraId="40AB5C02">
      <w:pPr>
        <w:pStyle w:val="2"/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02199B20">
      <w:pPr>
        <w:wordWrap w:val="0"/>
        <w:spacing w:before="100" w:beforeAutospacing="1" w:after="100" w:afterAutospacing="1" w:line="240" w:lineRule="auto"/>
        <w:jc w:val="right"/>
        <w:rPr>
          <w:rFonts w:hint="default" w:ascii="Times New Roman" w:hAnsi="Times New Roman" w:eastAsia="DengXian" w:cs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eastAsia="DengXian" w:cs="Times New Roman"/>
          <w:b/>
          <w:sz w:val="24"/>
          <w:szCs w:val="24"/>
          <w:lang w:eastAsia="ru-RU"/>
        </w:rPr>
        <w:t>Приложение</w:t>
      </w:r>
      <w:r>
        <w:rPr>
          <w:rFonts w:hint="default" w:ascii="Times New Roman" w:hAnsi="Times New Roman" w:eastAsia="DengXian" w:cs="Times New Roman"/>
          <w:b/>
          <w:sz w:val="24"/>
          <w:szCs w:val="24"/>
          <w:lang w:val="en-US" w:eastAsia="ru-RU"/>
        </w:rPr>
        <w:t xml:space="preserve"> 1</w:t>
      </w:r>
    </w:p>
    <w:p w14:paraId="2EDE708B">
      <w:pPr>
        <w:spacing w:before="100" w:beforeAutospacing="1" w:after="100" w:afterAutospacing="1" w:line="240" w:lineRule="auto"/>
        <w:rPr>
          <w:rFonts w:ascii="Times New Roman" w:hAnsi="Times New Roman" w:eastAsia="DengXi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DengXian" w:cs="Times New Roman"/>
          <w:b/>
          <w:sz w:val="24"/>
          <w:szCs w:val="24"/>
          <w:lang w:eastAsia="ru-RU"/>
        </w:rPr>
        <w:drawing>
          <wp:inline distT="0" distB="0" distL="114300" distR="114300">
            <wp:extent cx="5937885" cy="4216400"/>
            <wp:effectExtent l="0" t="0" r="5715" b="12700"/>
            <wp:docPr id="3" name="Изображение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DengXian" w:cs="Times New Roman"/>
          <w:b/>
          <w:sz w:val="24"/>
          <w:szCs w:val="24"/>
          <w:lang w:eastAsia="ru-RU"/>
        </w:rPr>
        <w:drawing>
          <wp:inline distT="0" distB="0" distL="114300" distR="114300">
            <wp:extent cx="5937885" cy="4216400"/>
            <wp:effectExtent l="0" t="0" r="5715" b="12700"/>
            <wp:docPr id="4" name="Изображение 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5E600">
      <w:pPr>
        <w:spacing w:before="100" w:beforeAutospacing="1" w:after="100" w:afterAutospacing="1" w:line="240" w:lineRule="auto"/>
        <w:rPr>
          <w:rFonts w:ascii="Times New Roman" w:hAnsi="Times New Roman" w:eastAsia="DengXian" w:cs="Times New Roman"/>
          <w:b/>
          <w:sz w:val="24"/>
          <w:szCs w:val="24"/>
          <w:lang w:eastAsia="ru-RU"/>
        </w:rPr>
      </w:pPr>
    </w:p>
    <w:p w14:paraId="34578200">
      <w:pPr>
        <w:spacing w:before="100" w:beforeAutospacing="1" w:after="100" w:afterAutospacing="1" w:line="240" w:lineRule="auto"/>
        <w:rPr>
          <w:rFonts w:ascii="Times New Roman" w:hAnsi="Times New Roman" w:eastAsia="DengXi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DengXian" w:cs="Times New Roman"/>
          <w:b/>
          <w:sz w:val="24"/>
          <w:szCs w:val="24"/>
          <w:lang w:eastAsia="ru-RU"/>
        </w:rPr>
        <w:drawing>
          <wp:inline distT="0" distB="0" distL="114300" distR="114300">
            <wp:extent cx="5937885" cy="4216400"/>
            <wp:effectExtent l="0" t="0" r="5715" b="12700"/>
            <wp:docPr id="5" name="Изображение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2289A">
      <w:pPr>
        <w:spacing w:before="100" w:beforeAutospacing="1" w:after="100" w:afterAutospacing="1" w:line="240" w:lineRule="auto"/>
        <w:rPr>
          <w:rFonts w:ascii="Times New Roman" w:hAnsi="Times New Roman" w:eastAsia="DengXi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DengXian" w:cs="Times New Roman"/>
          <w:b/>
          <w:sz w:val="24"/>
          <w:szCs w:val="24"/>
          <w:lang w:eastAsia="ru-RU"/>
        </w:rPr>
        <w:drawing>
          <wp:inline distT="0" distB="0" distL="114300" distR="114300">
            <wp:extent cx="5937885" cy="4216400"/>
            <wp:effectExtent l="0" t="0" r="5715" b="12700"/>
            <wp:docPr id="6" name="Изображение 6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37885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D0064">
      <w:pPr>
        <w:spacing w:before="100" w:beforeAutospacing="1" w:after="100" w:afterAutospacing="1" w:line="240" w:lineRule="auto"/>
        <w:rPr>
          <w:rFonts w:ascii="Times New Roman" w:hAnsi="Times New Roman" w:eastAsia="DengXi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DengXian" w:cs="Times New Roman"/>
          <w:b/>
          <w:sz w:val="24"/>
          <w:szCs w:val="24"/>
          <w:lang w:eastAsia="ru-RU"/>
        </w:rPr>
        <w:t xml:space="preserve">             </w:t>
      </w:r>
      <w:r>
        <w:rPr>
          <w:rFonts w:ascii="Times New Roman" w:hAnsi="Times New Roman" w:eastAsia="DengXian" w:cs="Times New Roman"/>
          <w:b/>
          <w:sz w:val="24"/>
          <w:szCs w:val="24"/>
          <w:lang w:eastAsia="ru-RU"/>
        </w:rPr>
        <w:drawing>
          <wp:inline distT="0" distB="0" distL="114300" distR="114300">
            <wp:extent cx="5939155" cy="4216400"/>
            <wp:effectExtent l="0" t="0" r="4445" b="12700"/>
            <wp:docPr id="7" name="Изображение 7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B8348">
      <w:pPr>
        <w:spacing w:before="100" w:beforeAutospacing="1" w:after="100" w:afterAutospacing="1" w:line="240" w:lineRule="auto"/>
        <w:rPr>
          <w:rFonts w:ascii="Times New Roman" w:hAnsi="Times New Roman" w:eastAsia="DengXi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DengXian" w:cs="Times New Roman"/>
          <w:b/>
          <w:sz w:val="24"/>
          <w:szCs w:val="24"/>
          <w:lang w:eastAsia="ru-RU"/>
        </w:rPr>
        <w:drawing>
          <wp:inline distT="0" distB="0" distL="114300" distR="114300">
            <wp:extent cx="5939155" cy="4216400"/>
            <wp:effectExtent l="0" t="0" r="4445" b="12700"/>
            <wp:docPr id="8" name="Изображение 8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8" descr="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421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32A10">
      <w:pPr>
        <w:spacing w:before="100" w:beforeAutospacing="1" w:after="100" w:afterAutospacing="1" w:line="240" w:lineRule="auto"/>
        <w:jc w:val="center"/>
        <w:rPr>
          <w:rFonts w:ascii="Times New Roman" w:hAnsi="Times New Roman" w:eastAsia="DengXian" w:cs="Times New Roman"/>
          <w:b/>
          <w:sz w:val="24"/>
          <w:szCs w:val="24"/>
          <w:lang w:val="en-US" w:eastAsia="ru-RU"/>
        </w:rPr>
      </w:pPr>
    </w:p>
    <w:p w14:paraId="08A00700">
      <w:pPr>
        <w:spacing w:before="100" w:beforeAutospacing="1" w:after="100" w:afterAutospacing="1" w:line="240" w:lineRule="auto"/>
        <w:jc w:val="right"/>
        <w:rPr>
          <w:rFonts w:hint="default" w:ascii="Times New Roman" w:hAnsi="Times New Roman" w:eastAsia="DengXian" w:cs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eastAsia="DengXian" w:cs="Times New Roman"/>
          <w:b/>
          <w:sz w:val="24"/>
          <w:szCs w:val="24"/>
          <w:lang w:val="en-US" w:eastAsia="ru-RU"/>
        </w:rPr>
        <w:t>Приложение</w:t>
      </w:r>
      <w:r>
        <w:rPr>
          <w:rFonts w:hint="default" w:ascii="Times New Roman" w:hAnsi="Times New Roman" w:eastAsia="DengXian" w:cs="Times New Roman"/>
          <w:b/>
          <w:sz w:val="24"/>
          <w:szCs w:val="24"/>
          <w:lang w:val="en-US" w:eastAsia="ru-RU"/>
        </w:rPr>
        <w:t xml:space="preserve"> 2</w:t>
      </w:r>
    </w:p>
    <w:p w14:paraId="79754CFA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Анкетирование родителей </w:t>
      </w:r>
    </w:p>
    <w:p w14:paraId="75698E72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«Мой ребенок и финансовая грамотность»</w:t>
      </w:r>
    </w:p>
    <w:p w14:paraId="17AFB8C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Цель: определить, насколько родители заинтересованы в обучении их детей основам финансовой грамоты и формирования у них навыков рационального экономического поведения.</w:t>
      </w:r>
    </w:p>
    <w:p w14:paraId="7422A5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1. Как Вы относитесь к введению в группе нового образовательного курса по финансовой грамотности?</w:t>
      </w:r>
    </w:p>
    <w:p w14:paraId="4465EC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а) считаю его необходимым, так как данный курс соответствует взглядам, потребностям и интересам ребенка;</w:t>
      </w:r>
    </w:p>
    <w:p w14:paraId="537ECB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б) положительно;</w:t>
      </w:r>
    </w:p>
    <w:p w14:paraId="290353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отрицательно;</w:t>
      </w:r>
    </w:p>
    <w:p w14:paraId="69126D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г) не готов оценить значимость курса.</w:t>
      </w:r>
    </w:p>
    <w:p w14:paraId="06D8444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2. Как Вы думаете, с какого возраста нужно обучать детей экономике и финансам?</w:t>
      </w:r>
    </w:p>
    <w:p w14:paraId="25B6C69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а) до 3-х лет;</w:t>
      </w:r>
    </w:p>
    <w:p w14:paraId="723DAFF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б) в старшем дошкольном возрасте;</w:t>
      </w:r>
    </w:p>
    <w:p w14:paraId="752AB8D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в школе;</w:t>
      </w:r>
    </w:p>
    <w:p w14:paraId="4EC928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г) не вижу необходимости в таком обучении.</w:t>
      </w:r>
    </w:p>
    <w:p w14:paraId="75C6CE7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 Нравится ли Вашему ребенку изучать финансовую грамоту?</w:t>
      </w:r>
    </w:p>
    <w:p w14:paraId="4514816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а) да, он проявляет живой интерес;</w:t>
      </w:r>
    </w:p>
    <w:p w14:paraId="36D9483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б) да, но курс является сложным для его восприятия;</w:t>
      </w:r>
    </w:p>
    <w:p w14:paraId="2C68BA3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нет;</w:t>
      </w:r>
    </w:p>
    <w:p w14:paraId="5EDE987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г) затрудняюсь ответить.</w:t>
      </w:r>
    </w:p>
    <w:p w14:paraId="716F666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4. Обсуждаете ли Вы со своим ребенком темы, изученные на занятиях по финансовой грамотности?</w:t>
      </w:r>
    </w:p>
    <w:p w14:paraId="712C30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а) да;</w:t>
      </w:r>
    </w:p>
    <w:p w14:paraId="1C57E1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б) нет;</w:t>
      </w:r>
    </w:p>
    <w:p w14:paraId="19356B6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иногда.</w:t>
      </w:r>
    </w:p>
    <w:p w14:paraId="42264B6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 Как изменилось поведение детей после изучения финансовой грамоты?</w:t>
      </w:r>
    </w:p>
    <w:p w14:paraId="121810B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а) ничего не изменилось в поведении ребенка;</w:t>
      </w:r>
    </w:p>
    <w:p w14:paraId="160A2FC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б) ребенок стал задавать вопросы, связанные с экономикой и финансами;</w:t>
      </w:r>
    </w:p>
    <w:p w14:paraId="2D9F5BD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ребенок стал употреблять слова, относящиеся к экономике и финансам;</w:t>
      </w:r>
    </w:p>
    <w:p w14:paraId="1740211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г) ребенок с удовольствием выполняет экономические задания, в его рисунках появились сюжеты, связанные с экономикой и финансами;</w:t>
      </w:r>
    </w:p>
    <w:p w14:paraId="2FF169B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д) ребенок стал бережнее относится к вещам и предметам;</w:t>
      </w:r>
    </w:p>
    <w:p w14:paraId="607AD6D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е) ребенок проявляет интерес и участвует в планировании покупок и семейного бюджета.</w:t>
      </w:r>
    </w:p>
    <w:p w14:paraId="3E317D0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6. Готовы ли Вы вместе с детьми участвовать в обучающей программе по изучению финансовой грамоты?</w:t>
      </w:r>
    </w:p>
    <w:p w14:paraId="375CBE0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а) готовы;</w:t>
      </w:r>
    </w:p>
    <w:p w14:paraId="1DDB6D1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б) не готовы;</w:t>
      </w:r>
    </w:p>
    <w:p w14:paraId="3746896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в) возможно.</w:t>
      </w:r>
    </w:p>
    <w:p w14:paraId="0606733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1389F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29BD5D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77C94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13339D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DFCFDB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021080C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8ECE2A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7E6C9B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E6A7E9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797876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05CA95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3A56A3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CC803C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54FFEE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FFD78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5972E6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737F2E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5BAB68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590F77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F49A1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A51DEA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0D26A1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4AE3E5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CDB55F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493B13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1EDEAC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D265E0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DB810D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584822F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861528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126128D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4E0C7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19C44C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49BF16F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2081B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5265E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0757E8F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C75758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0A0F0DB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0D8CAA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6C2E899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37C4A71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B40CF6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AF9008C">
      <w:pPr>
        <w:shd w:val="clear" w:color="auto" w:fill="FFFFFF"/>
        <w:wordWrap w:val="0"/>
        <w:spacing w:after="0" w:line="240" w:lineRule="auto"/>
        <w:jc w:val="right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Приложение</w:t>
      </w:r>
      <w:r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  <w:t xml:space="preserve"> 3.</w:t>
      </w:r>
    </w:p>
    <w:p w14:paraId="35D09A21">
      <w:pPr>
        <w:shd w:val="clear" w:color="auto" w:fill="FFFFFF"/>
        <w:wordWrap/>
        <w:spacing w:after="0" w:line="240" w:lineRule="auto"/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108EB6C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Консультации и рекомендации для родителей</w:t>
      </w:r>
    </w:p>
    <w:p w14:paraId="4167859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«Зачем нужна ребенку финансовая грамотность?»</w:t>
      </w:r>
    </w:p>
    <w:p w14:paraId="0A141B01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eastAsia="ru-RU"/>
        </w:rPr>
        <w:t xml:space="preserve">«Если хочешь быть богатым, нужно быть финансово </w:t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грамотным»</w:t>
      </w:r>
    </w:p>
    <w:p w14:paraId="604BDD8F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Роберт Кийосаки</w:t>
      </w:r>
    </w:p>
    <w:p w14:paraId="5C6DA082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Родители, воспитывая своего ребенка, стараются дать ему все самое лучшее. Они отдают его на различные кружки, учат вежливости, манерам и многому другому, но большинство совсем безответственно подходят к такому важному вопросу, как финансовая грамотность. Для того, чтобы ребенок в будущем жил комфортной, обеспеченной жизнью, родители должны объяснить своим детям следующие вопросы про деньги:</w:t>
      </w:r>
    </w:p>
    <w:p w14:paraId="72493BAE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1. Что такое деньги</w:t>
      </w:r>
    </w:p>
    <w:p w14:paraId="2F0177B1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2. Где их взять</w:t>
      </w:r>
    </w:p>
    <w:p w14:paraId="033DE46C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3. Как ими правильно распоряжаться</w:t>
      </w:r>
    </w:p>
    <w:p w14:paraId="63F5E705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Если у ребенка не сформировать правильное представление о деньгах, то у него появится собственное, зачастую неверное мнение. Дети должны осознавать, что денежные средства зарабатываются собственным трудом.</w:t>
      </w:r>
    </w:p>
    <w:p w14:paraId="57B6E1E7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Финансовая грамотность – это особое качество человека, которое формируется с самого малого возраста и показывает умение самостоятельно зарабатывать деньги и грамотно ими управлять.</w:t>
      </w:r>
    </w:p>
    <w:p w14:paraId="6599CADA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Обучение обращению с деньгами лучше всего начать с пятилетнего возраста, так как с этого момента ребенок готов начать изучать нечто новое.</w:t>
      </w:r>
    </w:p>
    <w:p w14:paraId="39B27E6E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В период от 5 до 7 лет необходимо ввести ребенку понятие труда. Малыш должен начать понимать, что доход – это результат трудовой деятельности. Ребенку нужно знать о том, какой профессией занимаются его родители. Перед чадом важно делиться успехами своей карьеры.</w:t>
      </w:r>
    </w:p>
    <w:p w14:paraId="4E738AC0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Когда ребенок пойдёт в школу, он уже должен уметь совершать покупки. Местом для обучения может послужить школьная столовая, так</w:t>
      </w:r>
    </w:p>
    <w:p w14:paraId="204F9378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как в ней можно наглядно показать, как выглядят деньги, процесс их размена и момент выдачи сдачи.</w:t>
      </w:r>
    </w:p>
    <w:p w14:paraId="26BEECD3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В период от 7 до 9 лет следует научить покупкам в крупных магазинах. Ребенку необходимо наглядно ввести такое понятие, как «Чек». Надо дать ему денег чуть больше, чем нужно и отправить в магазин за какой-нибудь покупкой, но с условием, чтобы он обязательно принёс чек. Благоприятным исходом будет то, если ребенок принесет товар и правильную сдачу. В итоге сдачу, в качестве вознаграждения, можно отдать ребенку.</w:t>
      </w:r>
    </w:p>
    <w:p w14:paraId="58DB4853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На каждом этапе обучения родители обязаны осуществлять контроль. Если ребенок ошибся, то агрессия – это не выход. Напротив, надо помогать, но и делать все за него тоже не стоит, так как у него должна развиться самостоятельность принятия решений.</w:t>
      </w:r>
    </w:p>
    <w:p w14:paraId="43E7E559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Объясните ребенку, что такое деньги и откуда они появляются</w:t>
      </w:r>
    </w:p>
    <w:p w14:paraId="75746CED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Инструкция, которой следует придерживаться, чтобы ребенок понял, что такое деньги:</w:t>
      </w:r>
    </w:p>
    <w:p w14:paraId="4CE85D10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•для начала детям нужно показать монетки и купюры, чтобы он внимательно их рассмотрел. Пока он знакомится с ними, необходимо разъяснить ему, что за деньги в магазинах покупаются товары;</w:t>
      </w:r>
    </w:p>
    <w:p w14:paraId="5068BCE6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•когда родитель покупает малышу игрушку, можно вложить ребенку в руку купюры, чтобы он на кассе сам оплатил покупку. Таким образом, он поймет, что за вещи надо платить;</w:t>
      </w:r>
    </w:p>
    <w:p w14:paraId="6BA20FB9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•ребенку нужно приобрести небольшую копилку и складывать в неё монеты, так он не только поймет цену денег, но и научится их хранить и экономить;</w:t>
      </w:r>
    </w:p>
    <w:p w14:paraId="349F2C20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•чтобы ребенок понял, откуда у родителей берутся деньги, ему нужно чаще рассказывать о своей работе. Говорить о том, чем вы там занимаетесь, какую пользу приносите и какие имеете успехи. Важно поставить акцент на том, что за проделанный труд, вы получаете определенную сумму денег. Когда ребенок немного повзрослеет необходимо познакомить его с кредитными картами и показать процедуру снятия наличных при помощи банкомата;</w:t>
      </w:r>
    </w:p>
    <w:p w14:paraId="70D40A84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•никогда не нужно использовать деньги в качестве поощрения. Если так делать, то у ребенка возникнет неправильное представление о деньгах, и он с большой вероятностью вырастет финансово неграмотным, так как для него денежные средства будут не наградой за труд, а инструментом для манипулирования людьми;</w:t>
      </w:r>
    </w:p>
    <w:p w14:paraId="64798576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•чтобы ребенок на самом деле понял, что такое деньги и как они ценны в семье, необходимо все показать ему на примере. Допустим, у него сломалась игрушка. Не надо сразу бежать в магазин и покупать новую. Пусть он поймёт, что деньги не безграничны и зарабатываются трудом.</w:t>
      </w:r>
    </w:p>
    <w:p w14:paraId="34E07099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Рекомендации для родителей.</w:t>
      </w:r>
    </w:p>
    <w:p w14:paraId="4C097750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Разговаривайте с детьми, отправляясь вместе с ними за покупками.</w:t>
      </w:r>
    </w:p>
    <w:p w14:paraId="165650C1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Возьмите ребенка в банк.</w:t>
      </w:r>
    </w:p>
    <w:p w14:paraId="40F3CC64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Поговорите с детьми о вложении денег.</w:t>
      </w:r>
    </w:p>
    <w:p w14:paraId="2789E084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Определите норму выдачи денег, и подарите ребенку копилку.</w:t>
      </w:r>
    </w:p>
    <w:p w14:paraId="02797515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Научите детей зарабатывать деньги.</w:t>
      </w:r>
    </w:p>
    <w:p w14:paraId="222E9C79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Помогите детям определить цель, для достижения которой они будут откладывать деньги.</w:t>
      </w:r>
    </w:p>
    <w:p w14:paraId="7E1A865B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Покажите ребенку, как пользоваться кредитной карточкой.</w:t>
      </w:r>
    </w:p>
    <w:p w14:paraId="74414197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Вовлекайте детей в обсуждение семейного бюджета и планирование отпусков.</w:t>
      </w:r>
    </w:p>
    <w:p w14:paraId="6A20A01B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Расскажите детям о том, что такое пожертвования на благотворительные цели.</w:t>
      </w:r>
    </w:p>
    <w:p w14:paraId="21D8F2A1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sym w:font="Symbol" w:char="F0D8"/>
      </w: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 Будьте для ребенка примером.</w:t>
      </w:r>
    </w:p>
    <w:p w14:paraId="522AB1BD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  <w:t>Успехов Вам в процессе формирования финансовой грамотности!</w:t>
      </w:r>
    </w:p>
    <w:p w14:paraId="77551849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</w:p>
    <w:p w14:paraId="6DCA6789">
      <w:pPr>
        <w:shd w:val="clear" w:color="auto" w:fill="FFFFFF"/>
        <w:spacing w:after="0" w:line="240" w:lineRule="auto"/>
        <w:ind w:firstLine="709"/>
        <w:jc w:val="both"/>
        <w:rPr>
          <w:rFonts w:hint="default" w:ascii="Times New Roman" w:hAnsi="Times New Roman" w:cs="Times New Roman"/>
          <w:color w:val="000000"/>
          <w:sz w:val="28"/>
          <w:szCs w:val="28"/>
          <w:lang w:eastAsia="ru-RU"/>
        </w:rPr>
      </w:pPr>
    </w:p>
    <w:p w14:paraId="50130D9A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66DE42C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20323A1C">
      <w:pPr>
        <w:shd w:val="clear" w:color="auto" w:fill="FFFFFF"/>
        <w:wordWrap w:val="0"/>
        <w:spacing w:after="0" w:line="240" w:lineRule="auto"/>
        <w:ind w:firstLine="709"/>
        <w:jc w:val="right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Приложение</w:t>
      </w:r>
      <w:r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  <w:t xml:space="preserve"> 4.</w:t>
      </w:r>
    </w:p>
    <w:p w14:paraId="1292F16E">
      <w:pPr>
        <w:shd w:val="clear" w:color="auto" w:fill="FFFFFF"/>
        <w:wordWrap/>
        <w:spacing w:after="0" w:line="240" w:lineRule="auto"/>
        <w:ind w:firstLine="709"/>
        <w:jc w:val="both"/>
        <w:rPr>
          <w:rFonts w:hint="default" w:ascii="Times New Roman" w:hAnsi="Times New Roman"/>
          <w:color w:val="000000"/>
          <w:sz w:val="28"/>
          <w:szCs w:val="28"/>
          <w:lang w:val="en-US" w:eastAsia="ru-RU"/>
        </w:rPr>
      </w:pPr>
    </w:p>
    <w:p w14:paraId="25826733">
      <w:pPr>
        <w:shd w:val="clear" w:color="auto" w:fill="FFFFFF"/>
        <w:spacing w:before="225" w:after="225" w:line="240" w:lineRule="auto"/>
        <w:ind w:firstLine="360"/>
        <w:jc w:val="center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bCs/>
          <w:color w:val="111111"/>
          <w:sz w:val="28"/>
          <w:szCs w:val="28"/>
          <w:lang w:eastAsia="ru-RU"/>
        </w:rPr>
        <w:t>Рекомендации для родителей</w:t>
      </w:r>
    </w:p>
    <w:p w14:paraId="2622730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1. Разговаривайте с детьми, отправляясь вместе с ними за покупками.</w:t>
      </w:r>
    </w:p>
    <w:p w14:paraId="3957C51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Когда вы идете с ребенком в магазин за школьными принадлежностями или подарками к празднику, обязательно делитесь с ним своими мыслями по поводу цен и качества товаров.</w:t>
      </w:r>
    </w:p>
    <w:p w14:paraId="797A7963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2. Возьмите ребенка в банк.</w:t>
      </w:r>
    </w:p>
    <w:p w14:paraId="5F1F353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Когда вы берете деньги из банкомата или направляетесь для этого в банк, возьмите с собой ребенка и объясните ему свои действия. Расскажите, каким образом можно заработать деньги, не снимая их с банковского счета.</w:t>
      </w:r>
    </w:p>
    <w:p w14:paraId="604348A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3. Поговорите с детьми о вложении денег.</w:t>
      </w:r>
    </w:p>
    <w:p w14:paraId="1F36838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Приобретайте вместе с детьми акции компаний, с продукцией которых они знакомы. Специалисты утверждают, что начать этим заниматься можно и с детьми с младшего школьного возраста. Однако тут следует проявить осторожность, и, если вы видите, что ребенок не понимает, о чем идет речь, на какое-то время отложите реализацию этого 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eastAsia="ru-RU"/>
        </w:rPr>
        <w:t>«семейного мероприятия»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.</w:t>
      </w:r>
    </w:p>
    <w:p w14:paraId="1E413B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Неважно, воспользуются они в будущем приобретенными навыками или нет, главное – дать им такой шанс, с детства подготовить к тому, что у каждого человека есть варианты, позволяющие изменить свое финансовое положение к лучшему.</w:t>
      </w:r>
    </w:p>
    <w:p w14:paraId="45762DA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4. Определите норму выдачи денег, и подарите ребенку копилку.</w:t>
      </w:r>
    </w:p>
    <w:p w14:paraId="3C05CF0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Выдавайте ребенку деньги на карманные расходы и убедитесь в том, что часть этих денег он будет откладывать. Подарите ему копилку. Копилка – один из способов научить ребенка следить за тем, как растут его деньги. Посоветуйте своему сыну или дочери завести специальный дневник, в который он 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eastAsia="ru-RU"/>
        </w:rPr>
        <w:t>(она)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будет записывать свои 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eastAsia="ru-RU"/>
        </w:rPr>
        <w:t>«финансовые операции»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.</w:t>
      </w:r>
    </w:p>
    <w:p w14:paraId="5CE60685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5. Научите детей зарабатывать деньги.</w:t>
      </w:r>
    </w:p>
    <w:p w14:paraId="08C56DA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Деньги не растут на деревьях, поэтому следует научить детей работать – для того, чтобы они имели собственный доход. Они могут начать, например, с того, что уберут разбросанные игрушки, вынесут мусор, или же соберут во дворе опавшие листья.</w:t>
      </w:r>
    </w:p>
    <w:p w14:paraId="3D5A347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6. Помогите детям определить цель, для достижения которой они будут откладывать деньги.</w:t>
      </w:r>
    </w:p>
    <w:p w14:paraId="3F07608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Если ребенок имеет четкую цель, это заставляет его стремиться к осуществлению мечты. Независимо от того, что ребенок хочет приобрести – игрушку, велосипед или машину – помогите ему понять, что он получит это лишь в том случае, если будет упорно работать и копить деньги.</w:t>
      </w:r>
    </w:p>
    <w:p w14:paraId="1626248A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7. Покажите ребенку как пользоваться кредитной карточкой.</w:t>
      </w:r>
    </w:p>
    <w:p w14:paraId="71B316D3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Обязательно познакомьте с кредитной карточкой.</w:t>
      </w:r>
    </w:p>
    <w:p w14:paraId="77850CA1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Прежде чем дать в руки сына 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eastAsia="ru-RU"/>
        </w:rPr>
        <w:t>(или дочери)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кредитку, подробно объясните ему, что такое кредит и как надо с ним обращаться.</w:t>
      </w:r>
    </w:p>
    <w:p w14:paraId="2C969F78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8. Вовлекайте детей в обсуждение семейного бюджета и планирование отпусков.</w:t>
      </w:r>
    </w:p>
    <w:p w14:paraId="53DD0CD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Расскажите детям о необходимости оплачивать коммунальные услуги и о том, что каждая семья обязательно должна выделять деньги на непредвиденные расходы (неожиданно вышел из строя, скажем, водопроводный кран и надо купить новый). Объясните, что для того, чтобы съездить куда-нибудь на каникулы, надо потратить деньги на приобретение билетов, оплату гостиничных номеров и развлечений.</w:t>
      </w:r>
    </w:p>
    <w:p w14:paraId="401B3941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9. Расскажите детям о том, что такое пожертвования на благотворительные цели.</w:t>
      </w:r>
    </w:p>
    <w:p w14:paraId="710A247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Жертвуя деньги на благотворительные цели, вы тем самым помогаете ребенку понять, почему люди делятся друг с другом и делают друг другу подарки.</w:t>
      </w:r>
    </w:p>
    <w:p w14:paraId="1A25C57F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Такие </w:t>
      </w:r>
      <w:r>
        <w:rPr>
          <w:rFonts w:ascii="Times New Roman" w:hAnsi="Times New Roman" w:eastAsia="Times New Roman"/>
          <w:i/>
          <w:iCs/>
          <w:color w:val="111111"/>
          <w:sz w:val="28"/>
          <w:szCs w:val="28"/>
          <w:lang w:eastAsia="ru-RU"/>
        </w:rPr>
        <w:t>«уроки радости»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 многим детям запоминаются на всю жизнь. Когда они становятся взрослыми, у них сохраняется ощущение, что акт дарения приносит истинное удовольствие и удовлетворение.</w:t>
      </w:r>
    </w:p>
    <w:p w14:paraId="27F5BBAA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Кроме того, передача пожертвований может стать естественным поводом для обсуждения с детьми непреходящих жизненных ценностей.</w:t>
      </w:r>
    </w:p>
    <w:p w14:paraId="75273B2B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10. Будьте для ребенка примером.</w:t>
      </w:r>
    </w:p>
    <w:p w14:paraId="3AB2E7CC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На собственном примере демонстрируйте своим детям, как следует относиться к деньгам. Научитесь осмотрительно планировать семейный бюджет и разумно копить средства.</w:t>
      </w:r>
    </w:p>
    <w:p w14:paraId="420E1AE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b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b/>
          <w:color w:val="111111"/>
          <w:sz w:val="28"/>
          <w:szCs w:val="28"/>
          <w:lang w:eastAsia="ru-RU"/>
        </w:rPr>
        <w:t>Русские пословицы и поговорки о деньгах</w:t>
      </w:r>
    </w:p>
    <w:p w14:paraId="60C34C70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Без копейки рубля нет.</w:t>
      </w:r>
    </w:p>
    <w:p w14:paraId="1DB55B29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Был бы ум, будет и рубль; не будет ума, не будет и рубля.</w:t>
      </w:r>
    </w:p>
    <w:p w14:paraId="320E90CF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Горе — деньги, а вдвое — без денег.</w:t>
      </w:r>
    </w:p>
    <w:p w14:paraId="0F4F7F11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Горе — деньги нажить, а с деньгами и дураку можно жить.</w:t>
      </w:r>
    </w:p>
    <w:p w14:paraId="2D1ABEE3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Гроша нет за душой.</w:t>
      </w:r>
    </w:p>
    <w:p w14:paraId="0CC3EC1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Денег ни гроша, да слава хороша.</w:t>
      </w:r>
    </w:p>
    <w:p w14:paraId="429EF20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Денежка без ног, а весь свет обойдет.</w:t>
      </w:r>
    </w:p>
    <w:p w14:paraId="094D8BEB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Деньги счет любят.</w:t>
      </w:r>
    </w:p>
    <w:p w14:paraId="00DEA292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u w:val="single"/>
          <w:lang w:eastAsia="ru-RU"/>
        </w:rPr>
        <w:t>Деньги — что пух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: только дунь на них — и нет.</w:t>
      </w:r>
    </w:p>
    <w:p w14:paraId="4829C4A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Кто не богат, тот и копейке рад, а богатому — и тысячи мало.</w:t>
      </w:r>
    </w:p>
    <w:p w14:paraId="3F9B9383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u w:val="single"/>
          <w:lang w:eastAsia="ru-RU"/>
        </w:rPr>
        <w:t>Не горюй о деньгах</w:t>
      </w: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: не они нас наживали, а мы их.</w:t>
      </w:r>
    </w:p>
    <w:p w14:paraId="4BDB223F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Нелегко деньги нажить, а легко прожить.</w:t>
      </w:r>
    </w:p>
    <w:p w14:paraId="7D7FE97A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Отплатил той же монетою.</w:t>
      </w:r>
    </w:p>
    <w:p w14:paraId="77FE2597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Тот без нужды живет, кто деньги бережет.</w:t>
      </w:r>
    </w:p>
    <w:p w14:paraId="22ABDF46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Трудовая денежка всегда крепка.</w:t>
      </w:r>
    </w:p>
    <w:p w14:paraId="25607B6D">
      <w:pPr>
        <w:shd w:val="clear" w:color="auto" w:fill="FFFFFF"/>
        <w:spacing w:before="225" w:after="225" w:line="240" w:lineRule="auto"/>
        <w:ind w:firstLine="360"/>
        <w:jc w:val="both"/>
        <w:rPr>
          <w:rFonts w:ascii="Times New Roman" w:hAnsi="Times New Roman" w:eastAsia="Times New Roman"/>
          <w:color w:val="212121"/>
          <w:sz w:val="28"/>
          <w:szCs w:val="28"/>
          <w:lang w:eastAsia="ru-RU"/>
        </w:rPr>
      </w:pPr>
      <w:r>
        <w:rPr>
          <w:rFonts w:ascii="Times New Roman" w:hAnsi="Times New Roman" w:eastAsia="Times New Roman"/>
          <w:color w:val="111111"/>
          <w:sz w:val="28"/>
          <w:szCs w:val="28"/>
          <w:lang w:eastAsia="ru-RU"/>
        </w:rPr>
        <w:t>Уговор дороже денег.</w:t>
      </w:r>
    </w:p>
    <w:p w14:paraId="47DA68F1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eastAsia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bCs/>
          <w:color w:val="111111"/>
          <w:sz w:val="24"/>
          <w:szCs w:val="24"/>
          <w:lang w:eastAsia="ru-RU"/>
        </w:rPr>
        <w:t xml:space="preserve">            </w:t>
      </w:r>
    </w:p>
    <w:p w14:paraId="49CEE429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eastAsia="Times New Roman"/>
          <w:b/>
          <w:bCs/>
          <w:color w:val="111111"/>
          <w:sz w:val="24"/>
          <w:szCs w:val="24"/>
          <w:lang w:eastAsia="ru-RU"/>
        </w:rPr>
      </w:pPr>
    </w:p>
    <w:p w14:paraId="194A0B58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eastAsia="Times New Roman"/>
          <w:b/>
          <w:bCs/>
          <w:color w:val="111111"/>
          <w:sz w:val="24"/>
          <w:szCs w:val="24"/>
          <w:lang w:eastAsia="ru-RU"/>
        </w:rPr>
      </w:pPr>
    </w:p>
    <w:p w14:paraId="62227CD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2F2E46B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14:paraId="55C1F785">
      <w:pPr>
        <w:spacing w:before="100" w:beforeAutospacing="1" w:after="100" w:afterAutospacing="1" w:line="240" w:lineRule="auto"/>
        <w:jc w:val="both"/>
        <w:rPr>
          <w:rFonts w:hint="default" w:ascii="Times New Roman" w:hAnsi="Times New Roman" w:eastAsia="DengXian" w:cs="Times New Roman"/>
          <w:b/>
          <w:sz w:val="24"/>
          <w:szCs w:val="24"/>
          <w:lang w:val="en-US" w:eastAsia="ru-RU"/>
        </w:rPr>
      </w:pPr>
    </w:p>
    <w:p w14:paraId="02DAED44">
      <w:pPr>
        <w:spacing w:before="100" w:beforeAutospacing="1" w:after="100" w:afterAutospacing="1" w:line="240" w:lineRule="auto"/>
        <w:rPr>
          <w:rFonts w:ascii="Times New Roman" w:hAnsi="Times New Roman" w:eastAsia="DengXian" w:cs="Times New Roman"/>
          <w:b/>
          <w:sz w:val="24"/>
          <w:szCs w:val="24"/>
          <w:lang w:val="en-US" w:eastAsia="ru-RU"/>
        </w:rPr>
      </w:pPr>
    </w:p>
    <w:p w14:paraId="23C81A2D">
      <w:pPr>
        <w:spacing w:before="100" w:beforeAutospacing="1" w:after="100" w:afterAutospacing="1" w:line="240" w:lineRule="auto"/>
        <w:jc w:val="both"/>
        <w:rPr>
          <w:rFonts w:ascii="Times New Roman" w:hAnsi="Times New Roman" w:eastAsia="DengXian" w:cs="Times New Roman"/>
          <w:b/>
          <w:sz w:val="24"/>
          <w:szCs w:val="24"/>
          <w:lang w:val="en-US" w:eastAsia="ru-RU"/>
        </w:rPr>
      </w:pPr>
    </w:p>
    <w:p w14:paraId="188C064C">
      <w:pPr>
        <w:spacing w:before="100" w:beforeAutospacing="1" w:after="100" w:afterAutospacing="1" w:line="240" w:lineRule="auto"/>
        <w:jc w:val="center"/>
        <w:rPr>
          <w:rFonts w:ascii="Times New Roman" w:hAnsi="Times New Roman" w:eastAsia="DengXian" w:cs="Times New Roman"/>
          <w:b/>
          <w:sz w:val="24"/>
          <w:szCs w:val="24"/>
          <w:lang w:val="en-US" w:eastAsia="ru-RU"/>
        </w:rPr>
      </w:pPr>
    </w:p>
    <w:p w14:paraId="1DE6889D">
      <w:pPr>
        <w:rPr>
          <w:u w:val="single"/>
        </w:rPr>
      </w:pPr>
    </w:p>
    <w:p w14:paraId="7AC0F3AC">
      <w:pPr>
        <w:ind w:right="-426"/>
        <w:rPr>
          <w:u w:val="single"/>
          <w:lang w:eastAsia="ru-RU"/>
        </w:rPr>
      </w:pPr>
    </w:p>
    <w:p w14:paraId="67A758BF">
      <w:pPr>
        <w:rPr>
          <w:u w:val="single"/>
        </w:rPr>
      </w:pPr>
      <w:r>
        <w:rPr>
          <w:u w:val="single"/>
        </w:rPr>
        <w:br w:type="textWrapping" w:clear="all"/>
      </w:r>
    </w:p>
    <w:p w14:paraId="1A10C189"/>
    <w:p w14:paraId="4D6A1BB7">
      <w:pPr>
        <w:wordWrap w:val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52B349E">
      <w:pPr>
        <w:wordWrap w:val="0"/>
        <w:jc w:val="right"/>
        <w:rPr>
          <w:rFonts w:hint="default" w:ascii="Times New Roman" w:hAnsi="Times New Roman" w:cs="Times New Roman"/>
          <w:b/>
          <w:sz w:val="24"/>
          <w:szCs w:val="24"/>
          <w:u w:val="single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Приложение</w:t>
      </w:r>
      <w:r>
        <w:rPr>
          <w:rFonts w:hint="default" w:ascii="Times New Roman" w:hAnsi="Times New Roman" w:cs="Times New Roman"/>
          <w:b/>
          <w:sz w:val="24"/>
          <w:szCs w:val="24"/>
          <w:u w:val="single"/>
          <w:lang w:val="ru-RU"/>
        </w:rPr>
        <w:t xml:space="preserve"> 5.</w:t>
      </w:r>
    </w:p>
    <w:p w14:paraId="51378393">
      <w:pPr>
        <w:wordWrap/>
        <w:jc w:val="center"/>
        <w:rPr>
          <w:rFonts w:hint="default" w:ascii="Times New Roman" w:hAnsi="Times New Roman" w:cs="Times New Roman"/>
          <w:b/>
          <w:sz w:val="24"/>
          <w:szCs w:val="24"/>
          <w:u w:val="single"/>
          <w:lang w:val="ru-RU"/>
        </w:rPr>
      </w:pPr>
    </w:p>
    <w:p w14:paraId="166B6A2E">
      <w:pPr>
        <w:wordWrap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3746500" cy="5287645"/>
            <wp:effectExtent l="0" t="0" r="8255" b="6350"/>
            <wp:docPr id="9" name="Изображение 9" descr="раскрас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9" descr="раскраска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46500" cy="5287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3C85B">
      <w:pPr>
        <w:wordWrap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335905" cy="4002405"/>
            <wp:effectExtent l="0" t="0" r="17145" b="17145"/>
            <wp:docPr id="10" name="Изображение 10" descr="раскраск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10" descr="раскраска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335905" cy="4002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AA1DD">
      <w:pPr>
        <w:wordWrap w:val="0"/>
        <w:jc w:val="right"/>
        <w:rPr>
          <w:rFonts w:ascii="Times New Roman" w:hAnsi="Times New Roman" w:cs="Times New Roman"/>
          <w:sz w:val="28"/>
          <w:szCs w:val="28"/>
        </w:rPr>
      </w:pPr>
    </w:p>
    <w:p w14:paraId="7A832E8D"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546725" cy="4160520"/>
            <wp:effectExtent l="0" t="0" r="15875" b="11430"/>
            <wp:docPr id="11" name="Изображение 11" descr="раскраск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11" descr="раскраска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546725" cy="416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692AE">
      <w:pPr>
        <w:wordWrap/>
        <w:jc w:val="right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D0652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7759A31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drawing>
          <wp:inline distT="0" distB="0" distL="114300" distR="114300">
            <wp:extent cx="5497830" cy="4124325"/>
            <wp:effectExtent l="0" t="0" r="7620" b="9525"/>
            <wp:docPr id="12" name="Изображение 12" descr="раскраск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12" descr="раскраска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49783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5D393D">
      <w:pPr>
        <w:rPr>
          <w:rFonts w:ascii="Times New Roman" w:hAnsi="Times New Roman" w:cs="Times New Roman"/>
          <w:sz w:val="28"/>
          <w:szCs w:val="28"/>
        </w:rPr>
      </w:pPr>
    </w:p>
    <w:p w14:paraId="62E2C8E5">
      <w:pPr>
        <w:wordWrap w:val="0"/>
        <w:jc w:val="right"/>
      </w:pPr>
    </w:p>
    <w:p w14:paraId="280115D8">
      <w:pPr>
        <w:wordWrap w:val="0"/>
        <w:jc w:val="right"/>
      </w:pPr>
    </w:p>
    <w:p w14:paraId="601C7598">
      <w:pPr>
        <w:wordWrap w:val="0"/>
        <w:jc w:val="right"/>
      </w:pPr>
    </w:p>
    <w:p w14:paraId="68DD0585">
      <w:pPr>
        <w:wordWrap w:val="0"/>
        <w:jc w:val="right"/>
      </w:pPr>
    </w:p>
    <w:p w14:paraId="180BDF77">
      <w:pPr>
        <w:wordWrap w:val="0"/>
        <w:jc w:val="right"/>
      </w:pPr>
    </w:p>
    <w:p w14:paraId="405B9085">
      <w:pPr>
        <w:wordWrap w:val="0"/>
        <w:jc w:val="right"/>
      </w:pPr>
    </w:p>
    <w:p w14:paraId="216D659D">
      <w:pPr>
        <w:wordWrap w:val="0"/>
        <w:jc w:val="right"/>
      </w:pPr>
    </w:p>
    <w:p w14:paraId="5D3F589C">
      <w:pPr>
        <w:wordWrap w:val="0"/>
        <w:jc w:val="right"/>
      </w:pPr>
    </w:p>
    <w:p w14:paraId="611C2EF0">
      <w:pPr>
        <w:wordWrap w:val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8CD721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AD2541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1F00D13"/>
    <w:p w14:paraId="13ED0702">
      <w:pPr>
        <w:jc w:val="center"/>
      </w:pPr>
    </w:p>
    <w:p w14:paraId="2F011A6D">
      <w:pPr>
        <w:jc w:val="center"/>
        <w:rPr>
          <w:rFonts w:ascii="Times New Roman" w:hAnsi="Times New Roman" w:cs="Times New Roman"/>
          <w:b/>
          <w:u w:val="single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DengXian">
    <w:altName w:val="Verdana"/>
    <w:panose1 w:val="02010600030101010101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0B0C49"/>
    <w:multiLevelType w:val="singleLevel"/>
    <w:tmpl w:val="850B0C49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9E00956C"/>
    <w:multiLevelType w:val="singleLevel"/>
    <w:tmpl w:val="9E00956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A6F67769"/>
    <w:multiLevelType w:val="singleLevel"/>
    <w:tmpl w:val="A6F67769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32367AD0"/>
    <w:multiLevelType w:val="multilevel"/>
    <w:tmpl w:val="32367AD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070DE37"/>
    <w:multiLevelType w:val="singleLevel"/>
    <w:tmpl w:val="4070DE37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C96"/>
    <w:rsid w:val="00021150"/>
    <w:rsid w:val="001A499A"/>
    <w:rsid w:val="001B7FD9"/>
    <w:rsid w:val="001C234F"/>
    <w:rsid w:val="00223589"/>
    <w:rsid w:val="00272146"/>
    <w:rsid w:val="00280121"/>
    <w:rsid w:val="00330062"/>
    <w:rsid w:val="003F4668"/>
    <w:rsid w:val="00413C96"/>
    <w:rsid w:val="00482A91"/>
    <w:rsid w:val="00490BF0"/>
    <w:rsid w:val="00555A0F"/>
    <w:rsid w:val="00561AB6"/>
    <w:rsid w:val="005E4B74"/>
    <w:rsid w:val="00653220"/>
    <w:rsid w:val="00754CBA"/>
    <w:rsid w:val="008058C4"/>
    <w:rsid w:val="00841318"/>
    <w:rsid w:val="008D4A4C"/>
    <w:rsid w:val="009177C8"/>
    <w:rsid w:val="0093597E"/>
    <w:rsid w:val="009E054E"/>
    <w:rsid w:val="00B00A87"/>
    <w:rsid w:val="00B830C3"/>
    <w:rsid w:val="00C5438F"/>
    <w:rsid w:val="00CB492A"/>
    <w:rsid w:val="00E40A54"/>
    <w:rsid w:val="00E56574"/>
    <w:rsid w:val="00F47990"/>
    <w:rsid w:val="00FC4E09"/>
    <w:rsid w:val="00FD3271"/>
    <w:rsid w:val="00FE007B"/>
    <w:rsid w:val="06BD0630"/>
    <w:rsid w:val="09A26C67"/>
    <w:rsid w:val="15B036BB"/>
    <w:rsid w:val="179253AD"/>
    <w:rsid w:val="2AE87ED7"/>
    <w:rsid w:val="31706688"/>
    <w:rsid w:val="42AF3236"/>
    <w:rsid w:val="4A387462"/>
    <w:rsid w:val="4C345D1E"/>
    <w:rsid w:val="5C0C0D48"/>
    <w:rsid w:val="5D130DBE"/>
    <w:rsid w:val="68814582"/>
    <w:rsid w:val="6CDE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3"/>
    <w:basedOn w:val="1"/>
    <w:qFormat/>
    <w:uiPriority w:val="1"/>
    <w:pPr>
      <w:ind w:left="966"/>
      <w:outlineLvl w:val="2"/>
    </w:pPr>
    <w:rPr>
      <w:b/>
      <w:bCs/>
      <w:sz w:val="24"/>
      <w:szCs w:val="2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autoRedefine/>
    <w:unhideWhenUsed/>
    <w:qFormat/>
    <w:uiPriority w:val="99"/>
    <w:rPr>
      <w:color w:val="0000FF"/>
      <w:u w:val="single"/>
    </w:rPr>
  </w:style>
  <w:style w:type="character" w:styleId="7">
    <w:name w:val="Strong"/>
    <w:basedOn w:val="4"/>
    <w:autoRedefine/>
    <w:qFormat/>
    <w:uiPriority w:val="22"/>
    <w:rPr>
      <w:b/>
      <w:bCs/>
    </w:rPr>
  </w:style>
  <w:style w:type="paragraph" w:styleId="8">
    <w:name w:val="Body Text"/>
    <w:basedOn w:val="1"/>
    <w:qFormat/>
    <w:uiPriority w:val="1"/>
    <w:rPr>
      <w:sz w:val="24"/>
      <w:szCs w:val="24"/>
    </w:rPr>
  </w:style>
  <w:style w:type="paragraph" w:styleId="9">
    <w:name w:val="toc 1"/>
    <w:basedOn w:val="1"/>
    <w:next w:val="1"/>
    <w:autoRedefine/>
    <w:unhideWhenUsed/>
    <w:qFormat/>
    <w:uiPriority w:val="39"/>
    <w:pPr>
      <w:spacing w:after="100" w:line="240" w:lineRule="auto"/>
    </w:pPr>
    <w:rPr>
      <w:rFonts w:ascii="Times New Roman" w:hAnsi="Times New Roman" w:cs="Times New Roman" w:eastAsiaTheme="minorEastAsia"/>
      <w:lang w:eastAsia="ru-RU"/>
    </w:rPr>
  </w:style>
  <w:style w:type="paragraph" w:styleId="10">
    <w:name w:val="toc 3"/>
    <w:basedOn w:val="1"/>
    <w:next w:val="1"/>
    <w:autoRedefine/>
    <w:unhideWhenUsed/>
    <w:qFormat/>
    <w:uiPriority w:val="39"/>
    <w:pPr>
      <w:spacing w:after="100" w:line="240" w:lineRule="auto"/>
      <w:ind w:left="440"/>
    </w:pPr>
    <w:rPr>
      <w:rFonts w:ascii="Times New Roman" w:hAnsi="Times New Roman" w:cs="Times New Roman" w:eastAsiaTheme="minorEastAsia"/>
      <w:lang w:eastAsia="ru-RU"/>
    </w:rPr>
  </w:style>
  <w:style w:type="paragraph" w:styleId="11">
    <w:name w:val="footer"/>
    <w:basedOn w:val="1"/>
    <w:link w:val="17"/>
    <w:autoRedefine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 w:cs="Times New Roman" w:eastAsiaTheme="minorEastAsia"/>
      <w:lang w:eastAsia="ru-RU"/>
    </w:rPr>
  </w:style>
  <w:style w:type="paragraph" w:styleId="12">
    <w:name w:val="Normal (Web)"/>
    <w:basedOn w:val="1"/>
    <w:autoRedefine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3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Обычный1"/>
    <w:autoRedefine/>
    <w:qFormat/>
    <w:uiPriority w:val="0"/>
    <w:pPr>
      <w:jc w:val="both"/>
    </w:pPr>
    <w:rPr>
      <w:rFonts w:ascii="Calibri" w:hAnsi="Calibri" w:eastAsia="SimSun" w:cs="Calibri"/>
      <w:sz w:val="24"/>
      <w:szCs w:val="24"/>
      <w:lang w:val="ru-RU" w:eastAsia="ru-RU" w:bidi="ar-SA"/>
    </w:rPr>
  </w:style>
  <w:style w:type="paragraph" w:customStyle="1" w:styleId="15">
    <w:name w:val="Заголовок 21"/>
    <w:basedOn w:val="1"/>
    <w:next w:val="2"/>
    <w:qFormat/>
    <w:uiPriority w:val="1"/>
    <w:pPr>
      <w:widowControl w:val="0"/>
      <w:autoSpaceDE w:val="0"/>
      <w:autoSpaceDN w:val="0"/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customStyle="1" w:styleId="16">
    <w:name w:val="Заголовок 1 Знак"/>
    <w:basedOn w:val="4"/>
    <w:link w:val="2"/>
    <w:autoRedefine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7">
    <w:name w:val="Нижний колонтитул Знак"/>
    <w:basedOn w:val="4"/>
    <w:link w:val="11"/>
    <w:autoRedefine/>
    <w:qFormat/>
    <w:uiPriority w:val="99"/>
    <w:rPr>
      <w:rFonts w:eastAsiaTheme="minorEastAsia"/>
      <w:sz w:val="22"/>
      <w:szCs w:val="22"/>
    </w:rPr>
  </w:style>
  <w:style w:type="paragraph" w:customStyle="1" w:styleId="18">
    <w:name w:val="TOC Heading"/>
    <w:basedOn w:val="2"/>
    <w:next w:val="1"/>
    <w:autoRedefine/>
    <w:unhideWhenUsed/>
    <w:qFormat/>
    <w:uiPriority w:val="39"/>
    <w:pPr>
      <w:spacing w:before="240" w:line="259" w:lineRule="auto"/>
      <w:outlineLvl w:val="9"/>
    </w:pPr>
    <w:rPr>
      <w:b w:val="0"/>
      <w:bCs w:val="0"/>
      <w:sz w:val="32"/>
      <w:szCs w:val="32"/>
      <w:lang w:eastAsia="ru-RU"/>
    </w:rPr>
  </w:style>
  <w:style w:type="character" w:customStyle="1" w:styleId="19">
    <w:name w:val="c1"/>
    <w:basedOn w:val="4"/>
    <w:qFormat/>
    <w:uiPriority w:val="99"/>
    <w:rPr>
      <w:rFonts w:cs="Times New Roman"/>
    </w:rPr>
  </w:style>
  <w:style w:type="character" w:customStyle="1" w:styleId="20">
    <w:name w:val="c2"/>
    <w:basedOn w:val="4"/>
    <w:qFormat/>
    <w:uiPriority w:val="99"/>
    <w:rPr>
      <w:rFonts w:cs="Times New Roman"/>
    </w:rPr>
  </w:style>
  <w:style w:type="paragraph" w:customStyle="1" w:styleId="21">
    <w:name w:val="c0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22">
    <w:name w:val="List Paragraph"/>
    <w:basedOn w:val="1"/>
    <w:qFormat/>
    <w:uiPriority w:val="1"/>
    <w:pPr>
      <w:ind w:left="853" w:hanging="361"/>
    </w:pPr>
  </w:style>
  <w:style w:type="paragraph" w:customStyle="1" w:styleId="23">
    <w:name w:val="Table Paragraph"/>
    <w:basedOn w:val="1"/>
    <w:qFormat/>
    <w:uiPriority w:val="1"/>
  </w:style>
  <w:style w:type="table" w:customStyle="1" w:styleId="24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wmf"/><Relationship Id="rId6" Type="http://schemas.openxmlformats.org/officeDocument/2006/relationships/oleObject" Target="embeddings/oleObject1.bin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numbering" Target="numbering.xml"/><Relationship Id="rId17" Type="http://schemas.openxmlformats.org/officeDocument/2006/relationships/image" Target="media/image11.jpe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38437-0F95-4674-91E5-F7263DE5394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2974</Words>
  <Characters>16952</Characters>
  <Lines>141</Lines>
  <Paragraphs>39</Paragraphs>
  <TotalTime>36</TotalTime>
  <ScaleCrop>false</ScaleCrop>
  <LinksUpToDate>false</LinksUpToDate>
  <CharactersWithSpaces>19887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2024-04-27T07:03:00Z</dcterms:created>
  <dc:creator>Татьяна</dc:creator>
  <cp:lastModifiedBy>Татьяна</cp:lastModifiedBy>
  <dcterms:modified xsi:type="dcterms:W3CDTF">2025-04-13T18:24:54Z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47443EE96DFB45B3886BDA572750B56A_13</vt:lpwstr>
  </property>
</Properties>
</file>