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5791A" w14:textId="77777777" w:rsidR="00F4787C" w:rsidRPr="007B64F4" w:rsidRDefault="00F4787C" w:rsidP="00F4787C">
      <w:pPr>
        <w:tabs>
          <w:tab w:val="left" w:pos="993"/>
        </w:tabs>
        <w:spacing w:after="0" w:line="240" w:lineRule="auto"/>
        <w:ind w:firstLine="709"/>
        <w:jc w:val="right"/>
        <w:rPr>
          <w:rFonts w:ascii="Times New Roman" w:hAnsi="Times New Roman" w:cs="Times New Roman"/>
          <w:b/>
          <w:sz w:val="28"/>
          <w:szCs w:val="28"/>
        </w:rPr>
      </w:pPr>
      <w:r>
        <w:rPr>
          <w:rFonts w:ascii="Times New Roman" w:hAnsi="Times New Roman" w:cs="Times New Roman"/>
          <w:b/>
          <w:sz w:val="28"/>
          <w:szCs w:val="28"/>
        </w:rPr>
        <w:t>Е.Н. Курилова</w:t>
      </w:r>
    </w:p>
    <w:p w14:paraId="2B83A9F2" w14:textId="77777777" w:rsidR="00F4787C" w:rsidRPr="007B64F4" w:rsidRDefault="00F4787C" w:rsidP="00F4787C">
      <w:pPr>
        <w:tabs>
          <w:tab w:val="left" w:pos="993"/>
        </w:tabs>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старший преподаватель</w:t>
      </w:r>
      <w:r w:rsidRPr="007B64F4">
        <w:rPr>
          <w:rFonts w:ascii="Times New Roman" w:hAnsi="Times New Roman" w:cs="Times New Roman"/>
          <w:sz w:val="28"/>
          <w:szCs w:val="28"/>
        </w:rPr>
        <w:t xml:space="preserve"> кафедры </w:t>
      </w:r>
      <w:r>
        <w:rPr>
          <w:rFonts w:ascii="Times New Roman" w:hAnsi="Times New Roman" w:cs="Times New Roman"/>
          <w:sz w:val="28"/>
          <w:szCs w:val="28"/>
        </w:rPr>
        <w:t>уголовно-правовых дисциплин</w:t>
      </w:r>
    </w:p>
    <w:p w14:paraId="751B7809" w14:textId="77777777" w:rsidR="00F4787C" w:rsidRPr="007B64F4" w:rsidRDefault="00F4787C" w:rsidP="00F4787C">
      <w:pPr>
        <w:tabs>
          <w:tab w:val="left" w:pos="993"/>
        </w:tabs>
        <w:spacing w:after="0" w:line="240" w:lineRule="auto"/>
        <w:ind w:firstLine="709"/>
        <w:jc w:val="right"/>
        <w:rPr>
          <w:rFonts w:ascii="Times New Roman" w:hAnsi="Times New Roman" w:cs="Times New Roman"/>
          <w:sz w:val="28"/>
          <w:szCs w:val="28"/>
        </w:rPr>
      </w:pPr>
      <w:r w:rsidRPr="007B64F4">
        <w:rPr>
          <w:rFonts w:ascii="Times New Roman" w:hAnsi="Times New Roman" w:cs="Times New Roman"/>
          <w:sz w:val="28"/>
          <w:szCs w:val="28"/>
        </w:rPr>
        <w:t>Белгородского юридического института</w:t>
      </w:r>
    </w:p>
    <w:p w14:paraId="39D8EA48" w14:textId="77777777" w:rsidR="00F4787C" w:rsidRPr="007B64F4" w:rsidRDefault="00F4787C" w:rsidP="00F4787C">
      <w:pPr>
        <w:tabs>
          <w:tab w:val="left" w:pos="993"/>
        </w:tabs>
        <w:spacing w:after="0" w:line="240" w:lineRule="auto"/>
        <w:ind w:firstLine="709"/>
        <w:jc w:val="right"/>
        <w:rPr>
          <w:rFonts w:ascii="Times New Roman" w:hAnsi="Times New Roman" w:cs="Times New Roman"/>
          <w:sz w:val="28"/>
          <w:szCs w:val="28"/>
        </w:rPr>
      </w:pPr>
      <w:r w:rsidRPr="007B64F4">
        <w:rPr>
          <w:rFonts w:ascii="Times New Roman" w:hAnsi="Times New Roman" w:cs="Times New Roman"/>
          <w:sz w:val="28"/>
          <w:szCs w:val="28"/>
        </w:rPr>
        <w:t>МВД России имени И.Д. Путилина</w:t>
      </w:r>
    </w:p>
    <w:p w14:paraId="51A08D1E" w14:textId="77777777" w:rsidR="00F4787C" w:rsidRPr="007B64F4" w:rsidRDefault="00F4787C" w:rsidP="00F4787C">
      <w:pPr>
        <w:tabs>
          <w:tab w:val="left" w:pos="993"/>
        </w:tabs>
        <w:spacing w:after="0" w:line="240" w:lineRule="auto"/>
        <w:ind w:firstLine="709"/>
        <w:jc w:val="right"/>
        <w:rPr>
          <w:rFonts w:ascii="Times New Roman" w:hAnsi="Times New Roman" w:cs="Times New Roman"/>
          <w:sz w:val="28"/>
          <w:szCs w:val="28"/>
        </w:rPr>
      </w:pPr>
      <w:r w:rsidRPr="007B64F4">
        <w:rPr>
          <w:rFonts w:ascii="Times New Roman" w:hAnsi="Times New Roman" w:cs="Times New Roman"/>
          <w:sz w:val="28"/>
          <w:szCs w:val="28"/>
        </w:rPr>
        <w:t>кандидат юридических наук</w:t>
      </w:r>
    </w:p>
    <w:p w14:paraId="1752A43F" w14:textId="77777777" w:rsidR="00F4787C" w:rsidRPr="007B64F4" w:rsidRDefault="00F4787C" w:rsidP="00F4787C">
      <w:pPr>
        <w:tabs>
          <w:tab w:val="left" w:pos="993"/>
        </w:tabs>
        <w:spacing w:after="0" w:line="240" w:lineRule="auto"/>
        <w:ind w:firstLine="709"/>
        <w:jc w:val="right"/>
        <w:rPr>
          <w:rFonts w:ascii="Times New Roman" w:hAnsi="Times New Roman" w:cs="Times New Roman"/>
          <w:sz w:val="28"/>
          <w:szCs w:val="28"/>
        </w:rPr>
      </w:pPr>
      <w:r w:rsidRPr="007B64F4">
        <w:rPr>
          <w:rFonts w:ascii="Times New Roman" w:hAnsi="Times New Roman" w:cs="Times New Roman"/>
          <w:sz w:val="28"/>
          <w:szCs w:val="28"/>
        </w:rPr>
        <w:t>майор полиции</w:t>
      </w:r>
    </w:p>
    <w:p w14:paraId="5873D163" w14:textId="77777777" w:rsidR="00F4787C" w:rsidRPr="005D68D8" w:rsidRDefault="00F4787C" w:rsidP="00F4787C">
      <w:pPr>
        <w:shd w:val="clear" w:color="auto" w:fill="FFFFFF"/>
        <w:spacing w:after="300" w:line="540" w:lineRule="atLeast"/>
        <w:jc w:val="center"/>
        <w:outlineLvl w:val="0"/>
        <w:rPr>
          <w:rFonts w:ascii="Times New Roman" w:eastAsia="Times New Roman" w:hAnsi="Times New Roman" w:cs="Times New Roman"/>
          <w:b/>
          <w:bCs/>
          <w:caps/>
          <w:spacing w:val="30"/>
          <w:kern w:val="36"/>
          <w:sz w:val="28"/>
          <w:szCs w:val="28"/>
          <w:lang w:eastAsia="ru-RU"/>
        </w:rPr>
      </w:pPr>
      <w:bookmarkStart w:id="0" w:name="_GoBack"/>
      <w:bookmarkEnd w:id="0"/>
    </w:p>
    <w:p w14:paraId="6E34AE42" w14:textId="77777777" w:rsidR="00F4787C" w:rsidRPr="00F4787C" w:rsidRDefault="00F4787C" w:rsidP="00F4787C">
      <w:pPr>
        <w:shd w:val="clear" w:color="auto" w:fill="FFFFFF"/>
        <w:spacing w:after="300" w:line="540" w:lineRule="atLeast"/>
        <w:jc w:val="center"/>
        <w:outlineLvl w:val="0"/>
        <w:rPr>
          <w:rFonts w:ascii="Times New Roman" w:eastAsia="Times New Roman" w:hAnsi="Times New Roman" w:cs="Times New Roman"/>
          <w:b/>
          <w:bCs/>
          <w:caps/>
          <w:spacing w:val="30"/>
          <w:kern w:val="36"/>
          <w:sz w:val="28"/>
          <w:szCs w:val="28"/>
          <w:lang w:eastAsia="ru-RU"/>
        </w:rPr>
      </w:pPr>
      <w:r w:rsidRPr="00F4787C">
        <w:rPr>
          <w:rFonts w:ascii="Times New Roman" w:eastAsia="Times New Roman" w:hAnsi="Times New Roman" w:cs="Times New Roman"/>
          <w:b/>
          <w:bCs/>
          <w:caps/>
          <w:spacing w:val="30"/>
          <w:kern w:val="36"/>
          <w:sz w:val="28"/>
          <w:szCs w:val="28"/>
          <w:lang w:eastAsia="ru-RU"/>
        </w:rPr>
        <w:t>ПРЕДНАЗНАЧЕНИЕ — СЛУЖИТЬ ОТЧИЗНЕ</w:t>
      </w:r>
    </w:p>
    <w:p w14:paraId="760E1E5F" w14:textId="77777777" w:rsidR="00F4787C" w:rsidRPr="00F4787C" w:rsidRDefault="00F4787C" w:rsidP="00F4787C">
      <w:pPr>
        <w:pStyle w:val="a3"/>
        <w:spacing w:before="0" w:beforeAutospacing="0" w:after="0" w:afterAutospacing="0"/>
        <w:ind w:firstLine="709"/>
        <w:jc w:val="both"/>
        <w:textAlignment w:val="top"/>
        <w:rPr>
          <w:color w:val="000000"/>
          <w:sz w:val="28"/>
          <w:szCs w:val="28"/>
        </w:rPr>
      </w:pPr>
      <w:r>
        <w:rPr>
          <w:bCs/>
          <w:caps/>
          <w:spacing w:val="30"/>
          <w:kern w:val="36"/>
          <w:sz w:val="28"/>
          <w:szCs w:val="28"/>
        </w:rPr>
        <w:t>П</w:t>
      </w:r>
      <w:r>
        <w:rPr>
          <w:bCs/>
          <w:spacing w:val="30"/>
          <w:kern w:val="36"/>
          <w:sz w:val="28"/>
          <w:szCs w:val="28"/>
        </w:rPr>
        <w:t>атриотическое воспитание – это систематическая и целенаправленная деятельность государства по формированию у своих граждан верности отечеству, готовности к выполнению гражданского и служебного долга, стремления защитить государственные и национальные интересы</w:t>
      </w:r>
      <w:r>
        <w:rPr>
          <w:bCs/>
          <w:caps/>
          <w:spacing w:val="30"/>
          <w:kern w:val="36"/>
          <w:sz w:val="28"/>
          <w:szCs w:val="28"/>
        </w:rPr>
        <w:t>.</w:t>
      </w:r>
      <w:r w:rsidRPr="00F4787C">
        <w:rPr>
          <w:b/>
          <w:bCs/>
          <w:caps/>
          <w:spacing w:val="30"/>
          <w:kern w:val="36"/>
          <w:sz w:val="28"/>
          <w:szCs w:val="28"/>
        </w:rPr>
        <w:t xml:space="preserve"> </w:t>
      </w:r>
      <w:r w:rsidRPr="00F4787C">
        <w:rPr>
          <w:color w:val="000000"/>
          <w:sz w:val="28"/>
          <w:szCs w:val="28"/>
        </w:rPr>
        <w:t>С чем ассоциируется первоначальный опыт познания личности сотрудника полиции у курсантов? Изначально с семейными традициями. Но родственный круг — эта идеальная модель, сродни модели «солдата правопорядка». Остается окружающая среда, то есть среда образовательной организации МВД России. Образ сотрудника полиции ассоциируется в первую очередь с непосредственным начальником, как прямым носителем функции вертикали подчинения. Педагоги в данном случае как целевой образ не подходят по той причине, что взаимодействуют с переменным составом по менее насущным, конкретным поводам, и по времени значительно меньше, нежели руководители курсов и факультетов.</w:t>
      </w:r>
    </w:p>
    <w:p w14:paraId="16B02138" w14:textId="77777777" w:rsidR="00F4787C" w:rsidRPr="00F4787C" w:rsidRDefault="00F4787C" w:rsidP="00F4787C">
      <w:pPr>
        <w:pStyle w:val="a3"/>
        <w:spacing w:before="0" w:beforeAutospacing="0" w:after="0" w:afterAutospacing="0"/>
        <w:jc w:val="both"/>
        <w:textAlignment w:val="top"/>
        <w:rPr>
          <w:color w:val="000000"/>
          <w:sz w:val="28"/>
          <w:szCs w:val="28"/>
        </w:rPr>
      </w:pPr>
      <w:r w:rsidRPr="00F4787C">
        <w:rPr>
          <w:color w:val="000000"/>
          <w:sz w:val="28"/>
          <w:szCs w:val="28"/>
        </w:rPr>
        <w:t>В этой связи представляется очень важным наличие у данной категории сотрудников опыта в выбранной курсантом профессии. Если курсант обучается на факультете оперативных сотрудников полиции, то в идеале начальник курса должен обладать навыками оперативной работы, опытом работы в оперативных подразделениях и на руководящих должностях, и на должностях рядовых оперативников. Лишь в этом случае эффективно заработает механизм преемственности опыта поколений. В противном случае представляемая курсанту профессиональная модель, которой он в перспективе должен соответствовать, будет не полной.</w:t>
      </w:r>
    </w:p>
    <w:p w14:paraId="7DF71ACF" w14:textId="77777777" w:rsidR="00F4787C" w:rsidRPr="00F4787C" w:rsidRDefault="00F4787C" w:rsidP="00F4787C">
      <w:pPr>
        <w:pStyle w:val="a3"/>
        <w:spacing w:before="0" w:beforeAutospacing="0" w:after="0" w:afterAutospacing="0"/>
        <w:jc w:val="both"/>
        <w:textAlignment w:val="top"/>
        <w:rPr>
          <w:color w:val="000000"/>
          <w:sz w:val="28"/>
          <w:szCs w:val="28"/>
        </w:rPr>
      </w:pPr>
      <w:r w:rsidRPr="00F4787C">
        <w:rPr>
          <w:color w:val="000000"/>
          <w:sz w:val="28"/>
          <w:szCs w:val="28"/>
        </w:rPr>
        <w:t>Модель офицера, осуществляющего непосредственную работу с личным составом, должна соответствовать следующим требованиям: наличие опыта работы в подразделениях, для которых готовит сотрудников факультет, наличие опыта административной работы, перспектива карьерного роста в подразделениях МВД. Руководящие кадры факультета помимо вышеперечисленных качеств в идеале должны обладать опытом кадровой работы в органах внутренних дел. Остальные характеристики должны соответствовать требованиям, в том числе и нравственным, предъявляемым ко всем сотрудникам органов внутренних дел.</w:t>
      </w:r>
    </w:p>
    <w:p w14:paraId="0BCC839E" w14:textId="77777777" w:rsidR="00F4787C" w:rsidRPr="00F4787C" w:rsidRDefault="00F4787C" w:rsidP="00D5159A">
      <w:pPr>
        <w:pStyle w:val="a3"/>
        <w:spacing w:before="0" w:beforeAutospacing="0" w:after="0" w:afterAutospacing="0"/>
        <w:ind w:firstLine="709"/>
        <w:jc w:val="both"/>
        <w:textAlignment w:val="top"/>
        <w:rPr>
          <w:color w:val="000000"/>
          <w:sz w:val="28"/>
          <w:szCs w:val="28"/>
        </w:rPr>
      </w:pPr>
      <w:r w:rsidRPr="00F4787C">
        <w:rPr>
          <w:color w:val="000000"/>
          <w:sz w:val="28"/>
          <w:szCs w:val="28"/>
        </w:rPr>
        <w:t>Одним из направлений по формированию профессионально-нравственных качеств является интеграция</w:t>
      </w:r>
    </w:p>
    <w:p w14:paraId="3FE20729" w14:textId="77777777" w:rsidR="00F4787C" w:rsidRPr="00F4787C" w:rsidRDefault="00F4787C" w:rsidP="00F4787C">
      <w:pPr>
        <w:pStyle w:val="a3"/>
        <w:spacing w:before="0" w:beforeAutospacing="0" w:after="0" w:afterAutospacing="0"/>
        <w:jc w:val="both"/>
        <w:textAlignment w:val="top"/>
        <w:rPr>
          <w:color w:val="000000"/>
          <w:sz w:val="28"/>
          <w:szCs w:val="28"/>
        </w:rPr>
      </w:pPr>
      <w:r w:rsidRPr="00F4787C">
        <w:rPr>
          <w:color w:val="000000"/>
          <w:sz w:val="28"/>
          <w:szCs w:val="28"/>
        </w:rPr>
        <w:lastRenderedPageBreak/>
        <w:t>культурно-досуговой работы в образовательную деятельность. В этой связи интересным представляется теоретический и педагогический опыт, обобщенный Лазаревой И.Ю. по вопросу влияния культурно-до-</w:t>
      </w:r>
      <w:proofErr w:type="spellStart"/>
      <w:r w:rsidRPr="00F4787C">
        <w:rPr>
          <w:color w:val="000000"/>
          <w:sz w:val="28"/>
          <w:szCs w:val="28"/>
        </w:rPr>
        <w:t>суговой</w:t>
      </w:r>
      <w:proofErr w:type="spellEnd"/>
      <w:r w:rsidRPr="00F4787C">
        <w:rPr>
          <w:color w:val="000000"/>
          <w:sz w:val="28"/>
          <w:szCs w:val="28"/>
        </w:rPr>
        <w:t xml:space="preserve"> работы на профессиональное воспитание сотрудников МВД России. Автор показал, что «культурный центр в системе МВД России является формой дополнительного образования, развивающей общекультурные компетенции сотрудников МВД России» [2]. Безусловно, культурно-досуговая работа является одним из атрибутов, формирующих профессиональные нравственные качества сотрудника полиции. Но при нерациональном подходе эта деятельность может привести и к отрицательным последствиям.</w:t>
      </w:r>
    </w:p>
    <w:p w14:paraId="5D3983AA" w14:textId="77777777" w:rsidR="00F4787C" w:rsidRPr="00F4787C" w:rsidRDefault="00F4787C" w:rsidP="00D5159A">
      <w:pPr>
        <w:pStyle w:val="a3"/>
        <w:spacing w:before="0" w:beforeAutospacing="0" w:after="0" w:afterAutospacing="0"/>
        <w:ind w:firstLine="709"/>
        <w:jc w:val="both"/>
        <w:textAlignment w:val="top"/>
        <w:rPr>
          <w:color w:val="000000"/>
          <w:sz w:val="28"/>
          <w:szCs w:val="28"/>
        </w:rPr>
      </w:pPr>
      <w:r w:rsidRPr="00F4787C">
        <w:rPr>
          <w:color w:val="000000"/>
          <w:sz w:val="28"/>
          <w:szCs w:val="28"/>
        </w:rPr>
        <w:t>Одно из них состоит в том, что курсанты с задатками потенциальных лидеров, активно включаясь в культурно-досуговую деятельность, интегрируясь в творческие коллективы, зачастую снижают свои академические показатели, одновременно сокращая взаимодействие с первичными служебными коллективами. Этот момент в упомянутом исследовании учтен не был.</w:t>
      </w:r>
    </w:p>
    <w:p w14:paraId="027CED73" w14:textId="77777777" w:rsidR="00F4787C" w:rsidRPr="00F4787C" w:rsidRDefault="00F4787C" w:rsidP="00D5159A">
      <w:pPr>
        <w:pStyle w:val="a3"/>
        <w:spacing w:before="0" w:beforeAutospacing="0" w:after="0" w:afterAutospacing="0"/>
        <w:ind w:firstLine="709"/>
        <w:jc w:val="both"/>
        <w:textAlignment w:val="top"/>
        <w:rPr>
          <w:color w:val="000000"/>
          <w:sz w:val="28"/>
          <w:szCs w:val="28"/>
        </w:rPr>
      </w:pPr>
      <w:r w:rsidRPr="00F4787C">
        <w:rPr>
          <w:color w:val="000000"/>
          <w:sz w:val="28"/>
          <w:szCs w:val="28"/>
        </w:rPr>
        <w:t>Другим проблемным ф</w:t>
      </w:r>
      <w:r>
        <w:rPr>
          <w:color w:val="000000"/>
          <w:sz w:val="28"/>
          <w:szCs w:val="28"/>
        </w:rPr>
        <w:t>актором в культурно-досу</w:t>
      </w:r>
      <w:r w:rsidRPr="00F4787C">
        <w:rPr>
          <w:color w:val="000000"/>
          <w:sz w:val="28"/>
          <w:szCs w:val="28"/>
        </w:rPr>
        <w:t>говой деятельности является время. Для образовательных организаций казарменного типа вопрос в организации досуга для личного состава стоит очень остро. Если досуг не будет занят комплексом воспитательных работ, то курсант займет его по своему разумению, не всегда в должном направлении ориентированному. Но в образовательных организациях без казармы по окончании учебного процесса происходит перемещение к месту постоянной дислокации, и вот в этих условиях времени на досуговую работу взять просто негде. Представляется целесообразным придать творческой деятельности, организуемой культурными центрами, статус факультативного образовательного процесса, сформировав на базе центра различные кружки и секции по совершенствованию творческого потенциала личности сотрудника полиции. Неразумно также использовать пространство образовательного учреждения как «обкатную» площадку. Зритель в лице курсанта не всегда будет благодарен за организацию такого «досуга», когда после восьми академических часов учебного процесса, выполнения служебной нагрузки ему приходится осуществлять зрительскую поддержку на очередном концерте или соревновании клуба веселых и находчивых.</w:t>
      </w:r>
    </w:p>
    <w:p w14:paraId="0DADFC58" w14:textId="77777777" w:rsidR="00F4787C" w:rsidRPr="00F4787C" w:rsidRDefault="00F4787C" w:rsidP="00F4787C">
      <w:pPr>
        <w:pStyle w:val="a3"/>
        <w:spacing w:before="0" w:beforeAutospacing="0" w:after="0" w:afterAutospacing="0"/>
        <w:ind w:firstLine="709"/>
        <w:jc w:val="both"/>
        <w:textAlignment w:val="top"/>
        <w:rPr>
          <w:color w:val="000000"/>
          <w:sz w:val="28"/>
          <w:szCs w:val="28"/>
        </w:rPr>
      </w:pPr>
      <w:r w:rsidRPr="00F4787C">
        <w:rPr>
          <w:color w:val="000000"/>
          <w:sz w:val="28"/>
          <w:szCs w:val="28"/>
        </w:rPr>
        <w:t>Достаточно сложно также определить устойчивость сформированных в вузе МВД России профессиональных нравственных качеств личности сотрудника полиции. В период обучения в образовательной</w:t>
      </w:r>
    </w:p>
    <w:p w14:paraId="66B66BD9" w14:textId="77777777" w:rsidR="00F4787C" w:rsidRPr="00F4787C" w:rsidRDefault="00F4787C" w:rsidP="00F4787C">
      <w:pPr>
        <w:pStyle w:val="a3"/>
        <w:spacing w:before="0" w:beforeAutospacing="0" w:after="0" w:afterAutospacing="0"/>
        <w:jc w:val="both"/>
        <w:textAlignment w:val="top"/>
        <w:rPr>
          <w:color w:val="000000"/>
          <w:sz w:val="28"/>
          <w:szCs w:val="28"/>
        </w:rPr>
      </w:pPr>
      <w:r w:rsidRPr="00F4787C">
        <w:rPr>
          <w:color w:val="000000"/>
          <w:sz w:val="28"/>
          <w:szCs w:val="28"/>
        </w:rPr>
        <w:t>организации курсант находится под постоянным наблюдением педагогического коллектива. Но что с ним происходит после окончания учебного заведения, проследить почти невозможно, да и редко кто из представителей курсового и факультетского звена, сотрудников аппарата по работе с личным составом, преподавателей ставит перед собой такую задачу. А ставить такую задачу необходимо, и решать ее совместно с представителями органов внутренних дел, куда направляются служить выпускники.</w:t>
      </w:r>
    </w:p>
    <w:p w14:paraId="7F54574B" w14:textId="77777777" w:rsidR="00F4787C" w:rsidRPr="00F4787C" w:rsidRDefault="00F4787C" w:rsidP="00F4787C">
      <w:pPr>
        <w:shd w:val="clear" w:color="auto" w:fill="FFFFFF"/>
        <w:spacing w:after="0" w:line="240" w:lineRule="auto"/>
        <w:ind w:firstLine="709"/>
        <w:jc w:val="both"/>
        <w:outlineLvl w:val="0"/>
        <w:rPr>
          <w:rFonts w:ascii="Times New Roman" w:hAnsi="Times New Roman" w:cs="Times New Roman"/>
          <w:color w:val="252525"/>
          <w:sz w:val="28"/>
          <w:szCs w:val="28"/>
        </w:rPr>
      </w:pPr>
      <w:r w:rsidRPr="00F4787C">
        <w:rPr>
          <w:rFonts w:ascii="Times New Roman" w:hAnsi="Times New Roman" w:cs="Times New Roman"/>
          <w:color w:val="252525"/>
          <w:sz w:val="28"/>
          <w:szCs w:val="28"/>
        </w:rPr>
        <w:lastRenderedPageBreak/>
        <w:t>Существует юридическая ответственность, она прописана в законе "О полиции". Естественно, полицейские не должны нарушать закон. Если человек не осознает последствий своих действий, он может начать превышать полномочия, действовать ради своей выгоды или допускать халатное отношение к работе.</w:t>
      </w:r>
    </w:p>
    <w:p w14:paraId="61A5D4ED" w14:textId="77777777" w:rsidR="00F4787C" w:rsidRPr="00F4787C" w:rsidRDefault="00F4787C" w:rsidP="00F4787C">
      <w:pPr>
        <w:pStyle w:val="a3"/>
        <w:shd w:val="clear" w:color="auto" w:fill="FFFFFF"/>
        <w:spacing w:before="0" w:beforeAutospacing="0" w:after="0" w:afterAutospacing="0"/>
        <w:jc w:val="both"/>
        <w:rPr>
          <w:color w:val="252525"/>
          <w:sz w:val="28"/>
          <w:szCs w:val="28"/>
        </w:rPr>
      </w:pPr>
      <w:r w:rsidRPr="00F4787C">
        <w:rPr>
          <w:color w:val="252525"/>
          <w:sz w:val="28"/>
          <w:szCs w:val="28"/>
        </w:rPr>
        <w:t>Сотрудник должен трезво оценивать свои поступки, так как они влияют на других людей. Принимая участие в жизненных ситуациях он принимает на себя ответственность за исход дела, поэтому от него много зависит.</w:t>
      </w:r>
    </w:p>
    <w:p w14:paraId="31E66B87" w14:textId="77777777" w:rsidR="00F4787C" w:rsidRPr="00F4787C" w:rsidRDefault="00F4787C" w:rsidP="00F4787C">
      <w:pPr>
        <w:pStyle w:val="a3"/>
        <w:shd w:val="clear" w:color="auto" w:fill="FFFFFF"/>
        <w:spacing w:before="0" w:beforeAutospacing="0" w:after="0" w:afterAutospacing="0"/>
        <w:jc w:val="both"/>
        <w:rPr>
          <w:color w:val="252525"/>
          <w:sz w:val="28"/>
          <w:szCs w:val="28"/>
        </w:rPr>
      </w:pPr>
      <w:r w:rsidRPr="00F4787C">
        <w:rPr>
          <w:color w:val="252525"/>
          <w:sz w:val="28"/>
          <w:szCs w:val="28"/>
        </w:rPr>
        <w:t>Третий вид ответственности, которую принимает на себя полицейский – это ответственность перед единым целым, системой правоохранительных органов. Он является лишь маленькой частью этой системы, но в то же время он влияет на весь механизм: если он не работает на своем уровне, как требуется, страдает весь организм.</w:t>
      </w:r>
    </w:p>
    <w:p w14:paraId="6FB7F54E" w14:textId="77777777" w:rsidR="00F4787C" w:rsidRDefault="00F4787C" w:rsidP="00F4787C">
      <w:pPr>
        <w:pStyle w:val="a3"/>
        <w:shd w:val="clear" w:color="auto" w:fill="FFFFFF"/>
        <w:spacing w:before="0" w:beforeAutospacing="0" w:after="0" w:afterAutospacing="0"/>
        <w:jc w:val="both"/>
        <w:rPr>
          <w:rFonts w:ascii="Source Sans 3" w:hAnsi="Source Sans 3"/>
          <w:color w:val="252525"/>
          <w:sz w:val="30"/>
          <w:szCs w:val="30"/>
        </w:rPr>
      </w:pPr>
      <w:r w:rsidRPr="00F4787C">
        <w:rPr>
          <w:color w:val="252525"/>
          <w:sz w:val="28"/>
          <w:szCs w:val="28"/>
        </w:rPr>
        <w:tab/>
        <w:t xml:space="preserve">Таким образом, </w:t>
      </w:r>
      <w:r>
        <w:rPr>
          <w:color w:val="000000"/>
          <w:sz w:val="28"/>
          <w:szCs w:val="28"/>
        </w:rPr>
        <w:t>п</w:t>
      </w:r>
      <w:r w:rsidRPr="00F4787C">
        <w:rPr>
          <w:color w:val="000000"/>
          <w:sz w:val="28"/>
          <w:szCs w:val="28"/>
        </w:rPr>
        <w:t>ри переходе к описанной модели подготовки квалифицированных специалистов для органов внутренних может быть успешно решен ряд актуальных задач. Во-первых, нагля</w:t>
      </w:r>
      <w:r>
        <w:rPr>
          <w:color w:val="000000"/>
          <w:sz w:val="28"/>
          <w:szCs w:val="28"/>
        </w:rPr>
        <w:t>дно выявляется степень сформиро</w:t>
      </w:r>
      <w:r w:rsidRPr="00F4787C">
        <w:rPr>
          <w:color w:val="000000"/>
          <w:sz w:val="28"/>
          <w:szCs w:val="28"/>
        </w:rPr>
        <w:t>ванности профессиональных нравственных качеств в личности сотрудника полиции на разных стадиях обучения и службы. Во-вторых, на любом из этапов обучения можно оперативно вносить необходимые коррективы в педагогическую, а значит и формирующую деятельность, и не допустить профессиональной нравственной деформации личности сотрудника полиции. В-третьих, при подобной системе взаимодействия не прерывается связь с практическими подразделениями, и теоретическая подготовка будет пополняться реальными практическими элементами. Будут достигаться основные цели подготовки квалифицированных специалистов для органов внутренних дел. Одна — обеспечение практической значимости формирующих действий педагогического коллектива. Вторая — постоянное пополнение кадрового состава подразделений охраны общественного порядка правоспособными сотрудниками полиции. Немаловажным представляется также наличие возможности пополнения кадрового состава образовательного учреждения МВД России за счет специалистов, получивших устойчивые практические навыки в территориальных подразделениях полиции.</w:t>
      </w:r>
      <w:r>
        <w:rPr>
          <w:rFonts w:ascii="Source Sans 3" w:hAnsi="Source Sans 3"/>
          <w:color w:val="252525"/>
          <w:sz w:val="30"/>
          <w:szCs w:val="30"/>
        </w:rPr>
        <w:br/>
      </w:r>
    </w:p>
    <w:p w14:paraId="7F4A9450" w14:textId="77777777" w:rsidR="00F4787C" w:rsidRDefault="00F4787C" w:rsidP="00F4787C">
      <w:pPr>
        <w:shd w:val="clear" w:color="auto" w:fill="FFFFFF"/>
        <w:spacing w:after="0" w:line="240" w:lineRule="auto"/>
        <w:ind w:firstLine="709"/>
        <w:jc w:val="both"/>
        <w:outlineLvl w:val="0"/>
        <w:rPr>
          <w:rFonts w:ascii="Times New Roman" w:eastAsia="Times New Roman" w:hAnsi="Times New Roman" w:cs="Times New Roman"/>
          <w:b/>
          <w:bCs/>
          <w:caps/>
          <w:spacing w:val="30"/>
          <w:kern w:val="36"/>
          <w:sz w:val="28"/>
          <w:szCs w:val="28"/>
          <w:lang w:eastAsia="ru-RU"/>
        </w:rPr>
      </w:pPr>
    </w:p>
    <w:p w14:paraId="6B28BF50" w14:textId="77777777" w:rsidR="00F4787C" w:rsidRPr="00F4787C" w:rsidRDefault="00F4787C" w:rsidP="00F4787C">
      <w:pPr>
        <w:shd w:val="clear" w:color="auto" w:fill="FFFFFF"/>
        <w:spacing w:after="0" w:line="240" w:lineRule="auto"/>
        <w:jc w:val="both"/>
        <w:outlineLvl w:val="0"/>
        <w:rPr>
          <w:rFonts w:ascii="Times New Roman" w:eastAsia="Times New Roman" w:hAnsi="Times New Roman" w:cs="Times New Roman"/>
          <w:b/>
          <w:bCs/>
          <w:caps/>
          <w:spacing w:val="30"/>
          <w:kern w:val="36"/>
          <w:sz w:val="28"/>
          <w:szCs w:val="28"/>
          <w:lang w:eastAsia="ru-RU"/>
        </w:rPr>
      </w:pPr>
    </w:p>
    <w:p w14:paraId="154062D1" w14:textId="77777777" w:rsidR="00C96F9C" w:rsidRDefault="00C96F9C" w:rsidP="00F4787C">
      <w:pPr>
        <w:spacing w:after="0" w:line="240" w:lineRule="auto"/>
        <w:jc w:val="both"/>
      </w:pPr>
    </w:p>
    <w:sectPr w:rsidR="00C96F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ource Sans 3">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515"/>
    <w:rsid w:val="005D68D8"/>
    <w:rsid w:val="00795515"/>
    <w:rsid w:val="00C96F9C"/>
    <w:rsid w:val="00D5159A"/>
    <w:rsid w:val="00F47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2CF6"/>
  <w15:chartTrackingRefBased/>
  <w15:docId w15:val="{9B2C995B-1737-43FA-94B5-B286459E1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F478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787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478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478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4279044">
      <w:bodyDiv w:val="1"/>
      <w:marLeft w:val="0"/>
      <w:marRight w:val="0"/>
      <w:marTop w:val="0"/>
      <w:marBottom w:val="0"/>
      <w:divBdr>
        <w:top w:val="none" w:sz="0" w:space="0" w:color="auto"/>
        <w:left w:val="none" w:sz="0" w:space="0" w:color="auto"/>
        <w:bottom w:val="none" w:sz="0" w:space="0" w:color="auto"/>
        <w:right w:val="none" w:sz="0" w:space="0" w:color="auto"/>
      </w:divBdr>
    </w:div>
    <w:div w:id="1184397156">
      <w:bodyDiv w:val="1"/>
      <w:marLeft w:val="0"/>
      <w:marRight w:val="0"/>
      <w:marTop w:val="0"/>
      <w:marBottom w:val="0"/>
      <w:divBdr>
        <w:top w:val="none" w:sz="0" w:space="0" w:color="auto"/>
        <w:left w:val="none" w:sz="0" w:space="0" w:color="auto"/>
        <w:bottom w:val="none" w:sz="0" w:space="0" w:color="auto"/>
        <w:right w:val="none" w:sz="0" w:space="0" w:color="auto"/>
      </w:divBdr>
    </w:div>
    <w:div w:id="191712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1098</Words>
  <Characters>6264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Курилова Елена Николаевна</dc:creator>
  <cp:keywords/>
  <dc:description/>
  <cp:lastModifiedBy>Стефа Галлавич</cp:lastModifiedBy>
  <cp:revision>3</cp:revision>
  <dcterms:created xsi:type="dcterms:W3CDTF">2025-03-25T11:08:00Z</dcterms:created>
  <dcterms:modified xsi:type="dcterms:W3CDTF">2025-03-26T11:08:00Z</dcterms:modified>
</cp:coreProperties>
</file>