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B65AB1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4AA8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474AA8">
        <w:rPr>
          <w:rFonts w:ascii="Times New Roman" w:eastAsia="Calibri" w:hAnsi="Times New Roman" w:cs="Times New Roman"/>
          <w:sz w:val="24"/>
          <w:szCs w:val="24"/>
          <w:lang w:val="uk-UA"/>
        </w:rPr>
        <w:t>Выбор профессии является одним из важнейших решений в жизни каждого человека. Правильный выбор профессии может привести к успешной карьере, в то время как неправильный выбор может вызвать разочарование.</w:t>
      </w:r>
    </w:p>
    <w:p w14:paraId="6FC23833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74AA8">
        <w:rPr>
          <w:rFonts w:ascii="Times New Roman" w:eastAsia="Calibri" w:hAnsi="Times New Roman" w:cs="Times New Roman"/>
          <w:sz w:val="24"/>
          <w:szCs w:val="24"/>
          <w:lang w:val="uk-UA"/>
        </w:rPr>
        <w:t>Профориентационная работа в колледже — это важный этап в жизни будущих специалистов. Колледжи играют ключевую роль в этом процессе, предоставляя учащимся школ возможность узнать больше о различных профессиях, оценить свои интересы и склонности, а также сформировать осознанное отношение к своему профессиональному пути, понять, какие навыки и знания им необходимы для успешного обучения и будущей карьеры.</w:t>
      </w:r>
    </w:p>
    <w:p w14:paraId="08F2FF22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74AA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</w:t>
      </w:r>
      <w:r w:rsidRPr="00474AA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Основная цель профориентационной работы в колледже — помочь учащимся определиться с выбором профессии и подготовить их к успешному обучению и будущей карьере. Для достижения этой цели необходимо решить следующие задачи:</w:t>
      </w:r>
    </w:p>
    <w:p w14:paraId="6D325F8A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74AA8">
        <w:rPr>
          <w:rFonts w:ascii="Times New Roman" w:eastAsia="Times New Roman" w:hAnsi="Times New Roman" w:cs="Times New Roman"/>
          <w:iCs/>
          <w:sz w:val="24"/>
          <w:szCs w:val="24"/>
          <w:lang w:val="uk-UA" w:eastAsia="uk-UA"/>
        </w:rPr>
        <w:t>Познакомить учащихся с различными профессиями и специальностями, которые можно получить в колледже.</w:t>
      </w:r>
      <w:r w:rsidRPr="00474AA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Рассказать о требованиях к поступающим и условиях обучения.</w:t>
      </w:r>
      <w:r w:rsidRPr="00474AA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</w:r>
      <w:r w:rsidRPr="00474AA8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 xml:space="preserve">         </w:t>
      </w:r>
      <w:r w:rsidRPr="00474AA8">
        <w:rPr>
          <w:rFonts w:ascii="Times New Roman" w:eastAsia="Times New Roman" w:hAnsi="Times New Roman" w:cs="Times New Roman"/>
          <w:iCs/>
          <w:sz w:val="24"/>
          <w:szCs w:val="24"/>
          <w:lang w:val="uk-UA" w:eastAsia="uk-UA"/>
        </w:rPr>
        <w:t xml:space="preserve">Помочь </w:t>
      </w:r>
      <w:r w:rsidRPr="00474AA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понять, какие навыки и знания им необходимы для успешного обучения и будущей карьеры, </w:t>
      </w:r>
      <w:r w:rsidRPr="00474AA8">
        <w:rPr>
          <w:rFonts w:ascii="Times New Roman" w:eastAsia="Times New Roman" w:hAnsi="Times New Roman" w:cs="Times New Roman"/>
          <w:iCs/>
          <w:sz w:val="24"/>
          <w:szCs w:val="24"/>
          <w:lang w:val="uk-UA" w:eastAsia="uk-UA"/>
        </w:rPr>
        <w:t>определить свои интересы и способности.</w:t>
      </w:r>
      <w:r w:rsidRPr="00474AA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Подготовить учащихся к поступлению в колледж.</w:t>
      </w:r>
    </w:p>
    <w:p w14:paraId="40882712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74AA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</w:t>
      </w:r>
      <w:r w:rsidRPr="00474AA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Профориентационная работа в колледже может проводиться в различных формах и с использованием разных методов:</w:t>
      </w:r>
    </w:p>
    <w:p w14:paraId="424FB3C8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74AA8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1.</w:t>
      </w:r>
      <w:r w:rsidRPr="00474AA8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Дни открытых дверей.</w:t>
      </w:r>
      <w:r w:rsidRPr="00474AA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Это мероприятие позволяет учащимся познакомиться с колледжем, его структурой, условиями обучения и преподавательским составом.</w:t>
      </w:r>
    </w:p>
    <w:p w14:paraId="06B0DC1F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74AA8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2.</w:t>
      </w:r>
      <w:r w:rsidRPr="00474AA8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Экскурсии на предприятия.</w:t>
      </w:r>
      <w:r w:rsidRPr="00474AA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Посещение предприятий, где работают выпускники колледжа, позволяет учащимся увидеть, как работает специалист в реальной обстановке.</w:t>
      </w:r>
    </w:p>
    <w:p w14:paraId="49F94A48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74AA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3.Проведение профориентационных уроков.</w:t>
      </w:r>
      <w:r w:rsidRPr="00474AA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Встреча с учащимися проводится в </w:t>
      </w:r>
      <w:r w:rsidRPr="00474AA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рамках проекта «Билет в будущее» федерального проекта «Успех каждого ребенка»</w:t>
      </w:r>
      <w:r w:rsidRPr="00474AA8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7BA38EC2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74AA8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4.</w:t>
      </w:r>
      <w:r w:rsidRPr="00474AA8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Лекции и семинары.</w:t>
      </w:r>
      <w:r w:rsidRPr="00474AA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На этих мероприятиях специалисты колледжа рассказывают учащимся о различных профессиях, требованиях к ним и условиях обучения.</w:t>
      </w:r>
    </w:p>
    <w:p w14:paraId="4CA8AA2D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74AA8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5.</w:t>
      </w:r>
      <w:r w:rsidRPr="00474AA8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Тестирование и консультации.</w:t>
      </w:r>
      <w:r w:rsidRPr="00474AA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Учащимся</w:t>
      </w:r>
      <w:r w:rsidRPr="00474AA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предлагают пройти тесты на определение интересов и способностей, а также получить консультации специалистов колледжа.</w:t>
      </w:r>
    </w:p>
    <w:p w14:paraId="7D956A5E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74AA8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6.</w:t>
      </w:r>
      <w:r w:rsidRPr="00474AA8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Встречи с выпускниками.</w:t>
      </w:r>
      <w:r w:rsidRPr="00474AA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Рассказы выпускников о своём опыте обучения и работы позволяют учащимся получить представление о будущей профессии.</w:t>
      </w:r>
    </w:p>
    <w:p w14:paraId="681E992C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74AA8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7.</w:t>
      </w:r>
      <w:r w:rsidRPr="00474AA8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Создание профориентационных центров.</w:t>
      </w:r>
      <w:r w:rsidRPr="00474AA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В колледже могут быть созданы центры, где обучающиеся  смогут получить информацию о профессиях, условиях обучения и требованиях к поступающим.</w:t>
      </w:r>
    </w:p>
    <w:p w14:paraId="78E72517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74AA8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8.</w:t>
      </w:r>
      <w:r w:rsidRPr="00474AA8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Сотрудничество с образовательными учреждениями.</w:t>
      </w:r>
      <w:r w:rsidRPr="00474AA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Колледж может сотрудничать с другими образовательными учреждениями, чтобы проводить совместные мероприятия по профориентации.</w:t>
      </w:r>
    </w:p>
    <w:p w14:paraId="5686EA13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74AA8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9.</w:t>
      </w:r>
      <w:r w:rsidRPr="00474AA8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Организация конкурсов и олимпиад.</w:t>
      </w:r>
      <w:r w:rsidRPr="00474AA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Участие в конкурсах и олимпиадах по профильным предметам помогает школьникам продемонстрировать свои знания и навыки.</w:t>
      </w:r>
    </w:p>
    <w:p w14:paraId="10CECB86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74AA8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10.</w:t>
      </w:r>
      <w:r w:rsidRPr="00474AA8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Использование информационных технологий.</w:t>
      </w:r>
      <w:r w:rsidRPr="00474AA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Интернет-ресурсы, видеоматериалы и другие информационные технологии могут быть использованы для популяризации профессий и привлечения внимания .</w:t>
      </w:r>
    </w:p>
    <w:p w14:paraId="68628761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74AA8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11.</w:t>
      </w:r>
      <w:r w:rsidRPr="00474AA8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Профессиональные мастер-классы и тренинги.</w:t>
      </w:r>
      <w:r w:rsidRPr="00474AA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Проведение практических занятий, на которых учащиеся могут попробовать себя в различных профессиональных ролях и получить представление о конкретных профессиях.</w:t>
      </w:r>
    </w:p>
    <w:p w14:paraId="26F07AD1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74AA8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        </w:t>
      </w:r>
      <w:r w:rsidRPr="00474AA8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Профориентационная работа  помогает учащимся определиться с выбором профессии и подготовиться к успешному обучению и будущей карьере. Она способствует формированию у учащихся следующих навыков и качеств:</w:t>
      </w:r>
    </w:p>
    <w:p w14:paraId="72A470F3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uk-UA"/>
        </w:rPr>
      </w:pPr>
      <w:r w:rsidRPr="00474AA8">
        <w:rPr>
          <w:rFonts w:ascii="Times New Roman" w:eastAsia="Calibri" w:hAnsi="Times New Roman" w:cs="Times New Roman"/>
          <w:iCs/>
          <w:sz w:val="24"/>
          <w:szCs w:val="24"/>
        </w:rPr>
        <w:t>-</w:t>
      </w:r>
      <w:r w:rsidRPr="00474AA8">
        <w:rPr>
          <w:rFonts w:ascii="Times New Roman" w:eastAsia="Calibri" w:hAnsi="Times New Roman" w:cs="Times New Roman"/>
          <w:iCs/>
          <w:sz w:val="24"/>
          <w:szCs w:val="24"/>
          <w:lang w:val="uk-UA"/>
        </w:rPr>
        <w:t>знание о различных профессиях и их требованиях;</w:t>
      </w:r>
    </w:p>
    <w:p w14:paraId="298E0FFE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74AA8">
        <w:rPr>
          <w:rFonts w:ascii="Times New Roman" w:eastAsia="Calibri" w:hAnsi="Times New Roman" w:cs="Times New Roman"/>
          <w:iCs/>
          <w:sz w:val="24"/>
          <w:szCs w:val="24"/>
        </w:rPr>
        <w:t>-</w:t>
      </w:r>
      <w:r w:rsidRPr="00474AA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умение анализировать свои интересы и способности; </w:t>
      </w:r>
    </w:p>
    <w:p w14:paraId="4A084489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4AA8">
        <w:rPr>
          <w:rFonts w:ascii="Times New Roman" w:eastAsia="Calibri" w:hAnsi="Times New Roman" w:cs="Times New Roman"/>
          <w:sz w:val="24"/>
          <w:szCs w:val="24"/>
          <w:lang w:val="uk-UA"/>
        </w:rPr>
        <w:t>-</w:t>
      </w:r>
      <w:r w:rsidRPr="00474AA8">
        <w:rPr>
          <w:rFonts w:ascii="Times New Roman" w:eastAsia="Calibri" w:hAnsi="Times New Roman" w:cs="Times New Roman"/>
          <w:iCs/>
          <w:sz w:val="24"/>
          <w:szCs w:val="24"/>
        </w:rPr>
        <w:t>г</w:t>
      </w:r>
      <w:r w:rsidRPr="00474AA8">
        <w:rPr>
          <w:rFonts w:ascii="Times New Roman" w:eastAsia="Calibri" w:hAnsi="Times New Roman" w:cs="Times New Roman"/>
          <w:iCs/>
          <w:sz w:val="24"/>
          <w:szCs w:val="24"/>
          <w:lang w:val="uk-UA"/>
        </w:rPr>
        <w:t>отовность к обучению и развитию необходимых навыков</w:t>
      </w:r>
      <w:r w:rsidRPr="00474AA8">
        <w:rPr>
          <w:rFonts w:ascii="Times New Roman" w:eastAsia="Calibri" w:hAnsi="Times New Roman" w:cs="Times New Roman"/>
          <w:iCs/>
          <w:sz w:val="24"/>
          <w:szCs w:val="24"/>
        </w:rPr>
        <w:t>;</w:t>
      </w:r>
    </w:p>
    <w:p w14:paraId="3A3A1DA0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74AA8">
        <w:rPr>
          <w:rFonts w:ascii="Times New Roman" w:eastAsia="Calibri" w:hAnsi="Times New Roman" w:cs="Times New Roman"/>
          <w:sz w:val="24"/>
          <w:szCs w:val="24"/>
        </w:rPr>
        <w:t>-уве</w:t>
      </w:r>
      <w:r w:rsidRPr="00474AA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ренность в своём выборе профессии. </w:t>
      </w:r>
    </w:p>
    <w:p w14:paraId="628F6581" w14:textId="77777777" w:rsidR="00474AA8" w:rsidRPr="00474AA8" w:rsidRDefault="00474AA8" w:rsidP="00474AA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74AA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Таким образом, </w:t>
      </w:r>
      <w:r w:rsidRPr="00474AA8">
        <w:rPr>
          <w:rFonts w:ascii="Times New Roman" w:eastAsia="Calibri" w:hAnsi="Times New Roman" w:cs="Times New Roman"/>
          <w:sz w:val="24"/>
          <w:szCs w:val="24"/>
          <w:lang w:val="uk-UA"/>
        </w:rPr>
        <w:t>профориентационная работа с учащимися является важным этапом в их подготовке к выбору будущей профессии.</w:t>
      </w:r>
      <w:r w:rsidRPr="00474AA8">
        <w:rPr>
          <w:rFonts w:ascii="Calibri" w:eastAsia="Calibri" w:hAnsi="Calibri" w:cs="Times New Roman"/>
          <w:lang w:val="uk-UA"/>
        </w:rPr>
        <w:t xml:space="preserve"> </w:t>
      </w:r>
      <w:r w:rsidRPr="00474AA8">
        <w:rPr>
          <w:rFonts w:ascii="Times New Roman" w:eastAsia="Calibri" w:hAnsi="Times New Roman" w:cs="Times New Roman"/>
          <w:sz w:val="24"/>
          <w:szCs w:val="24"/>
          <w:lang w:val="uk-UA"/>
        </w:rPr>
        <w:t>Эффективная организация профориентационной работы способствует формированию у них осознанного отношения к выбору профессии, развитию профессиональных интересов и склонностей, а также успешной адаптации к требованиям рынка труда.</w:t>
      </w:r>
    </w:p>
    <w:p w14:paraId="659353CA" w14:textId="77777777" w:rsidR="0048232E" w:rsidRPr="0048232E" w:rsidRDefault="0048232E" w:rsidP="004823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8232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                    </w:t>
      </w:r>
      <w:r w:rsidRPr="0048232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Тезисы к статье «Выбор профе</w:t>
      </w:r>
      <w:r w:rsidRPr="0048232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ссии: ключевые шаги к успеху</w:t>
      </w:r>
      <w:r w:rsidRPr="0048232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»</w:t>
      </w:r>
    </w:p>
    <w:p w14:paraId="60026996" w14:textId="77777777" w:rsidR="0048232E" w:rsidRPr="0048232E" w:rsidRDefault="0048232E" w:rsidP="004823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8232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Профориентационная работа в колледже помогает </w:t>
      </w:r>
      <w:r w:rsidRPr="004823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учащимся </w:t>
      </w:r>
      <w:r w:rsidRPr="0048232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определиться с выбором будущей профессии и подготовиться к успешному обучению и карьере.</w:t>
      </w:r>
    </w:p>
    <w:p w14:paraId="57998D56" w14:textId="77777777" w:rsidR="0048232E" w:rsidRPr="0048232E" w:rsidRDefault="0048232E" w:rsidP="004823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8232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Главная цель профориентационной работы — познакомить</w:t>
      </w:r>
      <w:r w:rsidRPr="004823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48232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учащихся с  профессиями, </w:t>
      </w:r>
      <w:r w:rsidRPr="0048232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которым обучают в колледже, </w:t>
      </w:r>
      <w:r w:rsidRPr="0048232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рассказать о требованиях к поступающим и условиях обучения, помочь определить интересы и способности.</w:t>
      </w:r>
    </w:p>
    <w:p w14:paraId="38D00106" w14:textId="77777777" w:rsidR="0048232E" w:rsidRPr="0048232E" w:rsidRDefault="0048232E" w:rsidP="004823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8232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Профориентационная работа проводится в различных формах: дни открытых дверей, экскурсии на предприятия, лекции и семинары, тестирование и консультации, встречи с выпускниками.</w:t>
      </w:r>
    </w:p>
    <w:p w14:paraId="1EC4026C" w14:textId="77777777" w:rsidR="0048232E" w:rsidRPr="0048232E" w:rsidRDefault="0048232E" w:rsidP="004823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8232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Создание профориентационных центров, сотрудничество с образовательными учреждениями, организация конкурсов и олимпиад, использование информационных технологий способствуют популяризации профессий и привлекают внимание учащихся.</w:t>
      </w:r>
    </w:p>
    <w:p w14:paraId="609DA866" w14:textId="77777777" w:rsidR="0048232E" w:rsidRPr="0048232E" w:rsidRDefault="0048232E" w:rsidP="004823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8232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Профориентационная работа формирует у учащихся знание о профессиях, умение анализировать свои интересы и способности, готовность к обучению и развитию необходимых навыков, уверенность в своём выборе профессии.</w:t>
      </w:r>
    </w:p>
    <w:p w14:paraId="465B3D5D" w14:textId="7330B2CE" w:rsidR="00042C20" w:rsidRPr="00042C20" w:rsidRDefault="0048232E" w:rsidP="00042C2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48232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Таким образом, профориентационная работа является важным этапом в жизни будущих специалистов, способствующим их успешному обучению и будущей карьере.</w:t>
      </w:r>
    </w:p>
    <w:p w14:paraId="6BEBE0EC" w14:textId="09EED1FA" w:rsidR="00042C20" w:rsidRPr="00042C20" w:rsidRDefault="00042C20" w:rsidP="00042C20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042C2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                                             </w:t>
      </w:r>
      <w:r w:rsidRPr="00042C20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 xml:space="preserve">Список литературы  </w:t>
      </w:r>
    </w:p>
    <w:p w14:paraId="0707FF2B" w14:textId="77777777" w:rsidR="0048232E" w:rsidRPr="0048232E" w:rsidRDefault="0048232E" w:rsidP="0048232E">
      <w:pPr>
        <w:tabs>
          <w:tab w:val="left" w:pos="948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8232E">
        <w:rPr>
          <w:rFonts w:ascii="Times New Roman" w:eastAsia="Calibri" w:hAnsi="Times New Roman" w:cs="Times New Roman"/>
          <w:sz w:val="24"/>
          <w:szCs w:val="24"/>
          <w:lang w:val="uk-UA"/>
        </w:rPr>
        <w:t>1.Климов Е. А. Психология профессионального самоопределения. — М.: Академия, 2004.</w:t>
      </w:r>
    </w:p>
    <w:p w14:paraId="58D4C1A7" w14:textId="77777777" w:rsidR="0048232E" w:rsidRPr="0048232E" w:rsidRDefault="0048232E" w:rsidP="0048232E">
      <w:pPr>
        <w:tabs>
          <w:tab w:val="left" w:pos="948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8232E">
        <w:rPr>
          <w:rFonts w:ascii="Times New Roman" w:eastAsia="Calibri" w:hAnsi="Times New Roman" w:cs="Times New Roman"/>
          <w:sz w:val="24"/>
          <w:szCs w:val="24"/>
          <w:lang w:val="uk-UA"/>
        </w:rPr>
        <w:t>2.Пряжников Н. С. Психология труда и человеческого достоинства. — М.: Академия, 2005.</w:t>
      </w:r>
    </w:p>
    <w:p w14:paraId="79E55EB7" w14:textId="751603DF" w:rsidR="00EB4CA8" w:rsidRPr="004C4184" w:rsidRDefault="0048232E" w:rsidP="0048232E">
      <w:pPr>
        <w:tabs>
          <w:tab w:val="left" w:pos="94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32E">
        <w:rPr>
          <w:rFonts w:ascii="Times New Roman" w:eastAsia="Calibri" w:hAnsi="Times New Roman" w:cs="Times New Roman"/>
          <w:sz w:val="24"/>
          <w:szCs w:val="24"/>
          <w:lang w:val="uk-UA"/>
        </w:rPr>
        <w:t>3.Чистякова С. Н. Профессиональная ориентация школьников. — М.: Просвещение, 200</w:t>
      </w:r>
      <w:bookmarkStart w:id="0" w:name="_GoBack"/>
      <w:bookmarkEnd w:id="0"/>
      <w:r w:rsidRPr="0048232E">
        <w:rPr>
          <w:rFonts w:ascii="Times New Roman" w:eastAsia="Calibri" w:hAnsi="Times New Roman" w:cs="Times New Roman"/>
          <w:sz w:val="24"/>
          <w:szCs w:val="24"/>
          <w:lang w:val="uk-UA"/>
        </w:rPr>
        <w:t>7.</w:t>
      </w:r>
    </w:p>
    <w:sectPr w:rsidR="00EB4CA8" w:rsidRPr="004C4184" w:rsidSect="00B62D84">
      <w:headerReference w:type="default" r:id="rId7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82D704" w14:textId="77777777" w:rsidR="00963C1A" w:rsidRDefault="00963C1A" w:rsidP="00D344E0">
      <w:pPr>
        <w:spacing w:after="0" w:line="240" w:lineRule="auto"/>
      </w:pPr>
      <w:r>
        <w:separator/>
      </w:r>
    </w:p>
  </w:endnote>
  <w:endnote w:type="continuationSeparator" w:id="0">
    <w:p w14:paraId="107C8E3C" w14:textId="77777777" w:rsidR="00963C1A" w:rsidRDefault="00963C1A" w:rsidP="00D34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891CA8" w14:textId="77777777" w:rsidR="00963C1A" w:rsidRDefault="00963C1A" w:rsidP="00D344E0">
      <w:pPr>
        <w:spacing w:after="0" w:line="240" w:lineRule="auto"/>
      </w:pPr>
      <w:r>
        <w:separator/>
      </w:r>
    </w:p>
  </w:footnote>
  <w:footnote w:type="continuationSeparator" w:id="0">
    <w:p w14:paraId="04B6956F" w14:textId="77777777" w:rsidR="00963C1A" w:rsidRDefault="00963C1A" w:rsidP="00D344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CCC788" w14:textId="5E5E3767" w:rsidR="00D344E0" w:rsidRDefault="00D344E0">
    <w:pPr>
      <w:pStyle w:val="a3"/>
      <w:jc w:val="right"/>
    </w:pPr>
  </w:p>
  <w:p w14:paraId="7E4A2436" w14:textId="77777777" w:rsidR="00D344E0" w:rsidRDefault="00D344E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9B2457"/>
    <w:multiLevelType w:val="multilevel"/>
    <w:tmpl w:val="A63E2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D6A"/>
    <w:rsid w:val="00042C20"/>
    <w:rsid w:val="000B4F58"/>
    <w:rsid w:val="000B65AF"/>
    <w:rsid w:val="000D3C2F"/>
    <w:rsid w:val="00134B93"/>
    <w:rsid w:val="00211A4F"/>
    <w:rsid w:val="00227256"/>
    <w:rsid w:val="00232ED2"/>
    <w:rsid w:val="0034166F"/>
    <w:rsid w:val="00345B32"/>
    <w:rsid w:val="003F397E"/>
    <w:rsid w:val="00446ED6"/>
    <w:rsid w:val="00474AA8"/>
    <w:rsid w:val="0048232E"/>
    <w:rsid w:val="004C4184"/>
    <w:rsid w:val="004E3503"/>
    <w:rsid w:val="005512EC"/>
    <w:rsid w:val="005918DE"/>
    <w:rsid w:val="005E2161"/>
    <w:rsid w:val="00665F6E"/>
    <w:rsid w:val="006D18BE"/>
    <w:rsid w:val="00743B08"/>
    <w:rsid w:val="00755F14"/>
    <w:rsid w:val="007E77DA"/>
    <w:rsid w:val="00963C1A"/>
    <w:rsid w:val="00A625C1"/>
    <w:rsid w:val="00A65B68"/>
    <w:rsid w:val="00B62D84"/>
    <w:rsid w:val="00BA2C9B"/>
    <w:rsid w:val="00BB2013"/>
    <w:rsid w:val="00BC0010"/>
    <w:rsid w:val="00CD4150"/>
    <w:rsid w:val="00D344E0"/>
    <w:rsid w:val="00D446EE"/>
    <w:rsid w:val="00D56E00"/>
    <w:rsid w:val="00D83A50"/>
    <w:rsid w:val="00DF0A35"/>
    <w:rsid w:val="00E34382"/>
    <w:rsid w:val="00E36980"/>
    <w:rsid w:val="00E63F41"/>
    <w:rsid w:val="00E67A1F"/>
    <w:rsid w:val="00E97D6A"/>
    <w:rsid w:val="00EB4CA8"/>
    <w:rsid w:val="00EE3564"/>
    <w:rsid w:val="00F35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915A9"/>
  <w15:chartTrackingRefBased/>
  <w15:docId w15:val="{503E2F22-F0DD-44B4-A1D4-0C86CF69E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44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344E0"/>
  </w:style>
  <w:style w:type="paragraph" w:styleId="a5">
    <w:name w:val="footer"/>
    <w:basedOn w:val="a"/>
    <w:link w:val="a6"/>
    <w:uiPriority w:val="99"/>
    <w:unhideWhenUsed/>
    <w:rsid w:val="00D344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344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3447</Words>
  <Characters>1966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Анна</cp:lastModifiedBy>
  <cp:revision>33</cp:revision>
  <dcterms:created xsi:type="dcterms:W3CDTF">2024-12-13T06:42:00Z</dcterms:created>
  <dcterms:modified xsi:type="dcterms:W3CDTF">2025-02-21T20:32:00Z</dcterms:modified>
</cp:coreProperties>
</file>