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2B6DF7">
      <w:pPr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Внеклассное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мероприятие</w:t>
      </w:r>
    </w:p>
    <w:p w14:paraId="07FDF3BA">
      <w:pPr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«Памятник «Скорбящая Мать» города Новоульяновска»</w:t>
      </w:r>
    </w:p>
    <w:p w14:paraId="41F726AC">
      <w:pPr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p w14:paraId="130A614E">
      <w:pPr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Автор: преподаватель и классный руководитель Ивленкова Наталья Геннадьевна</w:t>
      </w:r>
    </w:p>
    <w:p w14:paraId="3BE789FF">
      <w:pPr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F755E3E">
      <w:pPr>
        <w:jc w:val="lef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Аудитория: студенты 1-4 курсов Новоульяновского филиала ОГБ ПОУ «Ульяновский колледж градостроительства и права»</w:t>
      </w:r>
    </w:p>
    <w:p w14:paraId="5260358D">
      <w:pPr>
        <w:jc w:val="lef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76FAE82">
      <w:pPr>
        <w:numPr>
          <w:ilvl w:val="0"/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Экскурсия может быть проведена как офлайн, так и онлайн. В дальнейшем возможно формирование экскурсоводов из числа студентов для проведения экскурсий для учащихся школ, воспитанников детских садов.</w:t>
      </w:r>
    </w:p>
    <w:p w14:paraId="08D63546">
      <w:pPr>
        <w:jc w:val="lef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2699CDD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360AF61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Цель: </w:t>
      </w:r>
    </w:p>
    <w:p w14:paraId="17230327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1)Воспитывать у подрастающего поколения уважение к историческому прошлому своего народы, к памяти павших в сражениях, чувство гордости за мужество своего народа через приобщение к скульптурным достопримечательностям родного города, а также формировать бережное отношение к памятникам.</w:t>
      </w:r>
    </w:p>
    <w:p w14:paraId="206032A1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07D898F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95C4FAB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Задачи:</w:t>
      </w:r>
    </w:p>
    <w:p w14:paraId="344150F1">
      <w:pPr>
        <w:numPr>
          <w:ilvl w:val="0"/>
          <w:numId w:val="1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Способствовать расширению знаний подрастающего поколения о памятниках, находящихся на территории города Новоульяновска.</w:t>
      </w:r>
    </w:p>
    <w:p w14:paraId="375EDD48">
      <w:pPr>
        <w:numPr>
          <w:ilvl w:val="0"/>
          <w:numId w:val="1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Способствовать восприятию и осмыслению подростками скульптурных произведений, возникновению чувств и эмоций.</w:t>
      </w:r>
    </w:p>
    <w:p w14:paraId="1A1E0A2C">
      <w:pPr>
        <w:numPr>
          <w:ilvl w:val="0"/>
          <w:numId w:val="1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Способствовать развитию умения самостоятельно находить способы решения творческих задач в конструктивной деятельности.</w:t>
      </w:r>
    </w:p>
    <w:p w14:paraId="0D7ADFAD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F49797F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Актуальность:</w:t>
      </w:r>
    </w:p>
    <w:p w14:paraId="77492914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Любовь к Родине, преданность ей, ответственность и гордость за неё, желание трудиться на её благо, беречь и умножать её богатства - всё это формируется на протяжении всей жизни человека. Закладывается в раннем детстве, но продолжает расти и развиваться в подростковом возрасте.На данном этапе очень важно воспитать полноценную личность. Без уважения к истории и культуре своего родного края это просто невозможно. Поэтому необходимо привлекать внимание студентов и формировать у них интерес к историческим памятникам на территории их малой Родины. Приобщение подростков  к скульптурным памятникам родного города способствует зарождению эстетического восприятия окружающего мира, своей малой Родины.</w:t>
      </w:r>
    </w:p>
    <w:p w14:paraId="407BF2D5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6AC3CAE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EEED5FF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Сценарный план: </w:t>
      </w:r>
    </w:p>
    <w:p w14:paraId="7AD4860D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45DE9F3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Встреча происходит около памятника «Скорбящей Матери». </w:t>
      </w:r>
    </w:p>
    <w:p w14:paraId="6581B5B0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Ведущий: </w:t>
      </w:r>
    </w:p>
    <w:p w14:paraId="49AE562B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 окрестных сёл, из деревенской дали</w:t>
      </w:r>
    </w:p>
    <w:p w14:paraId="0EC70026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 Урала, с Волги и Оки</w:t>
      </w:r>
    </w:p>
    <w:p w14:paraId="2C240FD8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С послевоенных строек приезжали</w:t>
      </w:r>
    </w:p>
    <w:p w14:paraId="69A943E7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 Кремёнки - становились земляки.</w:t>
      </w:r>
    </w:p>
    <w:p w14:paraId="4536017F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И вырос город,</w:t>
      </w:r>
    </w:p>
    <w:p w14:paraId="31DC9249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И не самый маленький</w:t>
      </w:r>
    </w:p>
    <w:p w14:paraId="4F608F49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И многих здесь скрепили навека: </w:t>
      </w:r>
    </w:p>
    <w:p w14:paraId="5C3E1FF0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Бетон, цемент, кременковские яблоки, </w:t>
      </w:r>
    </w:p>
    <w:p w14:paraId="68713E53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Чистейшая тушнинская вода (В.В.Кислинский)</w:t>
      </w:r>
    </w:p>
    <w:p w14:paraId="00DD1785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2CEB1CE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Ребята, эти строки написал наш земляк, учитель истории, краевед - Валерий Васильевич Кислинский. Сколько любви и тепла в небольшом стихотворении. Но именно оно показывает нам путь возникновения нашего города Новоульяновск. </w:t>
      </w:r>
    </w:p>
    <w:p w14:paraId="16319FB3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И да, изначально здесь был пустырь, рядом находилось село Кременки, в окрестностях которого и было решено построить современный город-спутник Ульяновска - Новоульяновск, где расположится сильнейшая промышленно-экономическая зона с цементным заводом, заводом ЖБИ, заводом мягко-кровельных изделий. </w:t>
      </w:r>
    </w:p>
    <w:p w14:paraId="39DA262F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Но не только промышленностью знаменита наша малая Родина. Она известна людьми, которые здесь родились, выросли, жили и трудились. </w:t>
      </w:r>
    </w:p>
    <w:p w14:paraId="6E0EEE77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Мы сейчас с вами находимся рядом с одним из памятников, который первоначально был учрежден как памятник борцам революции протоколом от 10 марта 1967 года на заседании исполкома Новоульяновского поселкового Совета депутатов трудящихся, в котором чётко сказано в п.1, что «силами и средствами комсомольцев СМУ№10 построят в 1966 г. памяти погибших воинов гражданской войны за освобождение села Кременки от белогвардейских </w:t>
      </w:r>
    </w:p>
    <w:p w14:paraId="3B16AE7C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банд».</w:t>
      </w:r>
    </w:p>
    <w:p w14:paraId="6CAF048B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1C1653E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3013710" cy="4145280"/>
            <wp:effectExtent l="0" t="0" r="3810" b="0"/>
            <wp:docPr id="3" name="Изображение 3" descr="обелиск воин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обелиск воинам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013710" cy="414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E30B7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7242E85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2843530" cy="3910330"/>
            <wp:effectExtent l="0" t="0" r="6350" b="6350"/>
            <wp:docPr id="5" name="Изображение 5" descr="обелиск воина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обелиск воинам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43530" cy="391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FD149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AEE17D6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Так появился небольшой обелиск на ул.Ульяновская.</w:t>
      </w:r>
    </w:p>
    <w:p w14:paraId="02CE72FF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EB1458B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lang w:eastAsia="ru-RU"/>
        </w:rPr>
        <w:drawing>
          <wp:inline distT="0" distB="0" distL="0" distR="0">
            <wp:extent cx="5940425" cy="3964305"/>
            <wp:effectExtent l="0" t="0" r="3175" b="13335"/>
            <wp:docPr id="1" name="Рисунок 1" descr="D:\Доки\новоульяновск а-я\к 55-летию новоульяновска\город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Доки\новоульяновск а-я\к 55-летию новоульяновска\город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4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EC6B33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8A872BC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2BDCCCB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drawing>
          <wp:inline distT="0" distB="0" distL="114300" distR="114300">
            <wp:extent cx="3235325" cy="4450080"/>
            <wp:effectExtent l="0" t="0" r="10795" b="0"/>
            <wp:docPr id="2" name="Изображение 2" descr="борцам певолюции памят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борцам певолюции памятник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445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81159">
      <w:pPr>
        <w:numPr>
          <w:numId w:val="0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33FF4775">
      <w:pPr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1985 году памятник был демонтирован.</w:t>
      </w:r>
    </w:p>
    <w:p w14:paraId="725F949A">
      <w:pPr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На этом месте, 8 мая 1985 года, был открыт Мемориальный комплекс </w:t>
      </w:r>
    </w:p>
    <w:p w14:paraId="4A15D2CF">
      <w:pPr>
        <w:jc w:val="lef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>«Скорбящая мать»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hint="default" w:ascii="Times New Roman" w:hAnsi="Times New Roman" w:eastAsia="Merriweather-Regular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Монумент «Скорбящая мать» в Новоульяновске был открыт 8 мая 1985 года в честь 40-летия Победы. Его создателями стали архитектор Серафим Николаевич Титов и скульптор Рафик Арменакович Айрапетян. Памятник установлен на высоком постаменте в окружении гранитных барельефов. На левой части барельефа изображены события Гражданской войны, красноармейцы в будёновках, на правой – воины Советской Армии. В середине увековечены имена 354 воинов, погибших на фронтах Великой Отечественной войны. Территория перед скульптурной композицией получила название «Площадь 40-летия Победы»</w:t>
      </w:r>
    </w:p>
    <w:p w14:paraId="7CE8E756">
      <w:pPr>
        <w:jc w:val="lef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834AD60">
      <w:pPr>
        <w:jc w:val="left"/>
        <w:rPr>
          <w:rFonts w:hint="default" w:ascii="SimSun" w:hAnsi="SimSun" w:eastAsia="SimSun" w:cs="SimSun"/>
          <w:sz w:val="24"/>
          <w:szCs w:val="24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240405" cy="3484245"/>
            <wp:effectExtent l="0" t="0" r="5715" b="5715"/>
            <wp:docPr id="6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3484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A84CE0E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Памятник Скорбящей Матери. Его вы часто видите, гуляя по нашему городу, спускаясь вниз на машине или автобусе. Памятник происходит от слова «память». И мы с вами призваны сохранить память о тех людях, которые отстояли победу в Великой Отечественной войне. В самые знаменательные дни - праздник Победы - все жители нашего города собираются на площади около памятника Скорбящей Матери на митинг. Здесь звучит «Реквием», возлагаются живые цветы, вспоминаются имена ушедших ветеранов, павших в боях воинов.</w:t>
      </w:r>
    </w:p>
    <w:p w14:paraId="405D942E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7E08DFE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Да, война не дошла до наших мест, и города тогда ещё не было, но жители села Кремёнки отдавали фронту, стране своих мужей, сыновей, отцов, братьев и дочерей, а также свой ударный труд, который кормил и армию, и страну.</w:t>
      </w:r>
    </w:p>
    <w:p w14:paraId="088B1521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На высоком постаменте в окружении могучих тополей и гранитных барельефов воинов-защитников замерла в скорбном ожидании Мать. Её думы - о сыновьях и дочерях, отдавших жизни ради свободы и независимости Родины. Мать скорбит о своих погибших детях, а рядом на плитах - имена погибших воинов - кремёновцев, их 354. Обратите, пожалуйста, внимание на то, как скульптор умело изобразил в камне характер Матери.</w:t>
      </w:r>
    </w:p>
    <w:p w14:paraId="3ED9DBF0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Вопрос к вам: «Почему скульптура названа «Скорбящая Мать?» (ответы студентов)</w:t>
      </w:r>
    </w:p>
    <w:p w14:paraId="554AE2DE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2AED24A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Обратите внимание на размер монумента. Главное средство выражения в скульптуре - её объём и величие. Мать стоит на высоком пьедестале, слегка наклонив голову, она замерла в ожидании своих сыновей. Глаза устремлены вдаль, кажется, что она всматривается: не показались ли на горизонте её сыновья. Скульптура выполнена из серого камня тоже не случайно.</w:t>
      </w:r>
    </w:p>
    <w:p w14:paraId="53307EC7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Вопрос: Как вы думаете, почему? (ответы студентов).</w:t>
      </w:r>
    </w:p>
    <w:p w14:paraId="4DB5E7B7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Ребята, посмотрите: у подножия лежат цветы. Как вы думаете: кто и зачем их сюда принёс? (рассуждения студентов)</w:t>
      </w:r>
    </w:p>
    <w:p w14:paraId="786F94C8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B912FE1">
      <w:pPr>
        <w:shd w:val="clear" w:color="auto" w:fill="F9FAFA"/>
        <w:spacing w:after="240" w:line="240" w:lineRule="auto"/>
        <w:rPr>
          <w:rFonts w:ascii="Segoe UI" w:hAnsi="Segoe UI" w:eastAsia="Times New Roman" w:cs="Segoe UI"/>
          <w:color w:val="000000"/>
          <w:sz w:val="24"/>
          <w:szCs w:val="24"/>
          <w:lang w:eastAsia="ru-RU"/>
        </w:rPr>
      </w:pPr>
      <w:r>
        <w:rPr>
          <w:rFonts w:ascii="Segoe UI" w:hAnsi="Segoe UI" w:eastAsia="Times New Roman" w:cs="Segoe UI"/>
          <w:i/>
          <w:iCs/>
          <w:color w:val="000000"/>
          <w:sz w:val="24"/>
          <w:szCs w:val="24"/>
          <w:lang w:eastAsia="ru-RU"/>
        </w:rPr>
        <w:t>Сегодня праздник!</w:t>
      </w:r>
      <w:r>
        <w:rPr>
          <w:rFonts w:ascii="Segoe UI" w:hAnsi="Segoe UI" w:eastAsia="Times New Roman" w:cs="Segoe UI"/>
          <w:color w:val="000000"/>
          <w:sz w:val="24"/>
          <w:szCs w:val="24"/>
          <w:lang w:eastAsia="ru-RU"/>
        </w:rPr>
        <w:t> </w:t>
      </w:r>
      <w:r>
        <w:rPr>
          <w:rFonts w:ascii="Segoe UI" w:hAnsi="Segoe UI" w:eastAsia="Times New Roman" w:cs="Segoe UI"/>
          <w:color w:val="000000"/>
          <w:sz w:val="24"/>
          <w:szCs w:val="24"/>
          <w:lang w:eastAsia="ru-RU"/>
        </w:rPr>
        <w:br w:type="textWrapping"/>
      </w:r>
      <w:r>
        <w:rPr>
          <w:rFonts w:ascii="Segoe UI" w:hAnsi="Segoe UI" w:eastAsia="Times New Roman" w:cs="Segoe UI"/>
          <w:i/>
          <w:iCs/>
          <w:color w:val="000000"/>
          <w:sz w:val="24"/>
          <w:szCs w:val="24"/>
          <w:lang w:eastAsia="ru-RU"/>
        </w:rPr>
        <w:t>Памятник открыт!</w:t>
      </w:r>
      <w:r>
        <w:rPr>
          <w:rFonts w:ascii="Segoe UI" w:hAnsi="Segoe UI" w:eastAsia="Times New Roman" w:cs="Segoe UI"/>
          <w:color w:val="000000"/>
          <w:sz w:val="24"/>
          <w:szCs w:val="24"/>
          <w:lang w:eastAsia="ru-RU"/>
        </w:rPr>
        <w:br w:type="textWrapping"/>
      </w:r>
      <w:r>
        <w:rPr>
          <w:rFonts w:ascii="Segoe UI" w:hAnsi="Segoe UI" w:eastAsia="Times New Roman" w:cs="Segoe UI"/>
          <w:i/>
          <w:iCs/>
          <w:color w:val="000000"/>
          <w:sz w:val="24"/>
          <w:szCs w:val="24"/>
          <w:lang w:eastAsia="ru-RU"/>
        </w:rPr>
        <w:t>Вы помните, родные,</w:t>
      </w:r>
      <w:r>
        <w:rPr>
          <w:rFonts w:ascii="Segoe UI" w:hAnsi="Segoe UI" w:eastAsia="Times New Roman" w:cs="Segoe UI"/>
          <w:color w:val="000000"/>
          <w:sz w:val="24"/>
          <w:szCs w:val="24"/>
          <w:lang w:eastAsia="ru-RU"/>
        </w:rPr>
        <w:t> </w:t>
      </w:r>
      <w:r>
        <w:rPr>
          <w:rFonts w:ascii="Segoe UI" w:hAnsi="Segoe UI" w:eastAsia="Times New Roman" w:cs="Segoe UI"/>
          <w:color w:val="000000"/>
          <w:sz w:val="24"/>
          <w:szCs w:val="24"/>
          <w:lang w:eastAsia="ru-RU"/>
        </w:rPr>
        <w:br w:type="textWrapping"/>
      </w:r>
      <w:r>
        <w:rPr>
          <w:rFonts w:ascii="Segoe UI" w:hAnsi="Segoe UI" w:eastAsia="Times New Roman" w:cs="Segoe UI"/>
          <w:i/>
          <w:iCs/>
          <w:color w:val="000000"/>
          <w:sz w:val="24"/>
          <w:szCs w:val="24"/>
          <w:lang w:eastAsia="ru-RU"/>
        </w:rPr>
        <w:t>Никто не позабыт.</w:t>
      </w:r>
      <w:r>
        <w:rPr>
          <w:rFonts w:ascii="Segoe UI" w:hAnsi="Segoe UI" w:eastAsia="Times New Roman" w:cs="Segoe UI"/>
          <w:color w:val="000000"/>
          <w:sz w:val="24"/>
          <w:szCs w:val="24"/>
          <w:lang w:eastAsia="ru-RU"/>
        </w:rPr>
        <w:br w:type="textWrapping"/>
      </w:r>
      <w:r>
        <w:rPr>
          <w:rFonts w:ascii="Segoe UI" w:hAnsi="Segoe UI" w:eastAsia="Times New Roman" w:cs="Segoe UI"/>
          <w:i/>
          <w:iCs/>
          <w:color w:val="000000"/>
          <w:sz w:val="24"/>
          <w:szCs w:val="24"/>
          <w:lang w:eastAsia="ru-RU"/>
        </w:rPr>
        <w:t>Сегодня все вы ветераны:</w:t>
      </w:r>
      <w:r>
        <w:rPr>
          <w:rFonts w:ascii="Segoe UI" w:hAnsi="Segoe UI" w:eastAsia="Times New Roman" w:cs="Segoe UI"/>
          <w:color w:val="000000"/>
          <w:sz w:val="24"/>
          <w:szCs w:val="24"/>
          <w:lang w:eastAsia="ru-RU"/>
        </w:rPr>
        <w:t> </w:t>
      </w:r>
      <w:r>
        <w:rPr>
          <w:rFonts w:ascii="Segoe UI" w:hAnsi="Segoe UI" w:eastAsia="Times New Roman" w:cs="Segoe UI"/>
          <w:color w:val="000000"/>
          <w:sz w:val="24"/>
          <w:szCs w:val="24"/>
          <w:lang w:eastAsia="ru-RU"/>
        </w:rPr>
        <w:br w:type="textWrapping"/>
      </w:r>
      <w:r>
        <w:rPr>
          <w:rFonts w:ascii="Segoe UI" w:hAnsi="Segoe UI" w:eastAsia="Times New Roman" w:cs="Segoe UI"/>
          <w:i/>
          <w:iCs/>
          <w:color w:val="000000"/>
          <w:sz w:val="24"/>
          <w:szCs w:val="24"/>
          <w:lang w:eastAsia="ru-RU"/>
        </w:rPr>
        <w:t>Кто был в тылу, кто воевал.</w:t>
      </w:r>
      <w:r>
        <w:rPr>
          <w:rFonts w:ascii="Segoe UI" w:hAnsi="Segoe UI" w:eastAsia="Times New Roman" w:cs="Segoe UI"/>
          <w:color w:val="000000"/>
          <w:sz w:val="24"/>
          <w:szCs w:val="24"/>
          <w:lang w:eastAsia="ru-RU"/>
        </w:rPr>
        <w:br w:type="textWrapping"/>
      </w:r>
      <w:r>
        <w:rPr>
          <w:rFonts w:ascii="Segoe UI" w:hAnsi="Segoe UI" w:eastAsia="Times New Roman" w:cs="Segoe UI"/>
          <w:i/>
          <w:iCs/>
          <w:color w:val="000000"/>
          <w:sz w:val="24"/>
          <w:szCs w:val="24"/>
          <w:lang w:eastAsia="ru-RU"/>
        </w:rPr>
        <w:t>Ваш тяжкий труд, что был желанный,</w:t>
      </w:r>
      <w:r>
        <w:rPr>
          <w:rFonts w:ascii="Segoe UI" w:hAnsi="Segoe UI" w:eastAsia="Times New Roman" w:cs="Segoe UI"/>
          <w:color w:val="000000"/>
          <w:sz w:val="24"/>
          <w:szCs w:val="24"/>
          <w:lang w:eastAsia="ru-RU"/>
        </w:rPr>
        <w:t> </w:t>
      </w:r>
      <w:r>
        <w:rPr>
          <w:rFonts w:ascii="Segoe UI" w:hAnsi="Segoe UI" w:eastAsia="Times New Roman" w:cs="Segoe UI"/>
          <w:color w:val="000000"/>
          <w:sz w:val="24"/>
          <w:szCs w:val="24"/>
          <w:lang w:eastAsia="ru-RU"/>
        </w:rPr>
        <w:br w:type="textWrapping"/>
      </w:r>
      <w:r>
        <w:rPr>
          <w:rFonts w:ascii="Segoe UI" w:hAnsi="Segoe UI" w:eastAsia="Times New Roman" w:cs="Segoe UI"/>
          <w:i/>
          <w:iCs/>
          <w:color w:val="000000"/>
          <w:sz w:val="24"/>
          <w:szCs w:val="24"/>
          <w:lang w:eastAsia="ru-RU"/>
        </w:rPr>
        <w:t>Народ поднял на пьедестал!</w:t>
      </w:r>
    </w:p>
    <w:p w14:paraId="055C9E37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30E3540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Ребята, сейчас мы вам предлагаем внимательно посмотреть на фамилии, выбитые на плитах. Возможно, кто-то найдёт здесь своих родственников.</w:t>
      </w:r>
    </w:p>
    <w:p w14:paraId="32BDEFB6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E801DFB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Наша с вами экскурсия подошла к концу, но у нас для вас ещё кое-что.</w:t>
      </w:r>
    </w:p>
    <w:p w14:paraId="76CA0ABF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Мы предлагаем вам ознакомиться с архивными материалами, собранными нашей новоульяновской библиотекой о тех воинах, чьи фамилии здесь выбиты. (переходим в здание ДК, где находится библиотека).</w:t>
      </w:r>
    </w:p>
    <w:p w14:paraId="3D170FDF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E7FF431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 библиотеке подготовлены материалы (бумага, клей, ножницы, краски), здесь студентам предлагается разбиться на группы и воссоздать мемориальный комплекс по памяти.</w:t>
      </w:r>
    </w:p>
    <w:p w14:paraId="22D36486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Все работы выставляются в Новоульяновском филиале колледжа. </w:t>
      </w:r>
    </w:p>
    <w:p w14:paraId="3435175F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Merriweather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9664FC"/>
    <w:multiLevelType w:val="singleLevel"/>
    <w:tmpl w:val="F09664FC"/>
    <w:lvl w:ilvl="0" w:tentative="0">
      <w:start w:val="1"/>
      <w:numFmt w:val="decimal"/>
      <w:lvlText w:val="%1)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AB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17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2025-02-19T06:25:33Z</dcterms:created>
  <dc:creator>user</dc:creator>
  <cp:lastModifiedBy>Наталья Ивленко�</cp:lastModifiedBy>
  <dcterms:modified xsi:type="dcterms:W3CDTF">2025-02-19T08:30:55Z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93C22E7490D94A8E960A20ADEDF8AB50_12</vt:lpwstr>
  </property>
</Properties>
</file>