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1A1B6" w14:textId="77777777" w:rsidR="00D92A43" w:rsidRPr="004E08DF" w:rsidRDefault="00D92A43" w:rsidP="00D92A43">
      <w:pPr>
        <w:pStyle w:val="2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bookmarkStart w:id="0" w:name="статья"/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ОСОБЕННОСТИ </w:t>
      </w:r>
      <w:r w:rsidRPr="004E08D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ПОДГОТОВК</w:t>
      </w: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И</w:t>
      </w:r>
      <w:r w:rsidRPr="004E08D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КАДРОВ В УСЛОВИЯХ ЦИФРОВОЙ ЭКОНОМИКИ:</w:t>
      </w: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4E08D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ИМПОРТОЗАМЕЩЕНИЕ И СТРАТЕГИЧЕСКИЕ ПРИОРИТЕТЫ </w:t>
      </w:r>
      <w:r w:rsidRPr="008A616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РАЗВИТИЯ </w:t>
      </w:r>
      <w:r w:rsidRPr="008A6161">
        <w:rPr>
          <w:rFonts w:ascii="Times New Roman" w:eastAsia="Times New Roman" w:hAnsi="Times New Roman" w:cs="Times New Roman"/>
          <w:b/>
          <w:bCs/>
          <w:color w:val="auto"/>
          <w:sz w:val="24"/>
        </w:rPr>
        <w:t>В</w:t>
      </w:r>
      <w:r w:rsidRPr="008A6161">
        <w:rPr>
          <w:rFonts w:ascii="Times New Roman" w:eastAsia="Times New Roman" w:hAnsi="Times New Roman" w:cs="Times New Roman"/>
          <w:b/>
          <w:bCs/>
          <w:color w:val="auto"/>
          <w:spacing w:val="-3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/>
          <w:bCs/>
          <w:color w:val="auto"/>
          <w:sz w:val="24"/>
        </w:rPr>
        <w:t>КРАСНОЯРСКОМ</w:t>
      </w:r>
      <w:r w:rsidRPr="008A6161">
        <w:rPr>
          <w:rFonts w:ascii="Times New Roman" w:eastAsia="Times New Roman" w:hAnsi="Times New Roman" w:cs="Times New Roman"/>
          <w:b/>
          <w:bCs/>
          <w:color w:val="auto"/>
          <w:spacing w:val="-2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/>
          <w:bCs/>
          <w:color w:val="auto"/>
          <w:sz w:val="24"/>
        </w:rPr>
        <w:t>КРАЕ</w:t>
      </w:r>
    </w:p>
    <w:bookmarkEnd w:id="0"/>
    <w:p w14:paraId="6E658786" w14:textId="77777777" w:rsidR="00D92A43" w:rsidRPr="008A6161" w:rsidRDefault="00D92A43" w:rsidP="00D92A43">
      <w:pPr>
        <w:widowControl w:val="0"/>
        <w:autoSpaceDE w:val="0"/>
        <w:autoSpaceDN w:val="0"/>
        <w:spacing w:line="240" w:lineRule="auto"/>
        <w:ind w:left="2090" w:right="-1" w:firstLine="463"/>
        <w:jc w:val="right"/>
        <w:rPr>
          <w:rFonts w:ascii="Times New Roman" w:eastAsia="Times New Roman" w:hAnsi="Times New Roman" w:cs="Times New Roman"/>
          <w:b w:val="0"/>
          <w:i/>
          <w:color w:val="auto"/>
          <w:sz w:val="24"/>
        </w:rPr>
      </w:pP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Ивашова Е.А., преподаватель</w:t>
      </w:r>
    </w:p>
    <w:p w14:paraId="480D19AA" w14:textId="77777777" w:rsidR="00D92A43" w:rsidRPr="008A6161" w:rsidRDefault="00D92A43" w:rsidP="00D92A43">
      <w:pPr>
        <w:widowControl w:val="0"/>
        <w:autoSpaceDE w:val="0"/>
        <w:autoSpaceDN w:val="0"/>
        <w:spacing w:line="240" w:lineRule="auto"/>
        <w:ind w:left="2090" w:right="-1" w:firstLine="463"/>
        <w:jc w:val="right"/>
        <w:rPr>
          <w:rFonts w:ascii="Times New Roman" w:eastAsia="Times New Roman" w:hAnsi="Times New Roman" w:cs="Times New Roman"/>
          <w:b w:val="0"/>
          <w:i/>
          <w:color w:val="auto"/>
          <w:spacing w:val="-57"/>
          <w:sz w:val="24"/>
        </w:rPr>
      </w:pP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Казанкова А.А., преподаватель</w:t>
      </w:r>
    </w:p>
    <w:p w14:paraId="399E5D82" w14:textId="77777777" w:rsidR="00D92A43" w:rsidRPr="008A6161" w:rsidRDefault="00D92A43" w:rsidP="00D92A43">
      <w:pPr>
        <w:widowControl w:val="0"/>
        <w:autoSpaceDE w:val="0"/>
        <w:autoSpaceDN w:val="0"/>
        <w:spacing w:line="240" w:lineRule="auto"/>
        <w:ind w:left="2090" w:right="-1" w:firstLine="463"/>
        <w:jc w:val="right"/>
        <w:rPr>
          <w:rFonts w:ascii="Times New Roman" w:eastAsia="Times New Roman" w:hAnsi="Times New Roman" w:cs="Times New Roman"/>
          <w:b w:val="0"/>
          <w:i/>
          <w:color w:val="auto"/>
          <w:sz w:val="24"/>
        </w:rPr>
      </w:pP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КГБПОУ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pacing w:val="-4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«Красноярский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pacing w:val="-2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колледж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pacing w:val="-2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радиоэлектроники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pacing w:val="-2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и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pacing w:val="-2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информационных технологий»,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pacing w:val="-1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г.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pacing w:val="-3"/>
          <w:sz w:val="24"/>
        </w:rPr>
        <w:t xml:space="preserve"> </w:t>
      </w:r>
      <w:r w:rsidRPr="008A6161">
        <w:rPr>
          <w:rFonts w:ascii="Times New Roman" w:eastAsia="Times New Roman" w:hAnsi="Times New Roman" w:cs="Times New Roman"/>
          <w:b w:val="0"/>
          <w:i/>
          <w:color w:val="auto"/>
          <w:sz w:val="24"/>
        </w:rPr>
        <w:t>Красноярск</w:t>
      </w:r>
    </w:p>
    <w:p w14:paraId="0B761A66" w14:textId="77777777" w:rsidR="00D92A43" w:rsidRPr="00746AB9" w:rsidRDefault="00D92A43" w:rsidP="00D92A43">
      <w:pPr>
        <w:widowControl w:val="0"/>
        <w:autoSpaceDE w:val="0"/>
        <w:autoSpaceDN w:val="0"/>
        <w:spacing w:before="1" w:line="240" w:lineRule="auto"/>
        <w:ind w:left="422" w:right="848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highlight w:val="yellow"/>
        </w:rPr>
      </w:pPr>
    </w:p>
    <w:p w14:paraId="4CDF6A2F" w14:textId="7A565F9C" w:rsidR="00D92A43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B06C0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Данн</w:t>
      </w:r>
      <w:r w:rsidR="00DB556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ая статья </w:t>
      </w:r>
      <w:r w:rsidRPr="00B06C0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посвящен</w:t>
      </w:r>
      <w:r w:rsidR="00DB556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а</w:t>
      </w:r>
      <w:r w:rsidRPr="00B06C0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рассмотрению особенностей, связанных с процессом импортозамещения и стратегических приоритетов развития образования, а также условий, оказывающих влияние на трансформацию и переосмысление педагогического опыта, способствующих повышению качества подготовки кадров в условиях цифровой экономики в Красноярском крае.</w:t>
      </w:r>
    </w:p>
    <w:p w14:paraId="31F97095" w14:textId="77777777" w:rsidR="00D92A43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271299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Цифровая трансформация, которая является одной из национальных целей развития России до 2030 года, неразрывно связана с другим реализуемым в стране масштабным проектом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– </w:t>
      </w:r>
      <w:r w:rsidRPr="00271299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по импортозамещению в сфере информационно-коммуникационных технологий.</w:t>
      </w:r>
      <w:r w:rsidRPr="009459A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AE585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1</w:t>
      </w:r>
      <w:r w:rsidRPr="009F3CC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]</w:t>
      </w:r>
    </w:p>
    <w:p w14:paraId="4960BFFF" w14:textId="77777777" w:rsidR="00D92A43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Согласно Большой российской энциклопедии, и</w:t>
      </w:r>
      <w:r w:rsidRPr="00AE585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мпортозамещение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– </w:t>
      </w:r>
      <w:r w:rsidRPr="00AE585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замена импорта товарами отечественного производства. В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широком понимании</w:t>
      </w:r>
      <w:r w:rsidRPr="00AE585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– это экономическая политика государства, направленная на расширение внутри страны производства продукции, аналогичной импортируемой, которое должно обеспечиваться ростом конкурентоспособности производимых отечественных товаров, большей эффективностью отечественных производителей и национальной экономики</w:t>
      </w:r>
      <w:r w:rsidRPr="009F3CC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. </w:t>
      </w:r>
      <w:r w:rsidRPr="00AE585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</w:t>
      </w:r>
      <w:r w:rsidRPr="009F3CC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]</w:t>
      </w:r>
    </w:p>
    <w:p w14:paraId="1FB27880" w14:textId="77777777" w:rsidR="00D92A43" w:rsidRPr="00D440C7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AD532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 целях формирования благоприятных условий для развития разработки отечественного конкурентоспособного программного обеспечения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был издан приказ </w:t>
      </w:r>
      <w:r w:rsidRPr="00C3511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№96 Минкомсвязи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C3511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России «Об утверждении плана импортозамещения программного обеспечения»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от</w:t>
      </w:r>
      <w:r w:rsidRPr="00C3511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01.04.2015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. </w:t>
      </w:r>
      <w:r w:rsidRPr="00C3511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Документ содержал подробный п</w:t>
      </w:r>
      <w:r w:rsidRPr="0075246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лан импортозамещения программного обеспечения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, согласно которому к 2025 г.</w:t>
      </w:r>
      <w:r w:rsidRPr="00752463"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м</w:t>
      </w:r>
      <w:r w:rsidRPr="0075246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аксимальная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752463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доля импорта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ПО должна составлять от 10-50% в зависимости от имеющегося</w:t>
      </w:r>
      <w:r w:rsidRPr="00F003F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задел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а</w:t>
      </w:r>
      <w:r w:rsidRPr="00F003F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в виде конкурентоспособных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003F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отечественных продуктов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 отраслевой специфики. </w:t>
      </w:r>
      <w:r w:rsidRPr="00D440C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3</w:t>
      </w:r>
      <w:r w:rsidRPr="00D440C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]</w:t>
      </w:r>
    </w:p>
    <w:p w14:paraId="1CC57854" w14:textId="77777777" w:rsidR="00D92A43" w:rsidRPr="002B2395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Для успешной реализации импортозамещения в сфере образовании </w:t>
      </w:r>
      <w:r w:rsidRPr="006174D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Министерств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ом</w:t>
      </w:r>
      <w:r w:rsidRPr="006174D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просвещения РФ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 образовательные организации было направлено п</w:t>
      </w:r>
      <w:r w:rsidRPr="00BF4F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исьмо N04-282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«</w:t>
      </w:r>
      <w:r w:rsidRPr="00BF4F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Об импортозамещении цифровых решений и продуктов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» </w:t>
      </w:r>
      <w:r w:rsidRPr="00BF4F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от 7 апреля 2022 г.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Данный документ одержал п</w:t>
      </w:r>
      <w:r w:rsidRPr="00054AA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еречень наиболее популярных и общеизвестных сервисов и цифровых решений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54AA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иностранных компаний, деятельность которых полностью или частично ограничена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54AA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на территории </w:t>
      </w:r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Российской Федерации, а также перечень рекомендованных аналогов. </w:t>
      </w:r>
    </w:p>
    <w:p w14:paraId="5EA60056" w14:textId="77777777" w:rsidR="00D92A43" w:rsidRPr="002B2395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 число рекомендованных программных средств входят:</w:t>
      </w:r>
    </w:p>
    <w:p w14:paraId="2167CA92" w14:textId="77777777" w:rsidR="00D92A43" w:rsidRPr="002B2395" w:rsidRDefault="00D92A43" w:rsidP="00D92A43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социальные сети и мессенджеры: </w:t>
      </w:r>
      <w:proofErr w:type="spellStart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Вконтакте</w:t>
      </w:r>
      <w:proofErr w:type="spellEnd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(VK), Одноклассники, </w:t>
      </w:r>
      <w:proofErr w:type="spellStart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Yappy</w:t>
      </w:r>
      <w:proofErr w:type="spellEnd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Telegram</w:t>
      </w:r>
      <w:proofErr w:type="spellEnd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ТамТам</w:t>
      </w:r>
      <w:proofErr w:type="spellEnd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ЯRUS, </w:t>
      </w:r>
      <w:proofErr w:type="spellStart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TenChat</w:t>
      </w:r>
      <w:proofErr w:type="spellEnd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Мой Мир, ICQ, </w:t>
      </w:r>
      <w:proofErr w:type="spellStart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Frisbee</w:t>
      </w:r>
      <w:proofErr w:type="spellEnd"/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;</w:t>
      </w:r>
    </w:p>
    <w:p w14:paraId="25D30906" w14:textId="77777777" w:rsidR="00D92A43" w:rsidRDefault="00D92A43" w:rsidP="00D92A43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программы для организации видеоконференций и связи: видеозвонки Mail.ru, видеозвонки VK, </w:t>
      </w:r>
      <w:proofErr w:type="spellStart"/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Яндекс.Телемост</w:t>
      </w:r>
      <w:proofErr w:type="spellEnd"/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Вебинар.ру</w:t>
      </w:r>
      <w:proofErr w:type="spellEnd"/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TrueConf</w:t>
      </w:r>
      <w:proofErr w:type="spellEnd"/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Jazz, IVA AVES, IVA AVES S, IVA LARGO, Вега-Ирида, </w:t>
      </w:r>
      <w:proofErr w:type="spellStart"/>
      <w:r w:rsidRPr="00090412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Vinteo</w:t>
      </w:r>
      <w:proofErr w:type="spellEnd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;</w:t>
      </w:r>
    </w:p>
    <w:p w14:paraId="2C0DF7AF" w14:textId="77777777" w:rsidR="00D92A43" w:rsidRDefault="00D92A43" w:rsidP="00D92A43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0D670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редакторы документов: Мой офис, P7-Офис, Яндекс 360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;</w:t>
      </w:r>
    </w:p>
    <w:p w14:paraId="2EE3B982" w14:textId="77777777" w:rsidR="00D92A43" w:rsidRDefault="00D92A43" w:rsidP="00D92A43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образовательные ресурсы: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Skillfactory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Оpenedu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GeekBrains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Stepik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Udemy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СберУниверситет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Нетология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SF Education,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Wayup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CoreApp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Инжинириум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Кодемика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Сетевая Академия, Учебный центр 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ИнфоТеКС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, Школа анализа данных (</w:t>
      </w:r>
      <w:proofErr w:type="spellStart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Яндекс.Практикум</w:t>
      </w:r>
      <w:proofErr w:type="spellEnd"/>
      <w:r w:rsidRPr="002D78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), Академия информационных систем (АИС), Мобильное электронное образование (МЭО), 1С-Образование, Учебный центр СКБ, Контур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;</w:t>
      </w:r>
    </w:p>
    <w:p w14:paraId="71508E42" w14:textId="77777777" w:rsidR="00D92A43" w:rsidRPr="002D780F" w:rsidRDefault="00D92A43" w:rsidP="00D92A43">
      <w:pPr>
        <w:widowControl w:val="0"/>
        <w:numPr>
          <w:ilvl w:val="0"/>
          <w:numId w:val="1"/>
        </w:numPr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и т.д. </w:t>
      </w:r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4</w:t>
      </w:r>
      <w:r w:rsidRPr="002B239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]</w:t>
      </w:r>
    </w:p>
    <w:p w14:paraId="3A6E789B" w14:textId="77777777" w:rsidR="00D92A43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Один из</w:t>
      </w:r>
      <w:r w:rsidRPr="00BB528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обучающи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х</w:t>
      </w:r>
      <w:r w:rsidRPr="00BB528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семинар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ов</w:t>
      </w:r>
      <w:r w:rsidRPr="00BB528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ВАРМСУ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(</w:t>
      </w:r>
      <w:r w:rsidRPr="006A744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Всероссийская ассоциация развития местного самоуправления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) от 01.07.2022 в г. Красноярске </w:t>
      </w:r>
      <w:r w:rsidRPr="00BB528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был посвящен вопросам </w:t>
      </w:r>
      <w:r w:rsidRPr="00BB528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lastRenderedPageBreak/>
        <w:t>безопасности использования электронной подписи, защиты информации и персональных данных, надежности аутентификации и возможного мошенничества в Интернете на локальных устройствах.</w:t>
      </w:r>
    </w:p>
    <w:p w14:paraId="3B15AB40" w14:textId="77777777" w:rsidR="00D92A43" w:rsidRPr="003A1ABD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A1A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Как было отмечено в ходе семинара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3A1A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Правительство Российской Федерации стреми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т</w:t>
      </w:r>
      <w:r w:rsidRPr="003A1A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ся создать благоприятную среду для развития российской цифровой экосистемы. В эту сферу экономики направлены дополнительные меры поддержки по внедрению российских информационных технологий и программно-аппаратных комплексов. Сфера ИТ будет </w:t>
      </w:r>
      <w:proofErr w:type="spellStart"/>
      <w:r w:rsidRPr="003A1A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ипортозамещена</w:t>
      </w:r>
      <w:proofErr w:type="spellEnd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– </w:t>
      </w:r>
      <w:r w:rsidRPr="003A1A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доля расходов на отечественные ИТ совокупно за 2022-2024 годы должно составить не менее 70%.</w:t>
      </w:r>
    </w:p>
    <w:p w14:paraId="49578107" w14:textId="77777777" w:rsidR="00D92A43" w:rsidRPr="00873735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A1A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Перед муниципальными властями уже сегодня стоит задача обеспечения поэтапного перевода большого числа рабочих мест, серверов, прикладного и системного ПО на отечественные продукты. Необходимо в новых условиях обеспечить работоспособность информационной системы, безопасность и непрерывность всех процессов. Для этого </w:t>
      </w:r>
      <w:r w:rsidRPr="0087373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потребуется не только закупить продукты от отечественных ИТ-компаний, но и обучить пользователей на работу с новыми приложениями. [5]</w:t>
      </w:r>
    </w:p>
    <w:p w14:paraId="3CFDCE06" w14:textId="77777777" w:rsidR="00D92A43" w:rsidRPr="007C34A6" w:rsidRDefault="00D92A43" w:rsidP="00D92A43">
      <w:pPr>
        <w:widowControl w:val="0"/>
        <w:autoSpaceDE w:val="0"/>
        <w:autoSpaceDN w:val="0"/>
        <w:spacing w:before="1"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87373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В связи с задачей разработки и поддержки отечественного программного обеспечения, включая мессенджеры и корпоративные образовательные платформы при подготовке квалифицированных кадров в системе получения профессионального образования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выдвигаются новые требования к системе образования, что требует трансформацию педагогического опыта.</w:t>
      </w:r>
    </w:p>
    <w:p w14:paraId="6FD585E8" w14:textId="77777777" w:rsidR="00D92A43" w:rsidRPr="007C34A6" w:rsidRDefault="00D92A43" w:rsidP="00D92A43">
      <w:pPr>
        <w:widowControl w:val="0"/>
        <w:autoSpaceDE w:val="0"/>
        <w:autoSpaceDN w:val="0"/>
        <w:spacing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7C34A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Проведение III краевого педагогического митапа на базе КГБПОУ «Красноярский колледж радиоэлектроники и информационный технологий» решает следующие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2"/>
          <w:sz w:val="24"/>
          <w:szCs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задачи:</w:t>
      </w:r>
    </w:p>
    <w:p w14:paraId="6D7F0B4A" w14:textId="77777777" w:rsidR="00D92A43" w:rsidRPr="007C34A6" w:rsidRDefault="00D92A43" w:rsidP="00D92A43">
      <w:pPr>
        <w:widowControl w:val="0"/>
        <w:numPr>
          <w:ilvl w:val="0"/>
          <w:numId w:val="2"/>
        </w:numPr>
        <w:tabs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рассмотрение специфики воспитания и обучения в условиях цифровой экономики;</w:t>
      </w:r>
    </w:p>
    <w:p w14:paraId="3DE11962" w14:textId="77777777" w:rsidR="00D92A43" w:rsidRPr="007C34A6" w:rsidRDefault="00D92A43" w:rsidP="00D92A43">
      <w:pPr>
        <w:widowControl w:val="0"/>
        <w:numPr>
          <w:ilvl w:val="0"/>
          <w:numId w:val="2"/>
        </w:numPr>
        <w:tabs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раскрытие научно-методического потенциала педагогических кадров образовательных организаций СПО, осуществляющих подготовку специалистов в условиях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цифровой экономики;</w:t>
      </w:r>
    </w:p>
    <w:p w14:paraId="7F97960C" w14:textId="77777777" w:rsidR="00D92A43" w:rsidRPr="007C34A6" w:rsidRDefault="00D92A43" w:rsidP="00D92A43">
      <w:pPr>
        <w:widowControl w:val="0"/>
        <w:numPr>
          <w:ilvl w:val="0"/>
          <w:numId w:val="2"/>
        </w:numPr>
        <w:tabs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выявление, описание и тиражирование лучших практик по эффективному использованию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возможностей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цифровой образовательной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среды;</w:t>
      </w:r>
    </w:p>
    <w:p w14:paraId="75643534" w14:textId="77777777" w:rsidR="00D92A43" w:rsidRPr="007C34A6" w:rsidRDefault="00D92A43" w:rsidP="00D92A43">
      <w:pPr>
        <w:widowControl w:val="0"/>
        <w:numPr>
          <w:ilvl w:val="0"/>
          <w:numId w:val="2"/>
        </w:numPr>
        <w:tabs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создание условий для профессиональной самореализации творчески работающих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педагогов;</w:t>
      </w:r>
    </w:p>
    <w:p w14:paraId="205A0CFF" w14:textId="77777777" w:rsidR="00D92A43" w:rsidRPr="007C34A6" w:rsidRDefault="00D92A43" w:rsidP="00D92A43">
      <w:pPr>
        <w:widowControl w:val="0"/>
        <w:numPr>
          <w:ilvl w:val="0"/>
          <w:numId w:val="2"/>
        </w:numPr>
        <w:tabs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>выявление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3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>педагогических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5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технологий,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4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направленных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5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на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5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решение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5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задач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2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подготовки современного</w:t>
      </w:r>
      <w:r w:rsidRPr="007C34A6">
        <w:rPr>
          <w:rFonts w:ascii="Times New Roman" w:eastAsia="Times New Roman" w:hAnsi="Times New Roman" w:cs="Times New Roman"/>
          <w:b w:val="0"/>
          <w:color w:val="auto"/>
          <w:spacing w:val="-1"/>
          <w:sz w:val="24"/>
        </w:rPr>
        <w:t xml:space="preserve"> </w:t>
      </w: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>специалиста;</w:t>
      </w:r>
    </w:p>
    <w:p w14:paraId="39B144EA" w14:textId="77777777" w:rsidR="00D92A43" w:rsidRPr="0031097D" w:rsidRDefault="00D92A43" w:rsidP="00D92A43">
      <w:pPr>
        <w:widowControl w:val="0"/>
        <w:numPr>
          <w:ilvl w:val="0"/>
          <w:numId w:val="2"/>
        </w:numPr>
        <w:tabs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7C34A6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оценивание опыта использования отечественного программного обеспечения </w:t>
      </w:r>
      <w:r w:rsidRPr="0031097D">
        <w:rPr>
          <w:rFonts w:ascii="Times New Roman" w:eastAsia="Times New Roman" w:hAnsi="Times New Roman" w:cs="Times New Roman"/>
          <w:b w:val="0"/>
          <w:color w:val="auto"/>
          <w:sz w:val="24"/>
        </w:rPr>
        <w:t>или отечественных цифровых технологий в образовании.</w:t>
      </w:r>
    </w:p>
    <w:p w14:paraId="60AD9A46" w14:textId="77777777" w:rsidR="00D92A43" w:rsidRPr="0031097D" w:rsidRDefault="00D92A43" w:rsidP="00D92A43">
      <w:pPr>
        <w:widowControl w:val="0"/>
        <w:autoSpaceDE w:val="0"/>
        <w:autoSpaceDN w:val="0"/>
        <w:spacing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31097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Для этого участникам митапа было предложено ответить на вопросы согласно тематике. В опросе приняли участие 41 преподаватель из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6</w:t>
      </w:r>
      <w:r w:rsidRPr="0031097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профессиональных образовательных учреждений Красноярского края. Ознакомимся с результатами.</w:t>
      </w:r>
    </w:p>
    <w:p w14:paraId="7F046464" w14:textId="77777777" w:rsidR="00D92A43" w:rsidRPr="0025168A" w:rsidRDefault="00D92A43" w:rsidP="00D92A43">
      <w:pPr>
        <w:widowControl w:val="0"/>
        <w:autoSpaceDE w:val="0"/>
        <w:autoSpaceDN w:val="0"/>
        <w:spacing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2516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На вопрос «Какие кадры являются наиболее востребованными в условиях цифровой экономики?» более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28</w:t>
      </w:r>
      <w:r w:rsidRPr="002516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% отметили востребованность профессий в сфере IT,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24% выбрали </w:t>
      </w:r>
      <w:r w:rsidRPr="00327C8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профессии в сфере авиастроения, тяжелой промышленности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2516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21</w:t>
      </w:r>
      <w:r w:rsidRPr="002516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% соответственно назвали профессии в сфере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науки и сельского хозяйства</w:t>
      </w:r>
      <w:r w:rsidRPr="002516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3% выделили профессии в сфере услуг </w:t>
      </w:r>
      <w:r w:rsidRPr="002516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и по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</w:t>
      </w:r>
      <w:r w:rsidRPr="002516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% соответственно посчитали наиболее актуальными профессии в сфере строительства и бизнеса.</w:t>
      </w:r>
    </w:p>
    <w:p w14:paraId="668C3EEC" w14:textId="77777777" w:rsidR="00D92A43" w:rsidRDefault="00D92A43" w:rsidP="00D92A43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13"/>
          <w:szCs w:val="24"/>
          <w:highlight w:val="yellow"/>
        </w:rPr>
      </w:pPr>
      <w:r>
        <w:rPr>
          <w:noProof/>
        </w:rPr>
        <w:lastRenderedPageBreak/>
        <w:drawing>
          <wp:inline distT="0" distB="0" distL="0" distR="0" wp14:anchorId="0B66753E" wp14:editId="74AC7F4C">
            <wp:extent cx="6120130" cy="4328795"/>
            <wp:effectExtent l="0" t="0" r="13970" b="14605"/>
            <wp:docPr id="32" name="Диаграмма 32">
              <a:extLst xmlns:a="http://schemas.openxmlformats.org/drawingml/2006/main">
                <a:ext uri="{FF2B5EF4-FFF2-40B4-BE49-F238E27FC236}">
                  <a16:creationId xmlns:a16="http://schemas.microsoft.com/office/drawing/2014/main" id="{6A11DFF4-58B0-4A06-B58A-FE10547D5236}"/>
                </a:ext>
              </a:extLst>
            </wp:docPr>
            <wp:cNvGraphicFramePr>
              <a:graphicFrameLocks xmlns:a="http://schemas.openxmlformats.org/drawingml/2006/main" noGrp="1" noDrilldown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Диаграмма 32">
                      <a:extLst>
                        <a:ext uri="{FF2B5EF4-FFF2-40B4-BE49-F238E27FC236}">
                          <a16:creationId xmlns:a16="http://schemas.microsoft.com/office/drawing/2014/main" id="{6A11DFF4-58B0-4A06-B58A-FE10547D5236}"/>
                        </a:ext>
                      </a:extLst>
                    </pic:cNvPr>
                    <pic:cNvPicPr>
                      <a:picLocks noGrp="1" noRot="1" noChangeAspect="1" noMove="1" noResize="1" noEditPoints="1" noAdjustHandles="1" noChangeArrowheads="1" noChangeShapeType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6C179" w14:textId="77777777" w:rsidR="00D92A43" w:rsidRPr="003B30D3" w:rsidRDefault="00D92A43" w:rsidP="00D92A43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13"/>
          <w:szCs w:val="24"/>
          <w:highlight w:val="yellow"/>
        </w:rPr>
      </w:pPr>
    </w:p>
    <w:p w14:paraId="7448FB59" w14:textId="77777777" w:rsidR="00D92A43" w:rsidRPr="00926A9A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</w:pPr>
      <w:r w:rsidRPr="00926A9A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Рисунок 1 – Результаты опроса о востребованности кадров в условиях цифровой экономики</w:t>
      </w:r>
    </w:p>
    <w:p w14:paraId="2EDF6E9C" w14:textId="77777777" w:rsidR="00D92A43" w:rsidRPr="003B30D3" w:rsidRDefault="00D92A43" w:rsidP="00D92A43">
      <w:pPr>
        <w:widowControl w:val="0"/>
        <w:autoSpaceDE w:val="0"/>
        <w:autoSpaceDN w:val="0"/>
        <w:spacing w:line="240" w:lineRule="auto"/>
        <w:ind w:left="426" w:right="851"/>
        <w:jc w:val="center"/>
        <w:outlineLvl w:val="1"/>
        <w:rPr>
          <w:rFonts w:ascii="Times New Roman" w:eastAsia="Times New Roman" w:hAnsi="Times New Roman" w:cs="Times New Roman"/>
          <w:bCs/>
          <w:color w:val="auto"/>
          <w:sz w:val="24"/>
          <w:szCs w:val="24"/>
          <w:highlight w:val="yellow"/>
        </w:rPr>
      </w:pPr>
    </w:p>
    <w:p w14:paraId="4CA31217" w14:textId="77777777" w:rsidR="00D92A43" w:rsidRPr="00247C81" w:rsidRDefault="00D92A43" w:rsidP="00D92A43">
      <w:pPr>
        <w:widowControl w:val="0"/>
        <w:autoSpaceDE w:val="0"/>
        <w:autoSpaceDN w:val="0"/>
        <w:spacing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Затем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13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было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11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предложено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8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выявить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9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необходимые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12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задачи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10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для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12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подготовки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12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кадров</w:t>
      </w:r>
      <w:r w:rsidRPr="00247C81">
        <w:rPr>
          <w:rFonts w:ascii="Times New Roman" w:eastAsia="Times New Roman" w:hAnsi="Times New Roman" w:cs="Times New Roman"/>
          <w:b w:val="0"/>
          <w:color w:val="auto"/>
          <w:spacing w:val="-11"/>
          <w:sz w:val="24"/>
          <w:szCs w:val="24"/>
        </w:rPr>
        <w:t xml:space="preserve">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для реализации импортозамещения в сфере IT:</w:t>
      </w:r>
    </w:p>
    <w:p w14:paraId="26F9D7C5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>внесение изменений в существующие образовательные программы и актуализация существующих программ согласно современным требованиям IT-индустрии, также вовлечение в учебный процесс реальных кейсов и задач, которые могут быть полезны при реализации проектов по импортозамещению в сфере IT;</w:t>
      </w:r>
    </w:p>
    <w:p w14:paraId="59D76B1E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>обеспечение доступа студентов и преподавателей к актуальным технологиям, современным образовательным ресурсам и программным продуктам путем организации стажировок, практик и профориентационной работы с компаниями, работающими в сфере IT;</w:t>
      </w:r>
    </w:p>
    <w:p w14:paraId="383553D6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>поддержка и развитие научно-исследовательской деятельности студентов в области разработки отечественных IT-продуктов путем внедрения грантов, субсидий, госзаказов;</w:t>
      </w:r>
    </w:p>
    <w:p w14:paraId="70DE0ED5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>подготовка квалифицированных преподавателей, способных обучать студентов использованию отечественных IT-технологий, совершенствование цифровых компетенций педагога;</w:t>
      </w:r>
    </w:p>
    <w:p w14:paraId="11EBF645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>переосмысление педагогических стратегий, методов обучения и взаимодействия между преподавателями и студентами;</w:t>
      </w:r>
    </w:p>
    <w:p w14:paraId="24537655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>выделение профессионально-ориентированного направления при реализации общеобразовательных дисциплин;</w:t>
      </w:r>
    </w:p>
    <w:p w14:paraId="30EF5660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>содействие в развитии профессиональных навыков и карьерного роста будущих специалистов в IT-сфере;</w:t>
      </w:r>
    </w:p>
    <w:p w14:paraId="68D15CE4" w14:textId="77777777" w:rsidR="00D92A43" w:rsidRPr="00247C81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воспитание поколения в духе патриотизма, формирование позитивных качеств личности, мировоззрения, нравственных убеждений и эстетической </w:t>
      </w:r>
      <w:r w:rsidRPr="00247C81">
        <w:rPr>
          <w:rFonts w:ascii="Times New Roman" w:eastAsia="Times New Roman" w:hAnsi="Times New Roman" w:cs="Times New Roman"/>
          <w:b w:val="0"/>
          <w:color w:val="auto"/>
          <w:sz w:val="24"/>
        </w:rPr>
        <w:lastRenderedPageBreak/>
        <w:t>культуры.</w:t>
      </w:r>
    </w:p>
    <w:p w14:paraId="42E583A0" w14:textId="77777777" w:rsidR="00D92A43" w:rsidRDefault="00D92A43" w:rsidP="00D92A43">
      <w:pPr>
        <w:widowControl w:val="0"/>
        <w:autoSpaceDE w:val="0"/>
        <w:autoSpaceDN w:val="0"/>
        <w:spacing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На вопрос «Как должна поменяться роль преподавателя при подготовке кадров в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1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условиях реализации импортозамещения?»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67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% считают, что преподаватель должен являться образ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цом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6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цифровых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5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компетенций,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pacing w:val="-14"/>
          <w:sz w:val="24"/>
          <w:szCs w:val="24"/>
        </w:rPr>
        <w:t>1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4"/>
          <w:sz w:val="24"/>
          <w:szCs w:val="24"/>
        </w:rPr>
        <w:t>4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%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pacing w:val="-13"/>
          <w:sz w:val="24"/>
          <w:szCs w:val="24"/>
        </w:rPr>
        <w:t xml:space="preserve">видят преподавателя только транслятором знаний, 10%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предполагают, что преподавателя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3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может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1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частично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5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заменить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3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АИС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2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(автоматизированная информационная система). Оставшиеся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%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2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оставляют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за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2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преподавателем</w:t>
      </w:r>
      <w:r w:rsidRPr="00F15CBD">
        <w:rPr>
          <w:rFonts w:ascii="Times New Roman" w:eastAsia="Times New Roman" w:hAnsi="Times New Roman" w:cs="Times New Roman"/>
          <w:b w:val="0"/>
          <w:color w:val="auto"/>
          <w:spacing w:val="-2"/>
          <w:sz w:val="24"/>
          <w:szCs w:val="24"/>
        </w:rPr>
        <w:t xml:space="preserve"> </w:t>
      </w:r>
      <w:r w:rsidRPr="00F15CB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функцию по трансляции знаний.</w:t>
      </w:r>
    </w:p>
    <w:p w14:paraId="79F76112" w14:textId="77777777" w:rsidR="00D92A43" w:rsidRPr="00F15CBD" w:rsidRDefault="00D92A43" w:rsidP="00D92A43">
      <w:pPr>
        <w:widowControl w:val="0"/>
        <w:autoSpaceDE w:val="0"/>
        <w:autoSpaceDN w:val="0"/>
        <w:spacing w:line="240" w:lineRule="auto"/>
        <w:ind w:right="-1" w:firstLine="710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</w:p>
    <w:p w14:paraId="2253E87A" w14:textId="77777777" w:rsidR="00D92A43" w:rsidRDefault="00D92A43" w:rsidP="00D92A43">
      <w:pPr>
        <w:widowControl w:val="0"/>
        <w:tabs>
          <w:tab w:val="left" w:pos="9781"/>
        </w:tabs>
        <w:autoSpaceDE w:val="0"/>
        <w:autoSpaceDN w:val="0"/>
        <w:spacing w:line="240" w:lineRule="auto"/>
        <w:ind w:right="-1" w:firstLine="4"/>
        <w:jc w:val="center"/>
        <w:rPr>
          <w:rFonts w:ascii="Times New Roman" w:eastAsia="Times New Roman" w:hAnsi="Times New Roman" w:cs="Times New Roman"/>
          <w:b w:val="0"/>
          <w:color w:val="auto"/>
          <w:sz w:val="20"/>
          <w:szCs w:val="24"/>
          <w:highlight w:val="yellow"/>
        </w:rPr>
      </w:pPr>
      <w:r>
        <w:rPr>
          <w:noProof/>
        </w:rPr>
        <w:drawing>
          <wp:inline distT="0" distB="0" distL="0" distR="0" wp14:anchorId="189C7428" wp14:editId="4520EB96">
            <wp:extent cx="5829301" cy="4210050"/>
            <wp:effectExtent l="0" t="0" r="0" b="0"/>
            <wp:docPr id="33" name="Диаграмма 33">
              <a:extLst xmlns:a="http://schemas.openxmlformats.org/drawingml/2006/main">
                <a:ext uri="{FF2B5EF4-FFF2-40B4-BE49-F238E27FC236}">
                  <a16:creationId xmlns:a16="http://schemas.microsoft.com/office/drawing/2014/main" id="{9567182A-5666-4A54-A2E7-672CB1850F6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80A4A65" w14:textId="77777777" w:rsidR="00D92A43" w:rsidRPr="00542FCF" w:rsidRDefault="00D92A43" w:rsidP="00D92A43">
      <w:pPr>
        <w:widowControl w:val="0"/>
        <w:tabs>
          <w:tab w:val="left" w:pos="9781"/>
        </w:tabs>
        <w:autoSpaceDE w:val="0"/>
        <w:autoSpaceDN w:val="0"/>
        <w:spacing w:line="240" w:lineRule="auto"/>
        <w:ind w:right="-1" w:firstLine="4"/>
        <w:jc w:val="center"/>
        <w:rPr>
          <w:rFonts w:ascii="Times New Roman" w:eastAsia="Times New Roman" w:hAnsi="Times New Roman" w:cs="Times New Roman"/>
          <w:b w:val="0"/>
          <w:color w:val="auto"/>
          <w:sz w:val="20"/>
          <w:szCs w:val="24"/>
          <w:highlight w:val="yellow"/>
        </w:rPr>
      </w:pPr>
    </w:p>
    <w:p w14:paraId="0DD4AF67" w14:textId="77777777" w:rsidR="00D92A43" w:rsidRPr="00F15CBD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</w:pPr>
      <w:r w:rsidRPr="00F15CBD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Рисунок 2 – Результаты опроса о изменении роли преподавателя в условиях реализации импортозамещения</w:t>
      </w:r>
    </w:p>
    <w:p w14:paraId="3359CA6D" w14:textId="77777777" w:rsidR="00D92A43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  <w:highlight w:val="yellow"/>
        </w:rPr>
      </w:pPr>
    </w:p>
    <w:p w14:paraId="16B7806E" w14:textId="77777777" w:rsidR="00D92A43" w:rsidRPr="0053151B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Также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4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участники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должны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3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были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0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назвать,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что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4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принципиально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4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новое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4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должно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появиться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58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 образовательном процессе. Из них 62% ожидают модернизацию материально-технической базы образовательных учреждений, 19% - выступают за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внедрение нового образовательного стандарта специальностей с учетом информатизации, 14% - за обязательное использование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3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цифровых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2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педагогических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2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технологий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и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5%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2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-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3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за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3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новый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стандарт</w:t>
      </w:r>
      <w:r w:rsidRPr="0053151B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</w:t>
      </w:r>
      <w:r w:rsidRPr="005315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педагога.</w:t>
      </w:r>
    </w:p>
    <w:p w14:paraId="18C6C4B8" w14:textId="77777777" w:rsidR="00D92A43" w:rsidRDefault="00D92A43" w:rsidP="00D92A43">
      <w:pPr>
        <w:pStyle w:val="a4"/>
        <w:ind w:left="0" w:right="-1" w:firstLine="0"/>
        <w:jc w:val="center"/>
        <w:rPr>
          <w:sz w:val="20"/>
          <w:highlight w:val="yellow"/>
        </w:rPr>
      </w:pPr>
      <w:r>
        <w:rPr>
          <w:noProof/>
        </w:rPr>
        <w:lastRenderedPageBreak/>
        <w:drawing>
          <wp:inline distT="0" distB="0" distL="0" distR="0" wp14:anchorId="1AFAB728" wp14:editId="1F512EF5">
            <wp:extent cx="5558955" cy="4046054"/>
            <wp:effectExtent l="0" t="0" r="3810" b="12065"/>
            <wp:docPr id="34" name="Диаграмма 34">
              <a:extLst xmlns:a="http://schemas.openxmlformats.org/drawingml/2006/main">
                <a:ext uri="{FF2B5EF4-FFF2-40B4-BE49-F238E27FC236}">
                  <a16:creationId xmlns:a16="http://schemas.microsoft.com/office/drawing/2014/main" id="{7804CF29-B05D-4597-B071-ABFE61B277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C7588A2" w14:textId="77777777" w:rsidR="00D92A43" w:rsidRPr="005619C9" w:rsidRDefault="00D92A43" w:rsidP="00D92A43">
      <w:pPr>
        <w:pStyle w:val="a4"/>
        <w:ind w:left="0" w:right="-1" w:firstLine="0"/>
        <w:jc w:val="center"/>
        <w:rPr>
          <w:sz w:val="20"/>
          <w:highlight w:val="yellow"/>
        </w:rPr>
      </w:pPr>
    </w:p>
    <w:p w14:paraId="640774C2" w14:textId="77777777" w:rsidR="00D92A43" w:rsidRPr="00EC74B2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</w:pPr>
      <w:r w:rsidRPr="00EC74B2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Рисунок 3 – Результаты опроса о изменении в организации образовательного процесса</w:t>
      </w:r>
    </w:p>
    <w:p w14:paraId="0D172260" w14:textId="77777777" w:rsidR="00D92A43" w:rsidRPr="00511D3F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</w:pPr>
    </w:p>
    <w:p w14:paraId="4B8E85EE" w14:textId="77777777" w:rsidR="00D92A43" w:rsidRPr="00511D3F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</w:pPr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При опросе выяснилось, что все участники используют цифровые образовательные технологии на своих занятиях, используя различные цифровых технологии для организации процесса обучения. Участники опроса назвали следующие: 37% - организация онлайн-мероприятий (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Сферум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Яндекс.Телемост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Webinar.ru,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SberJazz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и т.д.), 27% - облачные технологии (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Яндекс.Диск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Яндекс.Документы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YandexGPT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и т.д.), 20% - цифровой инструментарий для создания учебного контента (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Яндекс.Форма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Joyteka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myQuiz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и т.д.), 12% - системы дистанционного обучения (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iSpring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Learn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Mirapolis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LMS,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Unicraft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ShareKnowledge.LMSи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т.д.) и 4% - цифровой инструментарий для внедрения проектного обучения (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Yandex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Tracker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Sboard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 xml:space="preserve">, </w:t>
      </w:r>
      <w:proofErr w:type="spellStart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getLocus</w:t>
      </w:r>
      <w:proofErr w:type="spellEnd"/>
      <w:r w:rsidRPr="00511D3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, и т.д.)</w:t>
      </w:r>
    </w:p>
    <w:p w14:paraId="35B4D91F" w14:textId="77777777" w:rsidR="00D92A43" w:rsidRDefault="00D92A43" w:rsidP="00D92A43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20"/>
          <w:szCs w:val="24"/>
          <w:highlight w:val="yellow"/>
        </w:rPr>
      </w:pPr>
      <w:r>
        <w:rPr>
          <w:noProof/>
        </w:rPr>
        <w:lastRenderedPageBreak/>
        <w:drawing>
          <wp:inline distT="0" distB="0" distL="0" distR="0" wp14:anchorId="0883340A" wp14:editId="2C701E9A">
            <wp:extent cx="5961413" cy="4120738"/>
            <wp:effectExtent l="0" t="0" r="1270" b="13335"/>
            <wp:docPr id="35" name="Диаграмма 35">
              <a:extLst xmlns:a="http://schemas.openxmlformats.org/drawingml/2006/main">
                <a:ext uri="{FF2B5EF4-FFF2-40B4-BE49-F238E27FC236}">
                  <a16:creationId xmlns:a16="http://schemas.microsoft.com/office/drawing/2014/main" id="{466E8C15-C56E-49CC-8F84-EC452DADA3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5FA560C" w14:textId="77777777" w:rsidR="00D92A43" w:rsidRPr="00597BC7" w:rsidRDefault="00D92A43" w:rsidP="00D92A43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20"/>
          <w:szCs w:val="24"/>
          <w:highlight w:val="yellow"/>
        </w:rPr>
      </w:pPr>
    </w:p>
    <w:p w14:paraId="1FC3F7C2" w14:textId="77777777" w:rsidR="00D92A43" w:rsidRPr="00356A0B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</w:pPr>
      <w:r w:rsidRPr="00356A0B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Рисунок 4 – Результаты опроса о разнообразии использования цифровых образовательных технологии</w:t>
      </w:r>
    </w:p>
    <w:p w14:paraId="3C048872" w14:textId="77777777" w:rsidR="00D92A43" w:rsidRPr="00597BC7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  <w:highlight w:val="yellow"/>
        </w:rPr>
      </w:pPr>
    </w:p>
    <w:p w14:paraId="14F35562" w14:textId="77777777" w:rsidR="00D92A43" w:rsidRPr="007521F1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7521F1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Затем участникам было предложено ответить на вопрос «Отказались ли вы от использования иностранного ПО в своей педагогической деятельности?». 45% опрошенных ответили, что по большей части использую российское ПО, 32% - прибегают к помощи российского и иностранное ПО в равной пропорции «50/50», 14% - вынуждены работать по большей части с иностранным ПО и 9% являются пользователями только российского ПО.</w:t>
      </w:r>
    </w:p>
    <w:p w14:paraId="561F4D84" w14:textId="77777777" w:rsidR="00D92A43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highlight w:val="yellow"/>
        </w:rPr>
      </w:pPr>
      <w:r>
        <w:rPr>
          <w:noProof/>
        </w:rPr>
        <w:lastRenderedPageBreak/>
        <w:drawing>
          <wp:inline distT="0" distB="0" distL="0" distR="0" wp14:anchorId="6452D1E9" wp14:editId="584BBAEC">
            <wp:extent cx="5890161" cy="4180114"/>
            <wp:effectExtent l="0" t="0" r="15875" b="11430"/>
            <wp:docPr id="36" name="Диаграмма 36">
              <a:extLst xmlns:a="http://schemas.openxmlformats.org/drawingml/2006/main">
                <a:ext uri="{FF2B5EF4-FFF2-40B4-BE49-F238E27FC236}">
                  <a16:creationId xmlns:a16="http://schemas.microsoft.com/office/drawing/2014/main" id="{7039925B-7545-4126-A693-E60EA69D86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9EDB4A5" w14:textId="77777777" w:rsidR="00D92A43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highlight w:val="yellow"/>
        </w:rPr>
      </w:pPr>
    </w:p>
    <w:p w14:paraId="7F37E2CC" w14:textId="77777777" w:rsidR="00D92A43" w:rsidRPr="00356A0B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</w:pPr>
      <w:r w:rsidRPr="00356A0B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 xml:space="preserve">Рисунок </w:t>
      </w: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 xml:space="preserve">5 </w:t>
      </w:r>
      <w:r w:rsidRPr="00356A0B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– Результаты опроса о</w:t>
      </w: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 xml:space="preserve">б </w:t>
      </w:r>
      <w:r w:rsidRPr="00356A0B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использования</w:t>
      </w:r>
      <w:r w:rsidRPr="006557FB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 xml:space="preserve"> иностранного </w:t>
      </w: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 xml:space="preserve">и российского </w:t>
      </w:r>
      <w:r w:rsidRPr="006557FB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ПО в педагогической деятельности</w:t>
      </w:r>
    </w:p>
    <w:p w14:paraId="1E04A98B" w14:textId="77777777" w:rsidR="00D92A43" w:rsidRDefault="00D92A43" w:rsidP="00D92A43">
      <w:pPr>
        <w:widowControl w:val="0"/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highlight w:val="yellow"/>
        </w:rPr>
      </w:pPr>
    </w:p>
    <w:p w14:paraId="33E8EFAC" w14:textId="77777777" w:rsidR="00D92A43" w:rsidRPr="006E4B8A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C300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Также был затронут вопрос импортозамещения в сфере использования образовательных </w:t>
      </w:r>
      <w:r w:rsidRPr="00C3000F">
        <w:rPr>
          <w:rFonts w:ascii="Times New Roman" w:eastAsia="Times New Roman" w:hAnsi="Times New Roman" w:cs="Times New Roman"/>
          <w:b w:val="0"/>
          <w:color w:val="auto"/>
          <w:spacing w:val="-1"/>
          <w:sz w:val="24"/>
          <w:szCs w:val="24"/>
        </w:rPr>
        <w:t>информационных</w:t>
      </w:r>
      <w:r w:rsidRPr="00C300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продуктов. Участники выделил основные моменты в 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собственном опыте использования отечественного программного обеспечения или отечественных цифровых технологий в образовании:</w:t>
      </w:r>
    </w:p>
    <w:p w14:paraId="0A3F597A" w14:textId="77777777" w:rsidR="00D92A43" w:rsidRPr="006E4B8A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активное использование единой коллекции цифровых образовательных ресурсов, электронных учебных пособий, словарей и справочников таких как: как «Лекторий», «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Инфоурок</w:t>
      </w:r>
      <w:proofErr w:type="spellEnd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», «Образовательный портал Москвы» и другие;</w:t>
      </w:r>
    </w:p>
    <w:p w14:paraId="3B585571" w14:textId="77777777" w:rsidR="00D92A43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94" w:lineRule="exact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применени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е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в работе российских аналогов ПО (например, программа 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«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Компас-3D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»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вместо 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«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Autodesk 3ds Max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»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«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SmathSolver</w:t>
      </w:r>
      <w:proofErr w:type="spellEnd"/>
      <w:r>
        <w:rPr>
          <w:rFonts w:ascii="Times New Roman" w:eastAsia="Times New Roman" w:hAnsi="Times New Roman" w:cs="Times New Roman"/>
          <w:b w:val="0"/>
          <w:color w:val="auto"/>
          <w:sz w:val="24"/>
        </w:rPr>
        <w:t>»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заменил 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«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MathCad</w:t>
      </w:r>
      <w:proofErr w:type="spellEnd"/>
      <w:r>
        <w:rPr>
          <w:rFonts w:ascii="Times New Roman" w:eastAsia="Times New Roman" w:hAnsi="Times New Roman" w:cs="Times New Roman"/>
          <w:b w:val="0"/>
          <w:color w:val="auto"/>
          <w:sz w:val="24"/>
        </w:rPr>
        <w:t>»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,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«</w:t>
      </w:r>
      <w:r w:rsidRPr="003F7DE4">
        <w:rPr>
          <w:rFonts w:ascii="Times New Roman" w:eastAsia="Times New Roman" w:hAnsi="Times New Roman" w:cs="Times New Roman"/>
          <w:b w:val="0"/>
          <w:color w:val="auto"/>
          <w:sz w:val="24"/>
        </w:rPr>
        <w:t>Мой офис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» потеснил «</w:t>
      </w:r>
      <w:r>
        <w:rPr>
          <w:rFonts w:ascii="Times New Roman" w:eastAsia="Times New Roman" w:hAnsi="Times New Roman" w:cs="Times New Roman"/>
          <w:b w:val="0"/>
          <w:color w:val="auto"/>
          <w:sz w:val="24"/>
          <w:lang w:val="en-US"/>
        </w:rPr>
        <w:t>MS</w:t>
      </w:r>
      <w:r w:rsidRPr="003F7DE4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4"/>
          <w:lang w:val="en-US"/>
        </w:rPr>
        <w:t>Office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»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);</w:t>
      </w:r>
    </w:p>
    <w:p w14:paraId="46D2ABC3" w14:textId="77777777" w:rsidR="00D92A43" w:rsidRPr="006E4B8A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94" w:lineRule="exact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</w:rPr>
        <w:t>использование российского ПО как более подходящего инструмента в профессиональной деятельности («</w:t>
      </w:r>
      <w:proofErr w:type="spellStart"/>
      <w:r w:rsidRPr="00812D52">
        <w:rPr>
          <w:rFonts w:ascii="Times New Roman" w:eastAsia="Times New Roman" w:hAnsi="Times New Roman" w:cs="Times New Roman"/>
          <w:b w:val="0"/>
          <w:color w:val="auto"/>
          <w:sz w:val="24"/>
        </w:rPr>
        <w:t>Агронавигатор</w:t>
      </w:r>
      <w:proofErr w:type="spellEnd"/>
      <w:r w:rsidRPr="00812D52">
        <w:rPr>
          <w:rFonts w:ascii="Times New Roman" w:eastAsia="Times New Roman" w:hAnsi="Times New Roman" w:cs="Times New Roman"/>
          <w:b w:val="0"/>
          <w:color w:val="auto"/>
          <w:sz w:val="24"/>
        </w:rPr>
        <w:t>-тренажер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», </w:t>
      </w: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антивирус Касперского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);</w:t>
      </w:r>
    </w:p>
    <w:p w14:paraId="1B143E45" w14:textId="77777777" w:rsidR="00D92A43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94" w:lineRule="exact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активное использование сервисов от Яндекса (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Яндекс.почта</w:t>
      </w:r>
      <w:proofErr w:type="spellEnd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, 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Яндекс.облако</w:t>
      </w:r>
      <w:proofErr w:type="spellEnd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, 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Яндекс.Телемост</w:t>
      </w:r>
      <w:proofErr w:type="spellEnd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, 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Яндекс.Форма</w:t>
      </w:r>
      <w:proofErr w:type="spellEnd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и т.п.), аналогические сервисы от Mail.ru, </w:t>
      </w:r>
      <w:proofErr w:type="spellStart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>Rutube</w:t>
      </w:r>
      <w:proofErr w:type="spellEnd"/>
      <w:r w:rsidRPr="006E4B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и т.д.;</w:t>
      </w:r>
    </w:p>
    <w:p w14:paraId="72A59C27" w14:textId="77777777" w:rsidR="00D92A43" w:rsidRPr="006E4B8A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94" w:lineRule="exact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стандартизация </w:t>
      </w:r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>част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и</w:t>
      </w:r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цифровой образовательной среды 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путем перехода на единую </w:t>
      </w:r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>информационно-коммуникационную платформу «</w:t>
      </w:r>
      <w:proofErr w:type="spellStart"/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>Сферум</w:t>
      </w:r>
      <w:proofErr w:type="spellEnd"/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>»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.</w:t>
      </w:r>
    </w:p>
    <w:p w14:paraId="5664821F" w14:textId="77777777" w:rsidR="00D92A43" w:rsidRPr="00C3000F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C3000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 качестве плюсов такого опыта участники отметили:</w:t>
      </w:r>
    </w:p>
    <w:p w14:paraId="68E0C623" w14:textId="77777777" w:rsidR="00D92A43" w:rsidRPr="00C3000F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C3000F">
        <w:rPr>
          <w:rFonts w:ascii="Times New Roman" w:eastAsia="Times New Roman" w:hAnsi="Times New Roman" w:cs="Times New Roman"/>
          <w:b w:val="0"/>
          <w:color w:val="auto"/>
          <w:sz w:val="24"/>
        </w:rPr>
        <w:t>отсутствие языкового барьера у студентов и преподавателей, «русифицированный» интерфейс;</w:t>
      </w:r>
    </w:p>
    <w:p w14:paraId="121E159E" w14:textId="77777777" w:rsidR="00D92A43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C3000F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удобство регистрации и подтверждения аккаунта (например, с помощью </w:t>
      </w:r>
      <w:proofErr w:type="spellStart"/>
      <w:r w:rsidRPr="00C3000F">
        <w:rPr>
          <w:rFonts w:ascii="Times New Roman" w:eastAsia="Times New Roman" w:hAnsi="Times New Roman" w:cs="Times New Roman"/>
          <w:b w:val="0"/>
          <w:color w:val="auto"/>
          <w:sz w:val="24"/>
        </w:rPr>
        <w:t>яндекс</w:t>
      </w:r>
      <w:proofErr w:type="spellEnd"/>
      <w:r w:rsidRPr="00C3000F">
        <w:rPr>
          <w:rFonts w:ascii="Times New Roman" w:eastAsia="Times New Roman" w:hAnsi="Times New Roman" w:cs="Times New Roman"/>
          <w:b w:val="0"/>
          <w:color w:val="auto"/>
          <w:sz w:val="24"/>
        </w:rPr>
        <w:t>-аккаунта);</w:t>
      </w:r>
    </w:p>
    <w:p w14:paraId="27300D44" w14:textId="77777777" w:rsidR="00D92A43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</w:rPr>
        <w:lastRenderedPageBreak/>
        <w:t>учет российских реалий в используемом программном продукте;</w:t>
      </w:r>
    </w:p>
    <w:p w14:paraId="7979AC63" w14:textId="77777777" w:rsidR="00D92A43" w:rsidRPr="00C3000F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наличие единой платформы </w:t>
      </w:r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>«</w:t>
      </w:r>
      <w:proofErr w:type="spellStart"/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>Сферум</w:t>
      </w:r>
      <w:proofErr w:type="spellEnd"/>
      <w:r w:rsidRPr="00CC218A">
        <w:rPr>
          <w:rFonts w:ascii="Times New Roman" w:eastAsia="Times New Roman" w:hAnsi="Times New Roman" w:cs="Times New Roman"/>
          <w:b w:val="0"/>
          <w:color w:val="auto"/>
          <w:sz w:val="24"/>
        </w:rPr>
        <w:t>»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для работы;</w:t>
      </w:r>
    </w:p>
    <w:p w14:paraId="4BD74521" w14:textId="77777777" w:rsidR="00D92A43" w:rsidRPr="00C3000F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C3000F">
        <w:rPr>
          <w:rFonts w:ascii="Times New Roman" w:eastAsia="Times New Roman" w:hAnsi="Times New Roman" w:cs="Times New Roman"/>
          <w:b w:val="0"/>
          <w:color w:val="auto"/>
          <w:sz w:val="24"/>
        </w:rPr>
        <w:t>ненавязчивый дизайн, отсутствие лишних элементов и объектов, которые будут отвлекать от работы.</w:t>
      </w:r>
    </w:p>
    <w:p w14:paraId="1C83E3E0" w14:textId="77777777" w:rsidR="00D92A43" w:rsidRPr="00626E5B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D00BA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Также участники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от</w:t>
      </w:r>
      <w:r w:rsidRPr="00D00BA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метили, что использование отечественного ПО пока находится на начальном этапе внедрения, а также это потребует определённое переформатирование учебного процесса, программное переоснащение кабинетов и проведение дополнительного обучения для преподавателей, чтобы избежать сложностей в адаптации и всеобщем переходе на новое ПО.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Более половины опрошенных отметили </w:t>
      </w:r>
      <w:r w:rsidRPr="001563D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нехватк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у</w:t>
      </w:r>
      <w:r w:rsidRPr="001563D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времени на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полноценное </w:t>
      </w:r>
      <w:r w:rsidRPr="001563D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освоение нового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образовательного </w:t>
      </w:r>
      <w:r w:rsidRPr="001563D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продукта,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а такие вещи как «</w:t>
      </w:r>
      <w:r w:rsidRPr="001563D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непривычный интерфейс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», «н</w:t>
      </w:r>
      <w:r w:rsidRPr="001563D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едостаточная оснащенность учреждений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», «невозможность пока полностью перейти на </w:t>
      </w:r>
      <w:r w:rsidRPr="00626E5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российское ПО» заставляют ломать стереотипы всего педагогического коллектива.</w:t>
      </w:r>
    </w:p>
    <w:p w14:paraId="0AC9B689" w14:textId="77777777" w:rsidR="00D92A43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highlight w:val="yellow"/>
        </w:rPr>
      </w:pPr>
      <w:r w:rsidRPr="00626E5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Чтобы эта работа проходила наиболее успешно, были проанализированы направления работ по достижению цифровой независимости (т. е. возможности сохранения безопасности в </w:t>
      </w:r>
      <w:r w:rsidRPr="009B514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сфере IT-решений в рамках всей страны и опоры на собственные разработки). 32%</w:t>
      </w:r>
      <w:r w:rsidRPr="009B514F">
        <w:rPr>
          <w:rFonts w:ascii="Times New Roman" w:eastAsia="Times New Roman" w:hAnsi="Times New Roman" w:cs="Times New Roman"/>
          <w:b w:val="0"/>
          <w:color w:val="auto"/>
          <w:spacing w:val="-16"/>
          <w:sz w:val="24"/>
          <w:szCs w:val="24"/>
        </w:rPr>
        <w:t xml:space="preserve"> </w:t>
      </w:r>
      <w:r w:rsidRPr="009B514F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участников считают обязательным развитие цифровой инфраструктуры образовательных организаций, 19% отмечают необходимость развертывания отечественной сети инновационных площадок цифрового образования высокого уровня и формирование общедоступных цифровых коллекций учебно-методических материалов, инструментов и сервисов, 17% - выделяют нехватку цифровых учебно-методических материалов и цифрового оценивания, 13% - поддерживают такие направления как «развитие цифровых учебно-методических материалов и цифрового оценивания», «увеличение числа грантовых программ, направленных на реализацию IT-решений молодыми специалистами» и «поддержка IT-отрасли путем госзаказов», оставшиеся 8% предполагают, что приоритетным должно быть развертывание системы мониторинга и поддержку распространения процессов цифровой трансформации образовательных организаций</w:t>
      </w:r>
    </w:p>
    <w:p w14:paraId="776C550C" w14:textId="77777777" w:rsidR="00D92A43" w:rsidRPr="00DF5486" w:rsidRDefault="00D92A43" w:rsidP="00D92A43">
      <w:pPr>
        <w:widowControl w:val="0"/>
        <w:autoSpaceDE w:val="0"/>
        <w:autoSpaceDN w:val="0"/>
        <w:spacing w:line="240" w:lineRule="auto"/>
        <w:ind w:left="422" w:right="834" w:firstLine="4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DF5486">
        <w:rPr>
          <w:noProof/>
        </w:rPr>
        <w:lastRenderedPageBreak/>
        <w:drawing>
          <wp:inline distT="0" distB="0" distL="0" distR="0" wp14:anchorId="6C4EE36C" wp14:editId="29779175">
            <wp:extent cx="5830784" cy="4844398"/>
            <wp:effectExtent l="0" t="0" r="17780" b="13970"/>
            <wp:docPr id="38" name="Диаграмма 38">
              <a:extLst xmlns:a="http://schemas.openxmlformats.org/drawingml/2006/main">
                <a:ext uri="{FF2B5EF4-FFF2-40B4-BE49-F238E27FC236}">
                  <a16:creationId xmlns:a16="http://schemas.microsoft.com/office/drawing/2014/main" id="{462936E2-B178-4B93-AD63-87900F10574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2079ECE" w14:textId="77777777" w:rsidR="00D92A43" w:rsidRPr="00DF5486" w:rsidRDefault="00D92A43" w:rsidP="00D92A43">
      <w:pPr>
        <w:widowControl w:val="0"/>
        <w:autoSpaceDE w:val="0"/>
        <w:autoSpaceDN w:val="0"/>
        <w:spacing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</w:pPr>
      <w:r w:rsidRPr="00DF5486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 xml:space="preserve">Рисунок 6 – Результаты опроса о направлении работ по </w:t>
      </w:r>
      <w:r w:rsidRPr="00401DD6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достижению цифровой независимости</w:t>
      </w:r>
    </w:p>
    <w:p w14:paraId="4963F89C" w14:textId="77777777" w:rsidR="00D92A43" w:rsidRPr="002B5B3C" w:rsidRDefault="00D92A43" w:rsidP="00D92A43">
      <w:pPr>
        <w:widowControl w:val="0"/>
        <w:autoSpaceDE w:val="0"/>
        <w:autoSpaceDN w:val="0"/>
        <w:spacing w:line="240" w:lineRule="auto"/>
        <w:ind w:left="422" w:right="834" w:firstLine="4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highlight w:val="yellow"/>
        </w:rPr>
      </w:pPr>
    </w:p>
    <w:p w14:paraId="1B456638" w14:textId="77777777" w:rsidR="00D92A43" w:rsidRPr="000B4577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Рассмотрев итоги анкетирования, можно сделать вывод, что большинство опрошенных готовы к трансформации и переосмыслению собственного педагогического опыта при подготовке кадров в условиях цифровой экономики и позитивно оценивают перспективу развития отечественного ПО. Активная поддержке государства и инвестиции в области цифрового образования, позволяют ожидать дальнейший рост и совершенствование российских образовательных технологий. Важно продолжать сотрудничество между образовательными учреждениями, разработчиками программного обеспечения и экспертами в области образования для создания инновационных и эффективных цифровых решений.</w:t>
      </w:r>
    </w:p>
    <w:p w14:paraId="506F3B40" w14:textId="77777777" w:rsidR="00D92A43" w:rsidRPr="000B4577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Отечественные цифровые технологии имеют огромный потенциал для изменения образовательной среды и повышения качества обучения. Их внедрение будет способствовать развитию современного образования, подготовке конкурентоспособной рабочей силы и формированию информационного общества. В свете растущей потребности в квалифицированных специалистах в области информационных технологий, цифровые образовательные технологии представляют собой ключевой инструмент для подготовки кадров.</w:t>
      </w:r>
    </w:p>
    <w:p w14:paraId="5640D5F9" w14:textId="77777777" w:rsidR="00D92A43" w:rsidRPr="000B4577" w:rsidRDefault="00D92A43" w:rsidP="00D92A43">
      <w:pPr>
        <w:widowControl w:val="0"/>
        <w:autoSpaceDE w:val="0"/>
        <w:autoSpaceDN w:val="0"/>
        <w:spacing w:line="240" w:lineRule="auto"/>
        <w:ind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Также отдельными участниками были представлены собственные материалы по направлениям:</w:t>
      </w:r>
    </w:p>
    <w:p w14:paraId="105D957D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Информационно-коммуникационное пространство образования: на пути к цифровизации;</w:t>
      </w:r>
    </w:p>
    <w:p w14:paraId="713CA2B1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Образование и цифра. Средства обучения с помощью электронных устройств;</w:t>
      </w:r>
    </w:p>
    <w:p w14:paraId="3E3A48AD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Цифровые технологии и инструменты мотивации современного студента;</w:t>
      </w:r>
    </w:p>
    <w:p w14:paraId="5D02EFBC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lastRenderedPageBreak/>
        <w:t>Роль студента в цифровом образовании;</w:t>
      </w:r>
    </w:p>
    <w:p w14:paraId="54B3E5CC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Современные информационные технологии в инклюзивном образовании;</w:t>
      </w:r>
    </w:p>
    <w:p w14:paraId="1483AF89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Дистанционное образование как форма обучения;</w:t>
      </w:r>
    </w:p>
    <w:p w14:paraId="1AF1C7E1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Реализация смешанного обучения;</w:t>
      </w:r>
    </w:p>
    <w:p w14:paraId="488DC38D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Импортозамещение программного обеспечения при организации учебного процесса;</w:t>
      </w:r>
    </w:p>
    <w:p w14:paraId="0193D6A3" w14:textId="77777777" w:rsidR="00D92A43" w:rsidRPr="000B4577" w:rsidRDefault="00D92A43" w:rsidP="00D92A43">
      <w:pPr>
        <w:widowControl w:val="0"/>
        <w:numPr>
          <w:ilvl w:val="0"/>
          <w:numId w:val="2"/>
        </w:numPr>
        <w:tabs>
          <w:tab w:val="left" w:pos="1489"/>
          <w:tab w:val="left" w:pos="1490"/>
        </w:tabs>
        <w:autoSpaceDE w:val="0"/>
        <w:autoSpaceDN w:val="0"/>
        <w:spacing w:line="240" w:lineRule="auto"/>
        <w:ind w:right="-1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0B4577">
        <w:rPr>
          <w:rFonts w:ascii="Times New Roman" w:eastAsia="Times New Roman" w:hAnsi="Times New Roman" w:cs="Times New Roman"/>
          <w:b w:val="0"/>
          <w:color w:val="auto"/>
          <w:sz w:val="24"/>
        </w:rPr>
        <w:t>Профориентация в режиме онлайн: новые возможности и инструменты.</w:t>
      </w:r>
    </w:p>
    <w:p w14:paraId="1F9DD999" w14:textId="77777777" w:rsidR="00D92A43" w:rsidRPr="00626669" w:rsidRDefault="00D92A43" w:rsidP="00D92A43">
      <w:pPr>
        <w:widowControl w:val="0"/>
        <w:autoSpaceDE w:val="0"/>
        <w:autoSpaceDN w:val="0"/>
        <w:spacing w:before="177" w:line="240" w:lineRule="auto"/>
        <w:ind w:left="3043"/>
        <w:jc w:val="both"/>
        <w:outlineLvl w:val="1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62666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Список</w:t>
      </w:r>
      <w:r w:rsidRPr="00626669">
        <w:rPr>
          <w:rFonts w:ascii="Times New Roman" w:eastAsia="Times New Roman" w:hAnsi="Times New Roman" w:cs="Times New Roman"/>
          <w:bCs/>
          <w:color w:val="auto"/>
          <w:spacing w:val="-3"/>
          <w:sz w:val="24"/>
          <w:szCs w:val="24"/>
        </w:rPr>
        <w:t xml:space="preserve"> </w:t>
      </w:r>
      <w:r w:rsidRPr="0062666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использованных</w:t>
      </w:r>
      <w:r w:rsidRPr="00626669">
        <w:rPr>
          <w:rFonts w:ascii="Times New Roman" w:eastAsia="Times New Roman" w:hAnsi="Times New Roman" w:cs="Times New Roman"/>
          <w:bCs/>
          <w:color w:val="auto"/>
          <w:spacing w:val="-3"/>
          <w:sz w:val="24"/>
          <w:szCs w:val="24"/>
        </w:rPr>
        <w:t xml:space="preserve"> </w:t>
      </w:r>
      <w:r w:rsidRPr="0062666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источников:</w:t>
      </w:r>
    </w:p>
    <w:p w14:paraId="05B186C6" w14:textId="77777777" w:rsidR="00D92A43" w:rsidRPr="005A7B09" w:rsidRDefault="00D92A43" w:rsidP="00D92A43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40" w:lineRule="auto"/>
        <w:ind w:left="0"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</w:rPr>
        <w:t>ВАРМСУ</w:t>
      </w:r>
      <w:r w:rsidRPr="005A7B09">
        <w:rPr>
          <w:rFonts w:ascii="Times New Roman" w:eastAsia="Times New Roman" w:hAnsi="Times New Roman" w:cs="Times New Roman"/>
          <w:b w:val="0"/>
          <w:color w:val="auto"/>
          <w:sz w:val="24"/>
        </w:rPr>
        <w:t>.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Импортозамещение в ИТ.</w:t>
      </w:r>
      <w:r w:rsidRPr="005A7B09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– [Электронный ресурс]. – URL: </w:t>
      </w:r>
      <w:hyperlink r:id="rId11" w:history="1"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https://pruffme.com/landing/u2745133/tmp1656425129?ysclid=lulhxhcg6h6270996</w:t>
        </w:r>
      </w:hyperlink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</w:t>
      </w:r>
    </w:p>
    <w:p w14:paraId="068BFDC9" w14:textId="77777777" w:rsidR="00D92A43" w:rsidRDefault="00D92A43" w:rsidP="00D92A43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40" w:lineRule="auto"/>
        <w:ind w:left="0"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4369D2">
        <w:rPr>
          <w:rFonts w:ascii="Times New Roman" w:eastAsia="Times New Roman" w:hAnsi="Times New Roman" w:cs="Times New Roman"/>
          <w:b w:val="0"/>
          <w:color w:val="auto"/>
          <w:sz w:val="24"/>
        </w:rPr>
        <w:t>Большая российская энциклопедия. Импортозамещение. [Электронный ресурс]. – Режим доступа:</w:t>
      </w:r>
      <w:r w:rsidRPr="004369D2">
        <w:rPr>
          <w:rFonts w:ascii="Times New Roman" w:eastAsia="Times New Roman" w:hAnsi="Times New Roman" w:cs="Times New Roman"/>
          <w:b w:val="0"/>
          <w:color w:val="0462C1"/>
          <w:spacing w:val="1"/>
          <w:sz w:val="24"/>
        </w:rPr>
        <w:t xml:space="preserve"> </w:t>
      </w:r>
      <w:hyperlink r:id="rId12" w:history="1"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https://bigenc.ru/c/importozameshchenie-a05859?ysclid=lukzkzj2v9209273194</w:t>
        </w:r>
      </w:hyperlink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</w:t>
      </w:r>
    </w:p>
    <w:p w14:paraId="4393CB6B" w14:textId="77777777" w:rsidR="00D92A43" w:rsidRDefault="00D92A43" w:rsidP="00D92A43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40" w:lineRule="auto"/>
        <w:ind w:left="0"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bookmarkStart w:id="1" w:name="_Hlk163166872"/>
      <w:r w:rsidRPr="00FC7DA7">
        <w:rPr>
          <w:rFonts w:ascii="Times New Roman" w:eastAsia="Times New Roman" w:hAnsi="Times New Roman" w:cs="Times New Roman"/>
          <w:b w:val="0"/>
          <w:color w:val="auto"/>
          <w:sz w:val="24"/>
        </w:rPr>
        <w:t>Приказ Минкомсвязи России «Об утверждении плана импортозамещения программного обеспечения» [Текст]: приказ М-</w:t>
      </w:r>
      <w:proofErr w:type="spellStart"/>
      <w:r w:rsidRPr="00FC7DA7">
        <w:rPr>
          <w:rFonts w:ascii="Times New Roman" w:eastAsia="Times New Roman" w:hAnsi="Times New Roman" w:cs="Times New Roman"/>
          <w:b w:val="0"/>
          <w:color w:val="auto"/>
          <w:sz w:val="24"/>
        </w:rPr>
        <w:t>ва</w:t>
      </w:r>
      <w:proofErr w:type="spellEnd"/>
      <w:r w:rsidRPr="00FC7DA7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связи и массовых коммуникаций Рос. Федерации от 01 апр. 2015 г. № 96 // офиц. сайт Министерство цифрового развития, связи и массовых коммуникаций Российской Федерации</w:t>
      </w:r>
      <w:r w:rsidRPr="006348EF">
        <w:t xml:space="preserve"> </w:t>
      </w:r>
      <w:hyperlink r:id="rId13" w:history="1"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https://digital.gov.ru/ru/documents/4548</w:t>
        </w:r>
      </w:hyperlink>
      <w:r w:rsidRPr="00FC7DA7">
        <w:rPr>
          <w:rFonts w:ascii="Times New Roman" w:eastAsia="Times New Roman" w:hAnsi="Times New Roman" w:cs="Times New Roman"/>
          <w:b w:val="0"/>
          <w:color w:val="auto"/>
          <w:sz w:val="24"/>
        </w:rPr>
        <w:t>. – 2015. – 03 апр. - С. 3.</w:t>
      </w:r>
    </w:p>
    <w:p w14:paraId="17EF9D54" w14:textId="77777777" w:rsidR="00D92A43" w:rsidRDefault="00D92A43" w:rsidP="00D92A43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40" w:lineRule="auto"/>
        <w:ind w:left="0"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2577D5">
        <w:rPr>
          <w:rFonts w:ascii="Times New Roman" w:eastAsia="Times New Roman" w:hAnsi="Times New Roman" w:cs="Times New Roman"/>
          <w:b w:val="0"/>
          <w:color w:val="auto"/>
          <w:sz w:val="24"/>
        </w:rPr>
        <w:t>Письмо Министерства просвещения РФ от 7 апреля 2022 г. N 04-282 «Об импортозамещении цифровых решений и продуктов» [Текст]: приказ М-</w:t>
      </w:r>
      <w:proofErr w:type="spellStart"/>
      <w:r w:rsidRPr="002577D5">
        <w:rPr>
          <w:rFonts w:ascii="Times New Roman" w:eastAsia="Times New Roman" w:hAnsi="Times New Roman" w:cs="Times New Roman"/>
          <w:b w:val="0"/>
          <w:color w:val="auto"/>
          <w:sz w:val="24"/>
        </w:rPr>
        <w:t>ва</w:t>
      </w:r>
      <w:proofErr w:type="spellEnd"/>
      <w:r w:rsidRPr="002577D5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цифрового развития, связи и массовых коммуникаций Рос. Федерации от 01 апр. 2022 г. № МШ-П8-1-070-14732 // офиц. интернет-ресурс Муниципальное бюджетное общеобразовательное учреждение «Средняя общеобразовательная школа №76 с изучением восточных языков г. Владивостока» </w:t>
      </w:r>
      <w:hyperlink r:id="rId14" w:history="1"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http://www.xn--76-6kc3bfr2e.xn--d1acj3b/</w:t>
        </w:r>
        <w:proofErr w:type="spellStart"/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files</w:t>
        </w:r>
        <w:proofErr w:type="spellEnd"/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/</w:t>
        </w:r>
        <w:proofErr w:type="spellStart"/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impsub</w:t>
        </w:r>
        <w:proofErr w:type="spellEnd"/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/2.pdf</w:t>
        </w:r>
      </w:hyperlink>
      <w:r w:rsidRPr="002577D5">
        <w:rPr>
          <w:rFonts w:ascii="Times New Roman" w:eastAsia="Times New Roman" w:hAnsi="Times New Roman" w:cs="Times New Roman"/>
          <w:b w:val="0"/>
          <w:color w:val="auto"/>
          <w:sz w:val="24"/>
        </w:rPr>
        <w:t>. – 20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22</w:t>
      </w:r>
      <w:r w:rsidRPr="002577D5">
        <w:rPr>
          <w:rFonts w:ascii="Times New Roman" w:eastAsia="Times New Roman" w:hAnsi="Times New Roman" w:cs="Times New Roman"/>
          <w:b w:val="0"/>
          <w:color w:val="auto"/>
          <w:sz w:val="24"/>
        </w:rPr>
        <w:t>. – 0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7</w:t>
      </w:r>
      <w:r w:rsidRPr="002577D5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апр. - С. 3.</w:t>
      </w:r>
      <w:bookmarkEnd w:id="1"/>
    </w:p>
    <w:p w14:paraId="5E736C64" w14:textId="77777777" w:rsidR="00D92A43" w:rsidRPr="00DE21FD" w:rsidRDefault="00D92A43" w:rsidP="00D92A43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40" w:lineRule="auto"/>
        <w:ind w:left="0" w:right="-1" w:firstLine="707"/>
        <w:jc w:val="both"/>
        <w:rPr>
          <w:rFonts w:ascii="Times New Roman" w:eastAsia="Times New Roman" w:hAnsi="Times New Roman" w:cs="Times New Roman"/>
          <w:b w:val="0"/>
          <w:color w:val="auto"/>
          <w:sz w:val="24"/>
        </w:rPr>
      </w:pP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Официальный сайт </w:t>
      </w:r>
      <w:r w:rsidRPr="008D4972">
        <w:rPr>
          <w:rFonts w:ascii="Times New Roman" w:eastAsia="Times New Roman" w:hAnsi="Times New Roman" w:cs="Times New Roman"/>
          <w:b w:val="0"/>
          <w:color w:val="auto"/>
          <w:sz w:val="24"/>
        </w:rPr>
        <w:t>Ассоциаци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>и</w:t>
      </w:r>
      <w:r w:rsidRPr="008D4972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«Совет муниципальных образований Красноярского края»</w:t>
      </w:r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. </w:t>
      </w:r>
      <w:r w:rsidRPr="00DE21FD"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На что заменить Windows?  [Электронный ресурс]. – Режим доступа: </w:t>
      </w:r>
      <w:hyperlink r:id="rId15" w:history="1">
        <w:r w:rsidRPr="00690CFE">
          <w:rPr>
            <w:rStyle w:val="a3"/>
            <w:rFonts w:ascii="Times New Roman" w:eastAsia="Times New Roman" w:hAnsi="Times New Roman" w:cs="Times New Roman"/>
            <w:b w:val="0"/>
            <w:sz w:val="24"/>
          </w:rPr>
          <w:t>http://www.ksmo.ru/news/2379/?ysclid=lulhtu9civ94709345</w:t>
        </w:r>
      </w:hyperlink>
      <w:r>
        <w:rPr>
          <w:rFonts w:ascii="Times New Roman" w:eastAsia="Times New Roman" w:hAnsi="Times New Roman" w:cs="Times New Roman"/>
          <w:b w:val="0"/>
          <w:color w:val="auto"/>
          <w:sz w:val="24"/>
        </w:rPr>
        <w:t xml:space="preserve"> </w:t>
      </w:r>
    </w:p>
    <w:p w14:paraId="0D12201B" w14:textId="77777777" w:rsidR="00D92A43" w:rsidRPr="00542FCF" w:rsidRDefault="00D92A43" w:rsidP="00D92A43">
      <w:pPr>
        <w:widowControl w:val="0"/>
        <w:autoSpaceDE w:val="0"/>
        <w:autoSpaceDN w:val="0"/>
        <w:spacing w:before="156"/>
        <w:ind w:right="-1"/>
        <w:outlineLvl w:val="1"/>
        <w:rPr>
          <w:rFonts w:ascii="Times New Roman" w:eastAsia="Times New Roman" w:hAnsi="Times New Roman" w:cs="Times New Roman"/>
          <w:b w:val="0"/>
          <w:color w:val="auto"/>
          <w:sz w:val="20"/>
          <w:szCs w:val="20"/>
          <w:highlight w:val="yellow"/>
        </w:rPr>
      </w:pPr>
    </w:p>
    <w:p w14:paraId="6207465C" w14:textId="77777777" w:rsidR="00B00028" w:rsidRDefault="00B00028"/>
    <w:sectPr w:rsidR="00B00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359B2"/>
    <w:multiLevelType w:val="hybridMultilevel"/>
    <w:tmpl w:val="97201116"/>
    <w:lvl w:ilvl="0" w:tplc="D1787C34">
      <w:numFmt w:val="bullet"/>
      <w:lvlText w:val=""/>
      <w:lvlJc w:val="left"/>
      <w:pPr>
        <w:ind w:left="149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6E8981A">
      <w:numFmt w:val="bullet"/>
      <w:lvlText w:val=""/>
      <w:lvlJc w:val="left"/>
      <w:pPr>
        <w:ind w:left="185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A8C8755C">
      <w:numFmt w:val="bullet"/>
      <w:lvlText w:val="•"/>
      <w:lvlJc w:val="left"/>
      <w:pPr>
        <w:ind w:left="2834" w:hanging="360"/>
      </w:pPr>
      <w:rPr>
        <w:rFonts w:hint="default"/>
        <w:lang w:val="ru-RU" w:eastAsia="en-US" w:bidi="ar-SA"/>
      </w:rPr>
    </w:lvl>
    <w:lvl w:ilvl="3" w:tplc="B7CEED6E">
      <w:numFmt w:val="bullet"/>
      <w:lvlText w:val="•"/>
      <w:lvlJc w:val="left"/>
      <w:pPr>
        <w:ind w:left="3808" w:hanging="360"/>
      </w:pPr>
      <w:rPr>
        <w:rFonts w:hint="default"/>
        <w:lang w:val="ru-RU" w:eastAsia="en-US" w:bidi="ar-SA"/>
      </w:rPr>
    </w:lvl>
    <w:lvl w:ilvl="4" w:tplc="2A5433BC">
      <w:numFmt w:val="bullet"/>
      <w:lvlText w:val="•"/>
      <w:lvlJc w:val="left"/>
      <w:pPr>
        <w:ind w:left="4782" w:hanging="360"/>
      </w:pPr>
      <w:rPr>
        <w:rFonts w:hint="default"/>
        <w:lang w:val="ru-RU" w:eastAsia="en-US" w:bidi="ar-SA"/>
      </w:rPr>
    </w:lvl>
    <w:lvl w:ilvl="5" w:tplc="18B2DB98">
      <w:numFmt w:val="bullet"/>
      <w:lvlText w:val="•"/>
      <w:lvlJc w:val="left"/>
      <w:pPr>
        <w:ind w:left="5756" w:hanging="360"/>
      </w:pPr>
      <w:rPr>
        <w:rFonts w:hint="default"/>
        <w:lang w:val="ru-RU" w:eastAsia="en-US" w:bidi="ar-SA"/>
      </w:rPr>
    </w:lvl>
    <w:lvl w:ilvl="6" w:tplc="E0FE24E0">
      <w:numFmt w:val="bullet"/>
      <w:lvlText w:val="•"/>
      <w:lvlJc w:val="left"/>
      <w:pPr>
        <w:ind w:left="6730" w:hanging="360"/>
      </w:pPr>
      <w:rPr>
        <w:rFonts w:hint="default"/>
        <w:lang w:val="ru-RU" w:eastAsia="en-US" w:bidi="ar-SA"/>
      </w:rPr>
    </w:lvl>
    <w:lvl w:ilvl="7" w:tplc="F2DC9FE0">
      <w:numFmt w:val="bullet"/>
      <w:lvlText w:val="•"/>
      <w:lvlJc w:val="left"/>
      <w:pPr>
        <w:ind w:left="7704" w:hanging="360"/>
      </w:pPr>
      <w:rPr>
        <w:rFonts w:hint="default"/>
        <w:lang w:val="ru-RU" w:eastAsia="en-US" w:bidi="ar-SA"/>
      </w:rPr>
    </w:lvl>
    <w:lvl w:ilvl="8" w:tplc="E2E8810E">
      <w:numFmt w:val="bullet"/>
      <w:lvlText w:val="•"/>
      <w:lvlJc w:val="left"/>
      <w:pPr>
        <w:ind w:left="8678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4C4F395C"/>
    <w:multiLevelType w:val="hybridMultilevel"/>
    <w:tmpl w:val="8AAA1534"/>
    <w:lvl w:ilvl="0" w:tplc="7D28D6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22132E3"/>
    <w:multiLevelType w:val="hybridMultilevel"/>
    <w:tmpl w:val="D1F094EA"/>
    <w:lvl w:ilvl="0" w:tplc="3C36393C">
      <w:start w:val="1"/>
      <w:numFmt w:val="decimal"/>
      <w:lvlText w:val="%1."/>
      <w:lvlJc w:val="left"/>
      <w:pPr>
        <w:ind w:left="422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DDC7EAC">
      <w:numFmt w:val="bullet"/>
      <w:lvlText w:val="•"/>
      <w:lvlJc w:val="left"/>
      <w:pPr>
        <w:ind w:left="1440" w:hanging="245"/>
      </w:pPr>
      <w:rPr>
        <w:rFonts w:hint="default"/>
        <w:lang w:val="ru-RU" w:eastAsia="en-US" w:bidi="ar-SA"/>
      </w:rPr>
    </w:lvl>
    <w:lvl w:ilvl="2" w:tplc="30BAD0EA">
      <w:numFmt w:val="bullet"/>
      <w:lvlText w:val="•"/>
      <w:lvlJc w:val="left"/>
      <w:pPr>
        <w:ind w:left="2461" w:hanging="245"/>
      </w:pPr>
      <w:rPr>
        <w:rFonts w:hint="default"/>
        <w:lang w:val="ru-RU" w:eastAsia="en-US" w:bidi="ar-SA"/>
      </w:rPr>
    </w:lvl>
    <w:lvl w:ilvl="3" w:tplc="3DC62738">
      <w:numFmt w:val="bullet"/>
      <w:lvlText w:val="•"/>
      <w:lvlJc w:val="left"/>
      <w:pPr>
        <w:ind w:left="3481" w:hanging="245"/>
      </w:pPr>
      <w:rPr>
        <w:rFonts w:hint="default"/>
        <w:lang w:val="ru-RU" w:eastAsia="en-US" w:bidi="ar-SA"/>
      </w:rPr>
    </w:lvl>
    <w:lvl w:ilvl="4" w:tplc="0C5A3548">
      <w:numFmt w:val="bullet"/>
      <w:lvlText w:val="•"/>
      <w:lvlJc w:val="left"/>
      <w:pPr>
        <w:ind w:left="4502" w:hanging="245"/>
      </w:pPr>
      <w:rPr>
        <w:rFonts w:hint="default"/>
        <w:lang w:val="ru-RU" w:eastAsia="en-US" w:bidi="ar-SA"/>
      </w:rPr>
    </w:lvl>
    <w:lvl w:ilvl="5" w:tplc="7054C3A6">
      <w:numFmt w:val="bullet"/>
      <w:lvlText w:val="•"/>
      <w:lvlJc w:val="left"/>
      <w:pPr>
        <w:ind w:left="5523" w:hanging="245"/>
      </w:pPr>
      <w:rPr>
        <w:rFonts w:hint="default"/>
        <w:lang w:val="ru-RU" w:eastAsia="en-US" w:bidi="ar-SA"/>
      </w:rPr>
    </w:lvl>
    <w:lvl w:ilvl="6" w:tplc="6B74E2DC">
      <w:numFmt w:val="bullet"/>
      <w:lvlText w:val="•"/>
      <w:lvlJc w:val="left"/>
      <w:pPr>
        <w:ind w:left="6543" w:hanging="245"/>
      </w:pPr>
      <w:rPr>
        <w:rFonts w:hint="default"/>
        <w:lang w:val="ru-RU" w:eastAsia="en-US" w:bidi="ar-SA"/>
      </w:rPr>
    </w:lvl>
    <w:lvl w:ilvl="7" w:tplc="B9D25D8C">
      <w:numFmt w:val="bullet"/>
      <w:lvlText w:val="•"/>
      <w:lvlJc w:val="left"/>
      <w:pPr>
        <w:ind w:left="7564" w:hanging="245"/>
      </w:pPr>
      <w:rPr>
        <w:rFonts w:hint="default"/>
        <w:lang w:val="ru-RU" w:eastAsia="en-US" w:bidi="ar-SA"/>
      </w:rPr>
    </w:lvl>
    <w:lvl w:ilvl="8" w:tplc="5B309DE2">
      <w:numFmt w:val="bullet"/>
      <w:lvlText w:val="•"/>
      <w:lvlJc w:val="left"/>
      <w:pPr>
        <w:ind w:left="8585" w:hanging="24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A43"/>
    <w:rsid w:val="00636CBD"/>
    <w:rsid w:val="009131BC"/>
    <w:rsid w:val="00B00028"/>
    <w:rsid w:val="00D92A43"/>
    <w:rsid w:val="00DB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ACD1"/>
  <w15:chartTrackingRefBased/>
  <w15:docId w15:val="{06DCC6F5-2316-4783-BE51-C2525C8C6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2A43"/>
    <w:pPr>
      <w:spacing w:after="0" w:line="276" w:lineRule="auto"/>
    </w:pPr>
    <w:rPr>
      <w:rFonts w:eastAsiaTheme="minorEastAsia"/>
      <w:b/>
      <w:color w:val="44546A" w:themeColor="text2"/>
      <w:sz w:val="28"/>
    </w:rPr>
  </w:style>
  <w:style w:type="paragraph" w:styleId="2">
    <w:name w:val="heading 2"/>
    <w:basedOn w:val="a"/>
    <w:next w:val="a"/>
    <w:link w:val="20"/>
    <w:qFormat/>
    <w:rsid w:val="00D92A43"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2A43"/>
    <w:rPr>
      <w:rFonts w:eastAsiaTheme="majorEastAsia" w:cstheme="majorBidi"/>
      <w:color w:val="44546A" w:themeColor="text2"/>
      <w:sz w:val="36"/>
      <w:szCs w:val="26"/>
    </w:rPr>
  </w:style>
  <w:style w:type="character" w:styleId="a3">
    <w:name w:val="Hyperlink"/>
    <w:basedOn w:val="a0"/>
    <w:uiPriority w:val="99"/>
    <w:unhideWhenUsed/>
    <w:rsid w:val="00D92A43"/>
    <w:rPr>
      <w:rFonts w:asciiTheme="minorHAnsi" w:hAnsiTheme="minorHAnsi"/>
      <w:color w:val="44546A" w:themeColor="text2"/>
      <w:sz w:val="20"/>
      <w:u w:val="none"/>
    </w:rPr>
  </w:style>
  <w:style w:type="paragraph" w:styleId="a4">
    <w:name w:val="Body Text"/>
    <w:basedOn w:val="a"/>
    <w:link w:val="a5"/>
    <w:uiPriority w:val="1"/>
    <w:qFormat/>
    <w:rsid w:val="00D92A43"/>
    <w:pPr>
      <w:widowControl w:val="0"/>
      <w:autoSpaceDE w:val="0"/>
      <w:autoSpaceDN w:val="0"/>
      <w:spacing w:line="240" w:lineRule="auto"/>
      <w:ind w:left="102" w:right="105" w:firstLine="707"/>
      <w:jc w:val="both"/>
    </w:pPr>
    <w:rPr>
      <w:rFonts w:ascii="Times New Roman" w:eastAsia="Times New Roman" w:hAnsi="Times New Roman" w:cs="Times New Roman"/>
      <w:b w:val="0"/>
      <w:color w:val="auto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D92A43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hyperlink" Target="https://digital.gov.ru/ru/documents/4548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hyperlink" Target="https://bigenc.ru/c/importozameshchenie-a05859?ysclid=lukzkzj2v920927319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hyperlink" Target="https://pruffme.com/landing/u2745133/tmp1656425129?ysclid=lulhxhcg6h6270996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ksmo.ru/news/2379/?ysclid=lulhtu9civ94709345" TargetMode="External"/><Relationship Id="rId10" Type="http://schemas.openxmlformats.org/officeDocument/2006/relationships/chart" Target="charts/chart5.xm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hyperlink" Target="http://www.xn--76-6kc3bfr2e.xn--d1acj3b/files/impsub/2.pdf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5;&#1077;&#1076;&#1072;&#1075;&#1086;&#1075;&#1080;&#1079;&#1084;\2023-2024\&#1050;&#1086;&#1085;&#1082;&#1091;&#1088;&#1089;&#1099;\2%20&#1089;&#1077;&#1084;&#1077;&#1089;&#1090;&#1088;\&#1084;&#1080;&#1090;&#1072;&#1087;\2024-03-05%20III%20otkrytyi%20Kraevoi%20pedagogicheskii%20mitap%20Transformatsiia%20ped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5;&#1077;&#1076;&#1072;&#1075;&#1086;&#1075;&#1080;&#1079;&#1084;\2023-2024\&#1050;&#1086;&#1085;&#1082;&#1091;&#1088;&#1089;&#1099;\2%20&#1089;&#1077;&#1084;&#1077;&#1089;&#1090;&#1088;\&#1084;&#1080;&#1090;&#1072;&#1087;\2024-03-05%20III%20otkrytyi%20Kraevoi%20pedagogicheskii%20mitap%20Transformatsiia%20ped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5;&#1077;&#1076;&#1072;&#1075;&#1086;&#1075;&#1080;&#1079;&#1084;\2023-2024\&#1050;&#1086;&#1085;&#1082;&#1091;&#1088;&#1089;&#1099;\2%20&#1089;&#1077;&#1084;&#1077;&#1089;&#1090;&#1088;\&#1084;&#1080;&#1090;&#1072;&#1087;\2024-03-05%20III%20otkrytyi%20Kraevoi%20pedagogicheskii%20mitap%20Transformatsiia%20ped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5;&#1077;&#1076;&#1072;&#1075;&#1086;&#1075;&#1080;&#1079;&#1084;\2023-2024\&#1050;&#1086;&#1085;&#1082;&#1091;&#1088;&#1089;&#1099;\2%20&#1089;&#1077;&#1084;&#1077;&#1089;&#1090;&#1088;\&#1084;&#1080;&#1090;&#1072;&#1087;\2024-03-05%20III%20otkrytyi%20Kraevoi%20pedagogicheskii%20mitap%20Transformatsiia%20peda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1055;&#1077;&#1076;&#1072;&#1075;&#1086;&#1075;&#1080;&#1079;&#1084;\2023-2024\&#1050;&#1086;&#1085;&#1082;&#1091;&#1088;&#1089;&#1099;\2%20&#1089;&#1077;&#1084;&#1077;&#1089;&#1090;&#1088;\&#1084;&#1080;&#1090;&#1072;&#1087;\2024-03-05%20III%20otkrytyi%20Kraevoi%20pedagogicheskii%20mitap%20Transformatsiia%20peda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FF0000"/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kern="1200" spc="0" baseline="0">
                <a:solidFill>
                  <a:srgbClr val="FF0000"/>
                </a:solidFill>
                <a:effectLst/>
                <a:latin typeface="+mn-lt"/>
                <a:ea typeface="+mn-ea"/>
                <a:cs typeface="+mn-cs"/>
              </a:rPr>
              <a:t>Какой должна быть роль преподавателя при подготовке кадров в условиях реализации импортозамещения?</a:t>
            </a:r>
          </a:p>
        </c:rich>
      </c:tx>
      <c:layout>
        <c:manualLayout>
          <c:xMode val="edge"/>
          <c:yMode val="edge"/>
          <c:x val="0.12421199890916995"/>
          <c:y val="2.179836512261580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FF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75"/>
      <c:rotY val="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'3'!$B$4:$B$7</c:f>
              <c:strCache>
                <c:ptCount val="4"/>
                <c:pt idx="0">
                  <c:v>преподаватель - образец цифровых компетенций</c:v>
                </c:pt>
                <c:pt idx="1">
                  <c:v>преподаватель - образовательная АИС </c:v>
                </c:pt>
                <c:pt idx="2">
                  <c:v>преподаватель - транслятор знаний</c:v>
                </c:pt>
                <c:pt idx="3">
                  <c:v>роль преподавателя не нужно менять</c:v>
                </c:pt>
              </c:strCache>
            </c:strRef>
          </c:tx>
          <c:dPt>
            <c:idx val="0"/>
            <c:bubble3D val="0"/>
            <c:spPr>
              <a:solidFill>
                <a:schemeClr val="accent1">
                  <a:tint val="100000"/>
                  <a:shade val="100000"/>
                  <a:satMod val="10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D378-4556-BA40-95AE0D3210B8}"/>
              </c:ext>
            </c:extLst>
          </c:dPt>
          <c:dPt>
            <c:idx val="1"/>
            <c:bubble3D val="0"/>
            <c:spPr>
              <a:solidFill>
                <a:schemeClr val="accent2">
                  <a:tint val="100000"/>
                  <a:shade val="100000"/>
                  <a:satMod val="10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D378-4556-BA40-95AE0D3210B8}"/>
              </c:ext>
            </c:extLst>
          </c:dPt>
          <c:dPt>
            <c:idx val="2"/>
            <c:bubble3D val="0"/>
            <c:spPr>
              <a:solidFill>
                <a:schemeClr val="accent3">
                  <a:tint val="100000"/>
                  <a:shade val="100000"/>
                  <a:satMod val="10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D378-4556-BA40-95AE0D3210B8}"/>
              </c:ext>
            </c:extLst>
          </c:dPt>
          <c:dPt>
            <c:idx val="3"/>
            <c:bubble3D val="0"/>
            <c:spPr>
              <a:solidFill>
                <a:schemeClr val="accent4">
                  <a:tint val="100000"/>
                  <a:shade val="100000"/>
                  <a:satMod val="10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D378-4556-BA40-95AE0D3210B8}"/>
              </c:ext>
            </c:extLst>
          </c:dPt>
          <c:dLbls>
            <c:dLbl>
              <c:idx val="3"/>
              <c:layout>
                <c:manualLayout>
                  <c:x val="5.6735618901820307E-2"/>
                  <c:y val="0.1089942365451740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378-4556-BA40-95AE0D3210B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8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'3'!$B$4:$B$7</c:f>
              <c:strCache>
                <c:ptCount val="4"/>
                <c:pt idx="0">
                  <c:v>преподаватель - образец цифровых компетенций</c:v>
                </c:pt>
                <c:pt idx="1">
                  <c:v>преподаватель - образовательная АИС </c:v>
                </c:pt>
                <c:pt idx="2">
                  <c:v>преподаватель - транслятор знаний</c:v>
                </c:pt>
                <c:pt idx="3">
                  <c:v>роль преподавателя не нужно менять</c:v>
                </c:pt>
              </c:strCache>
            </c:strRef>
          </c:cat>
          <c:val>
            <c:numRef>
              <c:f>'3'!$E$4:$E$7</c:f>
              <c:numCache>
                <c:formatCode>0%</c:formatCode>
                <c:ptCount val="4"/>
                <c:pt idx="0">
                  <c:v>0.66666666666666663</c:v>
                </c:pt>
                <c:pt idx="1">
                  <c:v>9.5238095238095233E-2</c:v>
                </c:pt>
                <c:pt idx="2">
                  <c:v>0.14285714285714285</c:v>
                </c:pt>
                <c:pt idx="3">
                  <c:v>9.5238095238095233E-2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378-4556-BA40-95AE0D3210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3.5401500111248332E-2"/>
          <c:y val="0.85744943646750038"/>
          <c:w val="0.96459849988875168"/>
          <c:h val="9.728578045391383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FF0000"/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kern="1200" spc="0" baseline="0">
                <a:solidFill>
                  <a:srgbClr val="FF0000"/>
                </a:solidFill>
                <a:effectLst/>
                <a:latin typeface="+mn-lt"/>
                <a:ea typeface="+mn-ea"/>
                <a:cs typeface="+mn-cs"/>
              </a:rPr>
              <a:t>Что принципиально новое должно появиться в образовательном процессе?</a:t>
            </a:r>
          </a:p>
        </c:rich>
      </c:tx>
      <c:layout>
        <c:manualLayout>
          <c:xMode val="edge"/>
          <c:yMode val="edge"/>
          <c:x val="0.1764995494313983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FF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>
                <a:tint val="100000"/>
                <a:shade val="100000"/>
                <a:satMod val="100000"/>
              </a:schemeClr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76E-4811-A869-3EEE598CB8D3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76E-4811-A869-3EEE598CB8D3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76E-4811-A869-3EEE598CB8D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E76E-4811-A869-3EEE598CB8D3}"/>
              </c:ext>
            </c:extLst>
          </c:dPt>
          <c:dLbls>
            <c:dLbl>
              <c:idx val="0"/>
              <c:layout>
                <c:manualLayout>
                  <c:x val="-0.25272326819287605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76E-4811-A869-3EEE598CB8D3}"/>
                </c:ext>
              </c:extLst>
            </c:dLbl>
            <c:dLbl>
              <c:idx val="1"/>
              <c:layout>
                <c:manualLayout>
                  <c:x val="-0.10239649659538931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76E-4811-A869-3EEE598CB8D3}"/>
                </c:ext>
              </c:extLst>
            </c:dLbl>
            <c:dLbl>
              <c:idx val="2"/>
              <c:layout>
                <c:manualLayout>
                  <c:x val="-9.3490626063056276E-2"/>
                  <c:y val="4.76256437093098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76E-4811-A869-3EEE598CB8D3}"/>
                </c:ext>
              </c:extLst>
            </c:dLbl>
            <c:dLbl>
              <c:idx val="3"/>
              <c:layout>
                <c:manualLayout>
                  <c:x val="-4.3482236289091314E-2"/>
                  <c:y val="3.267311850335861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76E-4811-A869-3EEE598CB8D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'4'!$B$3:$B$6</c:f>
              <c:strCache>
                <c:ptCount val="4"/>
                <c:pt idx="0">
                  <c:v>модернизация материально-технической базы СПО</c:v>
                </c:pt>
                <c:pt idx="1">
                  <c:v>новый образовательный стандарт специальностей с учетом цифровизации</c:v>
                </c:pt>
                <c:pt idx="2">
                  <c:v>обязательное внедрение цифровых педагогических технологий</c:v>
                </c:pt>
                <c:pt idx="3">
                  <c:v>новый профессиональный стандарт педагога</c:v>
                </c:pt>
              </c:strCache>
            </c:strRef>
          </c:cat>
          <c:val>
            <c:numRef>
              <c:f>'4'!$E$3:$E$6</c:f>
              <c:numCache>
                <c:formatCode>0%</c:formatCode>
                <c:ptCount val="4"/>
                <c:pt idx="0">
                  <c:v>0.61904761904761907</c:v>
                </c:pt>
                <c:pt idx="1">
                  <c:v>0.19047619047619047</c:v>
                </c:pt>
                <c:pt idx="2">
                  <c:v>0.14285714285714285</c:v>
                </c:pt>
                <c:pt idx="3">
                  <c:v>4.7619047619047616E-2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76E-4811-A869-3EEE598CB8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306295679"/>
        <c:axId val="1306288191"/>
      </c:barChart>
      <c:valAx>
        <c:axId val="130628819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06295679"/>
        <c:crosses val="autoZero"/>
        <c:crossBetween val="between"/>
      </c:valAx>
      <c:catAx>
        <c:axId val="1306295679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06288191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FF0000"/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kern="1200" spc="0" baseline="0">
                <a:solidFill>
                  <a:srgbClr val="FF0000"/>
                </a:solidFill>
                <a:effectLst/>
                <a:latin typeface="+mn-lt"/>
                <a:ea typeface="+mn-ea"/>
                <a:cs typeface="+mn-cs"/>
              </a:rPr>
              <a:t>Какие из перечисленных цифровых образовательных технологий вы используете в профессиональной деятельности?</a:t>
            </a:r>
          </a:p>
        </c:rich>
      </c:tx>
      <c:layout>
        <c:manualLayout>
          <c:xMode val="edge"/>
          <c:yMode val="edge"/>
          <c:x val="0.13946251874795967"/>
          <c:y val="1.95598971796271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FF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>
                <a:tint val="100000"/>
                <a:shade val="100000"/>
                <a:satMod val="100000"/>
              </a:schemeClr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F89-417D-AE14-1B1B0282DA22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F89-417D-AE14-1B1B0282DA22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F89-417D-AE14-1B1B0282DA22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1F89-417D-AE14-1B1B0282DA22}"/>
              </c:ext>
            </c:extLst>
          </c:dPt>
          <c:dLbls>
            <c:dLbl>
              <c:idx val="0"/>
              <c:layout>
                <c:manualLayout>
                  <c:x val="-1.9970717214111059E-17"/>
                  <c:y val="0.1043194516246778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F89-417D-AE14-1B1B0282DA22}"/>
                </c:ext>
              </c:extLst>
            </c:dLbl>
            <c:dLbl>
              <c:idx val="1"/>
              <c:layout>
                <c:manualLayout>
                  <c:x val="0"/>
                  <c:y val="0.107579434487949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F89-417D-AE14-1B1B0282DA22}"/>
                </c:ext>
              </c:extLst>
            </c:dLbl>
            <c:dLbl>
              <c:idx val="2"/>
              <c:layout>
                <c:manualLayout>
                  <c:x val="1.9127507740636485E-4"/>
                  <c:y val="0.1075524818737252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F89-417D-AE14-1B1B0282DA22}"/>
                </c:ext>
              </c:extLst>
            </c:dLbl>
            <c:dLbl>
              <c:idx val="3"/>
              <c:layout>
                <c:manualLayout>
                  <c:x val="2.2693973085279925E-3"/>
                  <c:y val="8.29144554827520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F89-417D-AE14-1B1B0282DA22}"/>
                </c:ext>
              </c:extLst>
            </c:dLbl>
            <c:dLbl>
              <c:idx val="4"/>
              <c:layout>
                <c:manualLayout>
                  <c:x val="6.5359465911950677E-3"/>
                  <c:y val="0.1303993145308473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F89-417D-AE14-1B1B0282DA2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8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'5'!$B$3:$B$7</c:f>
              <c:strCache>
                <c:ptCount val="5"/>
                <c:pt idx="0">
                  <c:v>организация онлайн-мероприятий </c:v>
                </c:pt>
                <c:pt idx="1">
                  <c:v>системы дистанционного обучения </c:v>
                </c:pt>
                <c:pt idx="2">
                  <c:v>цифровой инструментарий для создания учебного контента </c:v>
                </c:pt>
                <c:pt idx="3">
                  <c:v>цифровой инструментарий для внедрения проектного обучения</c:v>
                </c:pt>
                <c:pt idx="4">
                  <c:v>облачные технологии</c:v>
                </c:pt>
              </c:strCache>
            </c:strRef>
          </c:cat>
          <c:val>
            <c:numRef>
              <c:f>'5'!$E$3:$E$7</c:f>
              <c:numCache>
                <c:formatCode>0%</c:formatCode>
                <c:ptCount val="5"/>
                <c:pt idx="0">
                  <c:v>0.37254901960784315</c:v>
                </c:pt>
                <c:pt idx="1">
                  <c:v>0.11764705882352941</c:v>
                </c:pt>
                <c:pt idx="2">
                  <c:v>0.19607843137254902</c:v>
                </c:pt>
                <c:pt idx="3">
                  <c:v>3.9215686274509803E-2</c:v>
                </c:pt>
                <c:pt idx="4">
                  <c:v>0.27450980392156865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1F89-417D-AE14-1B1B0282DA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76427848"/>
        <c:axId val="376429816"/>
      </c:barChart>
      <c:catAx>
        <c:axId val="3764278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6429816"/>
        <c:crosses val="autoZero"/>
        <c:auto val="1"/>
        <c:lblAlgn val="ctr"/>
        <c:lblOffset val="100"/>
        <c:noMultiLvlLbl val="0"/>
      </c:catAx>
      <c:valAx>
        <c:axId val="376429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6427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rgbClr val="FF0000"/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kern="1200" spc="0" baseline="0">
                <a:solidFill>
                  <a:srgbClr val="FF0000"/>
                </a:solidFill>
                <a:effectLst/>
                <a:latin typeface="+mn-lt"/>
                <a:ea typeface="+mn-ea"/>
                <a:cs typeface="+mn-cs"/>
              </a:rPr>
              <a:t>Отказались ли вы от использования иностранного ПО в своей педагогической деятельности?</a:t>
            </a:r>
          </a:p>
        </c:rich>
      </c:tx>
      <c:layout>
        <c:manualLayout>
          <c:xMode val="edge"/>
          <c:yMode val="edge"/>
          <c:x val="0.13946251874795967"/>
          <c:y val="1.95598971796271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rgbClr val="FF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>
                <a:tint val="100000"/>
                <a:shade val="100000"/>
                <a:satMod val="100000"/>
              </a:schemeClr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990-4BC9-B289-AEEF9BF9337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9990-4BC9-B289-AEEF9BF93374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9990-4BC9-B289-AEEF9BF93374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9990-4BC9-B289-AEEF9BF93374}"/>
              </c:ext>
            </c:extLst>
          </c:dPt>
          <c:dLbls>
            <c:dLbl>
              <c:idx val="0"/>
              <c:layout>
                <c:manualLayout>
                  <c:x val="-7.62527102306092E-2"/>
                  <c:y val="1.1953132415055352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990-4BC9-B289-AEEF9BF93374}"/>
                </c:ext>
              </c:extLst>
            </c:dLbl>
            <c:dLbl>
              <c:idx val="1"/>
              <c:layout>
                <c:manualLayout>
                  <c:x val="-0.25708056592033934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990-4BC9-B289-AEEF9BF93374}"/>
                </c:ext>
              </c:extLst>
            </c:dLbl>
            <c:dLbl>
              <c:idx val="2"/>
              <c:layout>
                <c:manualLayout>
                  <c:x val="-0.21767361129576257"/>
                  <c:y val="-2.6952614223895624E-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990-4BC9-B289-AEEF9BF93374}"/>
                </c:ext>
              </c:extLst>
            </c:dLbl>
            <c:dLbl>
              <c:idx val="3"/>
              <c:layout>
                <c:manualLayout>
                  <c:x val="-0.11102034360551985"/>
                  <c:y val="-1.84509896229868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990-4BC9-B289-AEEF9BF93374}"/>
                </c:ext>
              </c:extLst>
            </c:dLbl>
            <c:dLbl>
              <c:idx val="4"/>
              <c:layout>
                <c:manualLayout>
                  <c:x val="6.5359465911950677E-3"/>
                  <c:y val="0.1303993145308473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9990-4BC9-B289-AEEF9BF9337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8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'6'!$B$4:$B$7</c:f>
              <c:strCache>
                <c:ptCount val="4"/>
                <c:pt idx="0">
                  <c:v>полностью перешел на российское ПО</c:v>
                </c:pt>
                <c:pt idx="1">
                  <c:v>по большей части использую российское ПО</c:v>
                </c:pt>
                <c:pt idx="2">
                  <c:v>использую российское и иностранное ПО в пропорции "50/50"</c:v>
                </c:pt>
                <c:pt idx="3">
                  <c:v>по большей части использую иностранное ПО</c:v>
                </c:pt>
              </c:strCache>
            </c:strRef>
          </c:cat>
          <c:val>
            <c:numRef>
              <c:f>'6'!$E$4:$E$7</c:f>
              <c:numCache>
                <c:formatCode>0%</c:formatCode>
                <c:ptCount val="4"/>
                <c:pt idx="0">
                  <c:v>9.0909090909090912E-2</c:v>
                </c:pt>
                <c:pt idx="1">
                  <c:v>0.45454545454545453</c:v>
                </c:pt>
                <c:pt idx="2">
                  <c:v>0.31818181818181818</c:v>
                </c:pt>
                <c:pt idx="3">
                  <c:v>0.13636363636363635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990-4BC9-B289-AEEF9BF933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76427848"/>
        <c:axId val="376429816"/>
      </c:barChart>
      <c:catAx>
        <c:axId val="37642784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6429816"/>
        <c:crosses val="autoZero"/>
        <c:auto val="1"/>
        <c:lblAlgn val="ctr"/>
        <c:lblOffset val="100"/>
        <c:noMultiLvlLbl val="0"/>
      </c:catAx>
      <c:valAx>
        <c:axId val="3764298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6427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kumimoji="0" lang="ru-RU" sz="1400" b="1" i="0" u="none" strike="noStrike" kern="1200" cap="none" spc="0" normalizeH="0" baseline="0" noProof="0">
                <a:ln>
                  <a:noFill/>
                </a:ln>
                <a:solidFill>
                  <a:srgbClr val="FF0000"/>
                </a:solidFill>
                <a:effectLst/>
                <a:uLnTx/>
                <a:uFillTx/>
                <a:latin typeface="Calibri"/>
                <a:ea typeface="+mn-ea"/>
                <a:cs typeface="+mn-cs"/>
              </a:rPr>
              <a:t>Какие из направлений работ по достижению цифровой независимости Вы считаете наиболее важным?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'9'!$C$5:$C$12</c:f>
              <c:strCache>
                <c:ptCount val="8"/>
                <c:pt idx="0">
                  <c:v>цифровая инфраструктура ОО</c:v>
                </c:pt>
                <c:pt idx="1">
                  <c:v>цифровых УМК и цифровое оценивания</c:v>
                </c:pt>
                <c:pt idx="2">
                  <c:v>цифровые коллекции учебно-методических материалов, инструментов и сервисов</c:v>
                </c:pt>
                <c:pt idx="3">
                  <c:v>цифровые КИМ, инструментов и сервисов</c:v>
                </c:pt>
                <c:pt idx="4">
                  <c:v>сети инновационных площадок цифрового образования</c:v>
                </c:pt>
                <c:pt idx="5">
                  <c:v>система мониторинга и поддержки цифровой трансформации</c:v>
                </c:pt>
                <c:pt idx="6">
                  <c:v>грантовые программы для молодых специалистов</c:v>
                </c:pt>
                <c:pt idx="7">
                  <c:v>поддержка IT-отрасли госзаказами</c:v>
                </c:pt>
              </c:strCache>
            </c:strRef>
          </c:tx>
          <c:spPr>
            <a:solidFill>
              <a:schemeClr val="accent1">
                <a:tint val="100000"/>
                <a:shade val="100000"/>
                <a:satMod val="10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0.25718190560776349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F32-4C3E-8713-B139B3AD00E8}"/>
                </c:ext>
              </c:extLst>
            </c:dLbl>
            <c:dLbl>
              <c:idx val="1"/>
              <c:layout>
                <c:manualLayout>
                  <c:x val="-0.16233467800773721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F32-4C3E-8713-B139B3AD00E8}"/>
                </c:ext>
              </c:extLst>
            </c:dLbl>
            <c:dLbl>
              <c:idx val="2"/>
              <c:layout>
                <c:manualLayout>
                  <c:x val="-0.1586867077154285"/>
                  <c:y val="2.1965952773201538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F32-4C3E-8713-B139B3AD00E8}"/>
                </c:ext>
              </c:extLst>
            </c:dLbl>
            <c:dLbl>
              <c:idx val="3"/>
              <c:layout>
                <c:manualLayout>
                  <c:x val="-0.13132693052311334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F32-4C3E-8713-B139B3AD00E8}"/>
                </c:ext>
              </c:extLst>
            </c:dLbl>
            <c:dLbl>
              <c:idx val="4"/>
              <c:layout>
                <c:manualLayout>
                  <c:x val="-0.1586867077154285"/>
                  <c:y val="-8.0540896419764035E-17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F32-4C3E-8713-B139B3AD00E8}"/>
                </c:ext>
              </c:extLst>
            </c:dLbl>
            <c:dLbl>
              <c:idx val="5"/>
              <c:layout>
                <c:manualLayout>
                  <c:x val="-6.7487450407711008E-2"/>
                  <c:y val="2.1965952773201941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F32-4C3E-8713-B139B3AD00E8}"/>
                </c:ext>
              </c:extLst>
            </c:dLbl>
            <c:dLbl>
              <c:idx val="6"/>
              <c:layout>
                <c:manualLayout>
                  <c:x val="-0.12038301964618717"/>
                  <c:y val="-4.0270448209882017E-17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F32-4C3E-8713-B139B3AD00E8}"/>
                </c:ext>
              </c:extLst>
            </c:dLbl>
            <c:dLbl>
              <c:idx val="7"/>
              <c:layout>
                <c:manualLayout>
                  <c:x val="-0.11673504935387846"/>
                  <c:y val="0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F32-4C3E-8713-B139B3AD00E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'9'!$C$5:$C$12</c:f>
              <c:strCache>
                <c:ptCount val="8"/>
                <c:pt idx="0">
                  <c:v>цифровая инфраструктура ОО</c:v>
                </c:pt>
                <c:pt idx="1">
                  <c:v>цифровых УМК и цифровое оценивания</c:v>
                </c:pt>
                <c:pt idx="2">
                  <c:v>цифровые коллекции учебно-методических материалов, инструментов и сервисов</c:v>
                </c:pt>
                <c:pt idx="3">
                  <c:v>цифровые КИМ, инструментов и сервисов</c:v>
                </c:pt>
                <c:pt idx="4">
                  <c:v>сети инновационных площадок цифрового образования</c:v>
                </c:pt>
                <c:pt idx="5">
                  <c:v>система мониторинга и поддержки цифровой трансформации</c:v>
                </c:pt>
                <c:pt idx="6">
                  <c:v>грантовые программы для молодых специалистов</c:v>
                </c:pt>
                <c:pt idx="7">
                  <c:v>поддержка IT-отрасли госзаказами</c:v>
                </c:pt>
              </c:strCache>
            </c:strRef>
          </c:cat>
          <c:val>
            <c:numRef>
              <c:f>'9'!$F$5:$F$12</c:f>
              <c:numCache>
                <c:formatCode>0%</c:formatCode>
                <c:ptCount val="8"/>
                <c:pt idx="0">
                  <c:v>0.32075471698113206</c:v>
                </c:pt>
                <c:pt idx="1">
                  <c:v>0.16981132075471697</c:v>
                </c:pt>
                <c:pt idx="2">
                  <c:v>0.18867924528301888</c:v>
                </c:pt>
                <c:pt idx="3">
                  <c:v>0.13207547169811321</c:v>
                </c:pt>
                <c:pt idx="4">
                  <c:v>0.18867924528301888</c:v>
                </c:pt>
                <c:pt idx="5">
                  <c:v>7.5471698113207544E-2</c:v>
                </c:pt>
                <c:pt idx="6">
                  <c:v>0.13207547169811321</c:v>
                </c:pt>
                <c:pt idx="7">
                  <c:v>0.13207547169811321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F32-4C3E-8713-B139B3AD00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394906479"/>
        <c:axId val="1394908559"/>
      </c:barChart>
      <c:catAx>
        <c:axId val="139490647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94908559"/>
        <c:crosses val="autoZero"/>
        <c:auto val="1"/>
        <c:lblAlgn val="ctr"/>
        <c:lblOffset val="100"/>
        <c:noMultiLvlLbl val="0"/>
      </c:catAx>
      <c:valAx>
        <c:axId val="139490855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9490647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2514</Words>
  <Characters>14333</Characters>
  <Application>Microsoft Office Word</Application>
  <DocSecurity>0</DocSecurity>
  <Lines>119</Lines>
  <Paragraphs>33</Paragraphs>
  <ScaleCrop>false</ScaleCrop>
  <Company/>
  <LinksUpToDate>false</LinksUpToDate>
  <CharactersWithSpaces>16814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Sasha</cp:lastModifiedBy>
  <cp:revision>2</cp:revision>
  <dcterms:created xsi:type="dcterms:W3CDTF">2025-02-17T06:38:00Z</dcterms:created>
  <dcterms:modified xsi:type="dcterms:W3CDTF">2025-02-17T06:54:00Z</dcterms:modified>
</cp:coreProperties>
</file>