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04F" w:rsidRPr="002F27AA" w:rsidRDefault="007D475C" w:rsidP="000210AE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Куликовская Ольга Олеговна</w:t>
      </w:r>
      <w:r w:rsidR="007B790B">
        <w:rPr>
          <w:rFonts w:ascii="Times New Roman" w:hAnsi="Times New Roman" w:cs="Times New Roman"/>
          <w:b/>
          <w:bCs/>
          <w:i/>
          <w:iCs/>
          <w:sz w:val="20"/>
          <w:szCs w:val="20"/>
        </w:rPr>
        <w:t>,</w:t>
      </w:r>
      <w:r w:rsidR="00FC0E9E" w:rsidRPr="002F27AA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</w:p>
    <w:p w:rsidR="00D8604F" w:rsidRPr="002F27AA" w:rsidRDefault="007B790B" w:rsidP="000210AE">
      <w:pPr>
        <w:widowControl w:val="0"/>
        <w:autoSpaceDE w:val="0"/>
        <w:autoSpaceDN w:val="0"/>
        <w:adjustRightInd w:val="0"/>
        <w:spacing w:after="0" w:line="225" w:lineRule="exact"/>
        <w:ind w:right="-2"/>
        <w:jc w:val="right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п</w:t>
      </w:r>
      <w:r w:rsidR="00D8604F" w:rsidRPr="002F27AA">
        <w:rPr>
          <w:rFonts w:ascii="Times New Roman" w:hAnsi="Times New Roman" w:cs="Times New Roman"/>
          <w:i/>
          <w:iCs/>
          <w:color w:val="000000"/>
          <w:sz w:val="20"/>
          <w:szCs w:val="20"/>
        </w:rPr>
        <w:t>реподаватель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 w:rsidR="007D475C">
        <w:rPr>
          <w:rFonts w:ascii="Times New Roman" w:hAnsi="Times New Roman" w:cs="Times New Roman"/>
          <w:i/>
          <w:iCs/>
          <w:color w:val="000000"/>
          <w:sz w:val="20"/>
          <w:szCs w:val="20"/>
        </w:rPr>
        <w:t>физики</w:t>
      </w:r>
      <w:r w:rsidR="00D8604F" w:rsidRPr="002F27AA">
        <w:rPr>
          <w:rFonts w:ascii="Times New Roman" w:hAnsi="Times New Roman" w:cs="Times New Roman"/>
          <w:i/>
          <w:iCs/>
          <w:color w:val="000000"/>
          <w:sz w:val="20"/>
          <w:szCs w:val="20"/>
        </w:rPr>
        <w:t>,</w:t>
      </w:r>
    </w:p>
    <w:p w:rsidR="00D8604F" w:rsidRPr="002F27AA" w:rsidRDefault="00D8604F" w:rsidP="000210AE">
      <w:pPr>
        <w:widowControl w:val="0"/>
        <w:autoSpaceDE w:val="0"/>
        <w:autoSpaceDN w:val="0"/>
        <w:adjustRightInd w:val="0"/>
        <w:spacing w:after="0" w:line="225" w:lineRule="exact"/>
        <w:ind w:right="-2"/>
        <w:jc w:val="right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2F27AA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КГБ ПОУ «Минусинский </w:t>
      </w:r>
      <w:r w:rsidR="00FC0E9E">
        <w:rPr>
          <w:rFonts w:ascii="Times New Roman" w:hAnsi="Times New Roman" w:cs="Times New Roman"/>
          <w:i/>
          <w:iCs/>
          <w:color w:val="000000"/>
          <w:sz w:val="20"/>
          <w:szCs w:val="20"/>
        </w:rPr>
        <w:t>сельскохозяйственный колледж</w:t>
      </w:r>
      <w:r w:rsidRPr="002F27AA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», </w:t>
      </w:r>
    </w:p>
    <w:p w:rsidR="00D8604F" w:rsidRDefault="00D8604F" w:rsidP="000210AE">
      <w:pPr>
        <w:widowControl w:val="0"/>
        <w:autoSpaceDE w:val="0"/>
        <w:autoSpaceDN w:val="0"/>
        <w:adjustRightInd w:val="0"/>
        <w:spacing w:after="0" w:line="230" w:lineRule="exact"/>
        <w:ind w:left="6379" w:right="-2"/>
        <w:jc w:val="right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2F27AA">
        <w:rPr>
          <w:rFonts w:ascii="Times New Roman" w:hAnsi="Times New Roman" w:cs="Times New Roman"/>
          <w:i/>
          <w:iCs/>
          <w:color w:val="000000"/>
          <w:sz w:val="20"/>
          <w:szCs w:val="20"/>
        </w:rPr>
        <w:t>г. Минусинск</w:t>
      </w:r>
    </w:p>
    <w:p w:rsidR="007B790B" w:rsidRPr="002F27AA" w:rsidRDefault="007B790B" w:rsidP="000210AE">
      <w:pPr>
        <w:widowControl w:val="0"/>
        <w:autoSpaceDE w:val="0"/>
        <w:autoSpaceDN w:val="0"/>
        <w:adjustRightInd w:val="0"/>
        <w:spacing w:after="0" w:line="230" w:lineRule="exact"/>
        <w:ind w:left="6379" w:right="-2"/>
        <w:jc w:val="right"/>
        <w:rPr>
          <w:i/>
          <w:iCs/>
          <w:color w:val="000000"/>
          <w:sz w:val="20"/>
          <w:szCs w:val="20"/>
        </w:rPr>
      </w:pPr>
    </w:p>
    <w:p w:rsidR="00C57EED" w:rsidRPr="00FC0E9E" w:rsidRDefault="007D475C" w:rsidP="005F7BF9">
      <w:pPr>
        <w:jc w:val="center"/>
        <w:rPr>
          <w:rFonts w:ascii="Times New Roman" w:hAnsi="Times New Roman" w:cs="Times New Roman"/>
          <w:b/>
          <w:bCs/>
          <w:caps/>
          <w:sz w:val="20"/>
          <w:szCs w:val="20"/>
        </w:rPr>
      </w:pPr>
      <w:r w:rsidRPr="007D475C">
        <w:rPr>
          <w:rFonts w:ascii="Times New Roman" w:eastAsia="Calibri" w:hAnsi="Times New Roman" w:cs="Times New Roman"/>
          <w:b/>
          <w:bCs/>
          <w:caps/>
          <w:sz w:val="20"/>
          <w:szCs w:val="20"/>
        </w:rPr>
        <w:t>Применение цифровых лабораторий на уроках физики</w:t>
      </w:r>
    </w:p>
    <w:p w:rsidR="007D475C" w:rsidRPr="007D475C" w:rsidRDefault="007D475C" w:rsidP="007D47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D475C">
        <w:rPr>
          <w:rFonts w:ascii="Times New Roman" w:hAnsi="Times New Roman" w:cs="Times New Roman"/>
          <w:sz w:val="20"/>
          <w:szCs w:val="20"/>
        </w:rPr>
        <w:t>Цифровые лаборатории по физике могут быть полезным инструментом на уроках, так как они позволяют проводить эксперименты и наблюдения в более наглядной и интерактивной форме. Вот несколько способов использования цифровых лабораторий на уроках физики:</w:t>
      </w:r>
    </w:p>
    <w:p w:rsidR="007D475C" w:rsidRPr="007D475C" w:rsidRDefault="007D475C" w:rsidP="007D475C">
      <w:p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D475C">
        <w:rPr>
          <w:rFonts w:ascii="Times New Roman" w:hAnsi="Times New Roman" w:cs="Times New Roman"/>
          <w:sz w:val="20"/>
          <w:szCs w:val="20"/>
        </w:rPr>
        <w:t>1.</w:t>
      </w:r>
      <w:r w:rsidRPr="007D475C">
        <w:rPr>
          <w:rFonts w:ascii="Times New Roman" w:hAnsi="Times New Roman" w:cs="Times New Roman"/>
          <w:sz w:val="20"/>
          <w:szCs w:val="20"/>
        </w:rPr>
        <w:tab/>
      </w:r>
      <w:r w:rsidRPr="007D475C">
        <w:rPr>
          <w:rFonts w:ascii="Times New Roman" w:hAnsi="Times New Roman" w:cs="Times New Roman"/>
          <w:i/>
          <w:sz w:val="20"/>
          <w:szCs w:val="20"/>
        </w:rPr>
        <w:t>Демонстрация законов и явлений</w:t>
      </w:r>
      <w:r w:rsidRPr="007D475C">
        <w:rPr>
          <w:rFonts w:ascii="Times New Roman" w:hAnsi="Times New Roman" w:cs="Times New Roman"/>
          <w:sz w:val="20"/>
          <w:szCs w:val="20"/>
        </w:rPr>
        <w:t xml:space="preserve">. С помощью цифровой лаборатории можно продемонстрировать различные физические законы и явления, такие как закон Ома, электромагнитная индукция, законы Ньютона и другие. Это поможет </w:t>
      </w:r>
      <w:r>
        <w:rPr>
          <w:rFonts w:ascii="Times New Roman" w:hAnsi="Times New Roman" w:cs="Times New Roman"/>
          <w:sz w:val="20"/>
          <w:szCs w:val="20"/>
        </w:rPr>
        <w:t>обучающимся</w:t>
      </w:r>
      <w:r w:rsidRPr="007D475C">
        <w:rPr>
          <w:rFonts w:ascii="Times New Roman" w:hAnsi="Times New Roman" w:cs="Times New Roman"/>
          <w:sz w:val="20"/>
          <w:szCs w:val="20"/>
        </w:rPr>
        <w:t xml:space="preserve"> лучше понять теоретические основы физики.</w:t>
      </w:r>
    </w:p>
    <w:p w:rsidR="007D475C" w:rsidRPr="007D475C" w:rsidRDefault="007D475C" w:rsidP="007D475C">
      <w:p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D475C">
        <w:rPr>
          <w:rFonts w:ascii="Times New Roman" w:hAnsi="Times New Roman" w:cs="Times New Roman"/>
          <w:sz w:val="20"/>
          <w:szCs w:val="20"/>
        </w:rPr>
        <w:t>2.</w:t>
      </w:r>
      <w:r w:rsidRPr="007D475C">
        <w:rPr>
          <w:rFonts w:ascii="Times New Roman" w:hAnsi="Times New Roman" w:cs="Times New Roman"/>
          <w:sz w:val="20"/>
          <w:szCs w:val="20"/>
        </w:rPr>
        <w:tab/>
      </w:r>
      <w:r w:rsidRPr="007D475C">
        <w:rPr>
          <w:rFonts w:ascii="Times New Roman" w:hAnsi="Times New Roman" w:cs="Times New Roman"/>
          <w:i/>
          <w:sz w:val="20"/>
          <w:szCs w:val="20"/>
        </w:rPr>
        <w:t>Проведение экспериментов</w:t>
      </w:r>
      <w:r w:rsidRPr="007D475C">
        <w:rPr>
          <w:rFonts w:ascii="Times New Roman" w:hAnsi="Times New Roman" w:cs="Times New Roman"/>
          <w:sz w:val="20"/>
          <w:szCs w:val="20"/>
        </w:rPr>
        <w:t>. Цифровая лаборатория позволяет проводить эксперименты, которые ранее были недоступны без специального оборудования. Это может включать в себя измерение силы тока, напряжения, сопротивления, а также изучение оптических и акустических явлений.</w:t>
      </w:r>
    </w:p>
    <w:p w:rsidR="007D475C" w:rsidRPr="007D475C" w:rsidRDefault="007D475C" w:rsidP="007D475C">
      <w:p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D475C">
        <w:rPr>
          <w:rFonts w:ascii="Times New Roman" w:hAnsi="Times New Roman" w:cs="Times New Roman"/>
          <w:sz w:val="20"/>
          <w:szCs w:val="20"/>
        </w:rPr>
        <w:t>3.</w:t>
      </w:r>
      <w:r w:rsidRPr="007D475C">
        <w:rPr>
          <w:rFonts w:ascii="Times New Roman" w:hAnsi="Times New Roman" w:cs="Times New Roman"/>
          <w:sz w:val="20"/>
          <w:szCs w:val="20"/>
        </w:rPr>
        <w:tab/>
      </w:r>
      <w:r w:rsidRPr="007D475C">
        <w:rPr>
          <w:rFonts w:ascii="Times New Roman" w:hAnsi="Times New Roman" w:cs="Times New Roman"/>
          <w:i/>
          <w:sz w:val="20"/>
          <w:szCs w:val="20"/>
        </w:rPr>
        <w:t>Интерактивные задания</w:t>
      </w:r>
      <w:r w:rsidRPr="007D475C">
        <w:rPr>
          <w:rFonts w:ascii="Times New Roman" w:hAnsi="Times New Roman" w:cs="Times New Roman"/>
          <w:sz w:val="20"/>
          <w:szCs w:val="20"/>
        </w:rPr>
        <w:t>. С помощью цифровой лаборатории можно создавать интерактивные задания, которые позволят учащимся самостоятельно исследовать физические явления и законы. Это может быть полезно для развития навыков анализа и критического мышления.</w:t>
      </w:r>
    </w:p>
    <w:p w:rsidR="007D475C" w:rsidRPr="007D475C" w:rsidRDefault="007D475C" w:rsidP="007D475C">
      <w:p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D475C">
        <w:rPr>
          <w:rFonts w:ascii="Times New Roman" w:hAnsi="Times New Roman" w:cs="Times New Roman"/>
          <w:sz w:val="20"/>
          <w:szCs w:val="20"/>
        </w:rPr>
        <w:t>4.</w:t>
      </w:r>
      <w:r w:rsidRPr="007D475C">
        <w:rPr>
          <w:rFonts w:ascii="Times New Roman" w:hAnsi="Times New Roman" w:cs="Times New Roman"/>
          <w:sz w:val="20"/>
          <w:szCs w:val="20"/>
        </w:rPr>
        <w:tab/>
      </w:r>
      <w:r w:rsidRPr="007D475C">
        <w:rPr>
          <w:rFonts w:ascii="Times New Roman" w:hAnsi="Times New Roman" w:cs="Times New Roman"/>
          <w:i/>
          <w:sz w:val="20"/>
          <w:szCs w:val="20"/>
        </w:rPr>
        <w:t>Проектная деятельность</w:t>
      </w:r>
      <w:r w:rsidRPr="007D475C">
        <w:rPr>
          <w:rFonts w:ascii="Times New Roman" w:hAnsi="Times New Roman" w:cs="Times New Roman"/>
          <w:sz w:val="20"/>
          <w:szCs w:val="20"/>
        </w:rPr>
        <w:t>. Цифровая лаборатория может быть использована для реализации проектов по физике. Учащиеся могут проводить исследования, анализировать результаты и представлять их в виде презентаций, отчётов или видеоматериалов.</w:t>
      </w:r>
    </w:p>
    <w:p w:rsidR="007D475C" w:rsidRPr="007D475C" w:rsidRDefault="007D475C" w:rsidP="007D475C">
      <w:p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D475C">
        <w:rPr>
          <w:rFonts w:ascii="Times New Roman" w:hAnsi="Times New Roman" w:cs="Times New Roman"/>
          <w:sz w:val="20"/>
          <w:szCs w:val="20"/>
        </w:rPr>
        <w:t>5.</w:t>
      </w:r>
      <w:r w:rsidRPr="007D475C">
        <w:rPr>
          <w:rFonts w:ascii="Times New Roman" w:hAnsi="Times New Roman" w:cs="Times New Roman"/>
          <w:sz w:val="20"/>
          <w:szCs w:val="20"/>
        </w:rPr>
        <w:tab/>
      </w:r>
      <w:r w:rsidRPr="007D475C">
        <w:rPr>
          <w:rFonts w:ascii="Times New Roman" w:hAnsi="Times New Roman" w:cs="Times New Roman"/>
          <w:i/>
          <w:sz w:val="20"/>
          <w:szCs w:val="20"/>
        </w:rPr>
        <w:t>Визуализация данных</w:t>
      </w:r>
      <w:r w:rsidRPr="007D475C">
        <w:rPr>
          <w:rFonts w:ascii="Times New Roman" w:hAnsi="Times New Roman" w:cs="Times New Roman"/>
          <w:sz w:val="20"/>
          <w:szCs w:val="20"/>
        </w:rPr>
        <w:t>. Цифровая лаборатория позволяет визуализировать результаты экспериментов в виде графиков, диаграмм и таблиц. Это помогает учащимся лучше понять полученные данные и их интерпретацию.</w:t>
      </w:r>
    </w:p>
    <w:p w:rsidR="007D475C" w:rsidRPr="007D475C" w:rsidRDefault="007D475C" w:rsidP="007D475C">
      <w:p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D475C">
        <w:rPr>
          <w:rFonts w:ascii="Times New Roman" w:hAnsi="Times New Roman" w:cs="Times New Roman"/>
          <w:sz w:val="20"/>
          <w:szCs w:val="20"/>
        </w:rPr>
        <w:t>6.</w:t>
      </w:r>
      <w:r w:rsidRPr="007D475C">
        <w:rPr>
          <w:rFonts w:ascii="Times New Roman" w:hAnsi="Times New Roman" w:cs="Times New Roman"/>
          <w:sz w:val="20"/>
          <w:szCs w:val="20"/>
        </w:rPr>
        <w:tab/>
      </w:r>
      <w:r w:rsidRPr="007D475C">
        <w:rPr>
          <w:rFonts w:ascii="Times New Roman" w:hAnsi="Times New Roman" w:cs="Times New Roman"/>
          <w:i/>
          <w:sz w:val="20"/>
          <w:szCs w:val="20"/>
        </w:rPr>
        <w:t>Развитие навыков работы с оборудованием</w:t>
      </w:r>
      <w:r w:rsidRPr="007D475C">
        <w:rPr>
          <w:rFonts w:ascii="Times New Roman" w:hAnsi="Times New Roman" w:cs="Times New Roman"/>
          <w:sz w:val="20"/>
          <w:szCs w:val="20"/>
        </w:rPr>
        <w:t>. Использование цифровой лаборатории на уроках физики может помочь учащимся развить навыки работы с оборудованием, научиться проводить измерения и анализировать полученные результаты.</w:t>
      </w:r>
    </w:p>
    <w:p w:rsidR="007D475C" w:rsidRPr="007D475C" w:rsidRDefault="007D475C" w:rsidP="007D475C">
      <w:p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D475C">
        <w:rPr>
          <w:rFonts w:ascii="Times New Roman" w:hAnsi="Times New Roman" w:cs="Times New Roman"/>
          <w:sz w:val="20"/>
          <w:szCs w:val="20"/>
        </w:rPr>
        <w:t>7.</w:t>
      </w:r>
      <w:r w:rsidRPr="007D475C">
        <w:rPr>
          <w:rFonts w:ascii="Times New Roman" w:hAnsi="Times New Roman" w:cs="Times New Roman"/>
          <w:sz w:val="20"/>
          <w:szCs w:val="20"/>
        </w:rPr>
        <w:tab/>
      </w:r>
      <w:r w:rsidRPr="007D475C">
        <w:rPr>
          <w:rFonts w:ascii="Times New Roman" w:hAnsi="Times New Roman" w:cs="Times New Roman"/>
          <w:i/>
          <w:sz w:val="20"/>
          <w:szCs w:val="20"/>
        </w:rPr>
        <w:t xml:space="preserve">Мотивация </w:t>
      </w:r>
      <w:r>
        <w:rPr>
          <w:rFonts w:ascii="Times New Roman" w:hAnsi="Times New Roman" w:cs="Times New Roman"/>
          <w:i/>
          <w:sz w:val="20"/>
          <w:szCs w:val="20"/>
        </w:rPr>
        <w:t>обучающихся</w:t>
      </w:r>
      <w:r w:rsidRPr="007D475C">
        <w:rPr>
          <w:rFonts w:ascii="Times New Roman" w:hAnsi="Times New Roman" w:cs="Times New Roman"/>
          <w:sz w:val="20"/>
          <w:szCs w:val="20"/>
        </w:rPr>
        <w:t>. Интерактивные задания и эксперименты с использованием цифровой лаборатории могут повысить интерес учащихся к изучению физики и мотивировать их к более глубокому изучению предмета.</w:t>
      </w:r>
    </w:p>
    <w:p w:rsidR="007D475C" w:rsidRPr="007D475C" w:rsidRDefault="007D475C" w:rsidP="007D475C">
      <w:p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D475C">
        <w:rPr>
          <w:rFonts w:ascii="Times New Roman" w:hAnsi="Times New Roman" w:cs="Times New Roman"/>
          <w:sz w:val="20"/>
          <w:szCs w:val="20"/>
        </w:rPr>
        <w:t>8.</w:t>
      </w:r>
      <w:r w:rsidRPr="007D475C">
        <w:rPr>
          <w:rFonts w:ascii="Times New Roman" w:hAnsi="Times New Roman" w:cs="Times New Roman"/>
          <w:sz w:val="20"/>
          <w:szCs w:val="20"/>
        </w:rPr>
        <w:tab/>
      </w:r>
      <w:r w:rsidRPr="007D475C">
        <w:rPr>
          <w:rFonts w:ascii="Times New Roman" w:hAnsi="Times New Roman" w:cs="Times New Roman"/>
          <w:i/>
          <w:sz w:val="20"/>
          <w:szCs w:val="20"/>
        </w:rPr>
        <w:t>Сотрудничество и коммуникация</w:t>
      </w:r>
      <w:r w:rsidRPr="007D475C">
        <w:rPr>
          <w:rFonts w:ascii="Times New Roman" w:hAnsi="Times New Roman" w:cs="Times New Roman"/>
          <w:sz w:val="20"/>
          <w:szCs w:val="20"/>
        </w:rPr>
        <w:t>. Работа с цифровой лабораторией может способствовать развитию навыков сотрудничества и коммуникации между учащимися, так как они могут работать в группах или парах.</w:t>
      </w:r>
    </w:p>
    <w:p w:rsidR="007D475C" w:rsidRPr="007D475C" w:rsidRDefault="007D475C" w:rsidP="007D475C">
      <w:p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D475C">
        <w:rPr>
          <w:rFonts w:ascii="Times New Roman" w:hAnsi="Times New Roman" w:cs="Times New Roman"/>
          <w:sz w:val="20"/>
          <w:szCs w:val="20"/>
        </w:rPr>
        <w:t>9.</w:t>
      </w:r>
      <w:r w:rsidRPr="007D475C">
        <w:rPr>
          <w:rFonts w:ascii="Times New Roman" w:hAnsi="Times New Roman" w:cs="Times New Roman"/>
          <w:sz w:val="20"/>
          <w:szCs w:val="20"/>
        </w:rPr>
        <w:tab/>
      </w:r>
      <w:r w:rsidRPr="007D475C">
        <w:rPr>
          <w:rFonts w:ascii="Times New Roman" w:hAnsi="Times New Roman" w:cs="Times New Roman"/>
          <w:i/>
          <w:sz w:val="20"/>
          <w:szCs w:val="20"/>
        </w:rPr>
        <w:t>Индивидуальный подход</w:t>
      </w:r>
      <w:r w:rsidRPr="007D475C">
        <w:rPr>
          <w:rFonts w:ascii="Times New Roman" w:hAnsi="Times New Roman" w:cs="Times New Roman"/>
          <w:sz w:val="20"/>
          <w:szCs w:val="20"/>
        </w:rPr>
        <w:t>. Цифровая лаборатория позволяет учителю отслеживать прогресс каждого учащегося и адаптировать задания под его уровень знаний и навыков.</w:t>
      </w:r>
    </w:p>
    <w:p w:rsidR="007D475C" w:rsidRPr="007D475C" w:rsidRDefault="007D475C" w:rsidP="007D475C">
      <w:p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D475C">
        <w:rPr>
          <w:rFonts w:ascii="Times New Roman" w:hAnsi="Times New Roman" w:cs="Times New Roman"/>
          <w:sz w:val="20"/>
          <w:szCs w:val="20"/>
        </w:rPr>
        <w:t>10.</w:t>
      </w:r>
      <w:r w:rsidRPr="007D475C">
        <w:rPr>
          <w:rFonts w:ascii="Times New Roman" w:hAnsi="Times New Roman" w:cs="Times New Roman"/>
          <w:sz w:val="20"/>
          <w:szCs w:val="20"/>
        </w:rPr>
        <w:tab/>
      </w:r>
      <w:r w:rsidRPr="007D475C">
        <w:rPr>
          <w:rFonts w:ascii="Times New Roman" w:hAnsi="Times New Roman" w:cs="Times New Roman"/>
          <w:i/>
          <w:sz w:val="20"/>
          <w:szCs w:val="20"/>
        </w:rPr>
        <w:t>Подготовка к экзаменам</w:t>
      </w:r>
      <w:r w:rsidRPr="007D475C">
        <w:rPr>
          <w:rFonts w:ascii="Times New Roman" w:hAnsi="Times New Roman" w:cs="Times New Roman"/>
          <w:sz w:val="20"/>
          <w:szCs w:val="20"/>
        </w:rPr>
        <w:t>. Использование цифровой лаборатории на уроках физики может помочь учащимся лучше подготовиться к экзаменам, так как они смогут лучше понять и запомнить теоретические основы предмета.</w:t>
      </w:r>
    </w:p>
    <w:p w:rsidR="00FC0E9E" w:rsidRPr="00FC0E9E" w:rsidRDefault="007D475C" w:rsidP="007D475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7D475C">
        <w:rPr>
          <w:rFonts w:ascii="Times New Roman" w:hAnsi="Times New Roman" w:cs="Times New Roman"/>
          <w:sz w:val="20"/>
          <w:szCs w:val="20"/>
        </w:rPr>
        <w:t>Однако важно помнить, что использование цифровых лабораторий на уроках физики не должно заменять традиционные методы обучения, а должно дополнять их, делая процесс обучения более интересным и эффективным.</w:t>
      </w:r>
    </w:p>
    <w:bookmarkEnd w:id="0"/>
    <w:p w:rsidR="007B790B" w:rsidRDefault="007B79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210970" w:rsidRDefault="00210970" w:rsidP="002109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FC0E9E" w:rsidRPr="00210970" w:rsidRDefault="00FC0E9E" w:rsidP="002109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210970">
        <w:rPr>
          <w:rFonts w:ascii="Times New Roman" w:hAnsi="Times New Roman" w:cs="Times New Roman"/>
          <w:sz w:val="20"/>
          <w:szCs w:val="20"/>
        </w:rPr>
        <w:t>Список литературы</w:t>
      </w:r>
    </w:p>
    <w:p w:rsidR="007B790B" w:rsidRPr="007B790B" w:rsidRDefault="007B790B" w:rsidP="007B790B">
      <w:pPr>
        <w:pStyle w:val="a5"/>
        <w:numPr>
          <w:ilvl w:val="0"/>
          <w:numId w:val="6"/>
        </w:numPr>
        <w:tabs>
          <w:tab w:val="left" w:pos="709"/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B790B">
        <w:rPr>
          <w:rFonts w:ascii="Times New Roman" w:hAnsi="Times New Roman" w:cs="Times New Roman"/>
          <w:sz w:val="20"/>
          <w:szCs w:val="20"/>
        </w:rPr>
        <w:t>«Математический анализ», авторы В. А. Ильин, Э. Г. Позняк. В этой книге подробно рассматриваются комплексные числа и их свойства.</w:t>
      </w:r>
    </w:p>
    <w:p w:rsidR="007B790B" w:rsidRPr="007B790B" w:rsidRDefault="007B790B" w:rsidP="007B790B">
      <w:pPr>
        <w:pStyle w:val="a5"/>
        <w:numPr>
          <w:ilvl w:val="0"/>
          <w:numId w:val="6"/>
        </w:numPr>
        <w:tabs>
          <w:tab w:val="left" w:pos="709"/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B790B">
        <w:rPr>
          <w:rFonts w:ascii="Times New Roman" w:hAnsi="Times New Roman" w:cs="Times New Roman"/>
          <w:sz w:val="20"/>
          <w:szCs w:val="20"/>
        </w:rPr>
        <w:t>«Теплотехника», авторы А. М. Архаров, Ю. М. Бродянский, В. Н. Малинин и другие. В этом учебнике можно найти информацию о применении комплексных чисел в теплотехнике.</w:t>
      </w:r>
    </w:p>
    <w:p w:rsidR="007B790B" w:rsidRPr="007B790B" w:rsidRDefault="007B790B" w:rsidP="007B790B">
      <w:pPr>
        <w:pStyle w:val="a5"/>
        <w:numPr>
          <w:ilvl w:val="0"/>
          <w:numId w:val="6"/>
        </w:numPr>
        <w:tabs>
          <w:tab w:val="left" w:pos="709"/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B790B">
        <w:rPr>
          <w:rFonts w:ascii="Times New Roman" w:hAnsi="Times New Roman" w:cs="Times New Roman"/>
          <w:sz w:val="20"/>
          <w:szCs w:val="20"/>
        </w:rPr>
        <w:t>«Теплоэнергетика и теплотехника», автор А. М. Архаров. В этой книге также обсуждаются вопросы, связанные с комплексными числами и их применением в теплотехнике.</w:t>
      </w:r>
    </w:p>
    <w:p w:rsidR="007B790B" w:rsidRPr="007B790B" w:rsidRDefault="007B790B" w:rsidP="007B790B">
      <w:pPr>
        <w:pStyle w:val="a5"/>
        <w:numPr>
          <w:ilvl w:val="0"/>
          <w:numId w:val="6"/>
        </w:numPr>
        <w:tabs>
          <w:tab w:val="left" w:pos="709"/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B790B">
        <w:rPr>
          <w:rFonts w:ascii="Times New Roman" w:hAnsi="Times New Roman" w:cs="Times New Roman"/>
          <w:sz w:val="20"/>
          <w:szCs w:val="20"/>
        </w:rPr>
        <w:t>«Справочник по теплоснабжению и вентиляции», автор И. С. Богословский. В справочнике можно найти информацию о применении комплексных чисел в расчётах систем теплоснабжения.</w:t>
      </w:r>
    </w:p>
    <w:p w:rsidR="00FC0E9E" w:rsidRPr="00210970" w:rsidRDefault="007B790B" w:rsidP="007B790B">
      <w:pPr>
        <w:pStyle w:val="a5"/>
        <w:numPr>
          <w:ilvl w:val="0"/>
          <w:numId w:val="6"/>
        </w:numPr>
        <w:tabs>
          <w:tab w:val="left" w:pos="709"/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7B790B">
        <w:rPr>
          <w:rFonts w:ascii="Times New Roman" w:hAnsi="Times New Roman" w:cs="Times New Roman"/>
          <w:sz w:val="20"/>
          <w:szCs w:val="20"/>
        </w:rPr>
        <w:t>«Теплоэнергетические установки и системы», автор В. А. Григорьев. В этой книге рассматриваются различные аспекты теплоэнергетики, включая применение комплексных чисел.</w:t>
      </w:r>
    </w:p>
    <w:sectPr w:rsidR="00FC0E9E" w:rsidRPr="00210970" w:rsidSect="00D41378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2F9" w:rsidRDefault="003B32F9">
      <w:pPr>
        <w:spacing w:line="240" w:lineRule="auto"/>
      </w:pPr>
      <w:r>
        <w:separator/>
      </w:r>
    </w:p>
  </w:endnote>
  <w:endnote w:type="continuationSeparator" w:id="0">
    <w:p w:rsidR="003B32F9" w:rsidRDefault="003B32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2F9" w:rsidRDefault="003B32F9">
      <w:pPr>
        <w:spacing w:after="0"/>
      </w:pPr>
      <w:r>
        <w:separator/>
      </w:r>
    </w:p>
  </w:footnote>
  <w:footnote w:type="continuationSeparator" w:id="0">
    <w:p w:rsidR="003B32F9" w:rsidRDefault="003B32F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B36E8"/>
    <w:multiLevelType w:val="hybridMultilevel"/>
    <w:tmpl w:val="1DFA87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5D71D63"/>
    <w:multiLevelType w:val="hybridMultilevel"/>
    <w:tmpl w:val="0984822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3884881"/>
    <w:multiLevelType w:val="hybridMultilevel"/>
    <w:tmpl w:val="C1AC6AE8"/>
    <w:lvl w:ilvl="0" w:tplc="559805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948736E"/>
    <w:multiLevelType w:val="singleLevel"/>
    <w:tmpl w:val="5948736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 w15:restartNumberingAfterBreak="0">
    <w:nsid w:val="5FD422CC"/>
    <w:multiLevelType w:val="hybridMultilevel"/>
    <w:tmpl w:val="B3BE2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666BA8"/>
    <w:multiLevelType w:val="hybridMultilevel"/>
    <w:tmpl w:val="039845C6"/>
    <w:lvl w:ilvl="0" w:tplc="77ECFA18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893"/>
    <w:rsid w:val="00020A40"/>
    <w:rsid w:val="000210AE"/>
    <w:rsid w:val="000A3EB8"/>
    <w:rsid w:val="000D692E"/>
    <w:rsid w:val="00133DD4"/>
    <w:rsid w:val="00187FAC"/>
    <w:rsid w:val="00210970"/>
    <w:rsid w:val="00250DD6"/>
    <w:rsid w:val="002800C7"/>
    <w:rsid w:val="002965E2"/>
    <w:rsid w:val="002F27AA"/>
    <w:rsid w:val="003B32F9"/>
    <w:rsid w:val="005A6562"/>
    <w:rsid w:val="005B5347"/>
    <w:rsid w:val="005F7BF9"/>
    <w:rsid w:val="006F4FDA"/>
    <w:rsid w:val="007174B2"/>
    <w:rsid w:val="007449E1"/>
    <w:rsid w:val="00774F1A"/>
    <w:rsid w:val="00790009"/>
    <w:rsid w:val="007B790B"/>
    <w:rsid w:val="007D475C"/>
    <w:rsid w:val="008141E5"/>
    <w:rsid w:val="008559A3"/>
    <w:rsid w:val="00932893"/>
    <w:rsid w:val="00936A6E"/>
    <w:rsid w:val="009A1EA3"/>
    <w:rsid w:val="009D184D"/>
    <w:rsid w:val="00A14B73"/>
    <w:rsid w:val="00A548B7"/>
    <w:rsid w:val="00A57B20"/>
    <w:rsid w:val="00AA0D6F"/>
    <w:rsid w:val="00BB3966"/>
    <w:rsid w:val="00C57EED"/>
    <w:rsid w:val="00CB7269"/>
    <w:rsid w:val="00D33381"/>
    <w:rsid w:val="00D41378"/>
    <w:rsid w:val="00D8604F"/>
    <w:rsid w:val="00EC6BB9"/>
    <w:rsid w:val="00F607E4"/>
    <w:rsid w:val="00F67840"/>
    <w:rsid w:val="00FC0E9E"/>
    <w:rsid w:val="00FD3B5D"/>
    <w:rsid w:val="067F3985"/>
    <w:rsid w:val="0C140B90"/>
    <w:rsid w:val="610037BF"/>
    <w:rsid w:val="6DEE5A7A"/>
    <w:rsid w:val="72C12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FC900"/>
  <w15:docId w15:val="{FF8F842D-CB98-49C7-A66C-D0DD0B42A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FDA"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6F4FDA"/>
    <w:rPr>
      <w:color w:val="0000FF"/>
      <w:u w:val="single"/>
    </w:rPr>
  </w:style>
  <w:style w:type="paragraph" w:styleId="a4">
    <w:name w:val="Normal (Web)"/>
    <w:unhideWhenUsed/>
    <w:rsid w:val="006F4FDA"/>
    <w:pPr>
      <w:spacing w:beforeAutospacing="1" w:afterAutospacing="1"/>
    </w:pPr>
    <w:rPr>
      <w:sz w:val="24"/>
      <w:szCs w:val="24"/>
      <w:lang w:val="en-US" w:eastAsia="zh-CN"/>
    </w:rPr>
  </w:style>
  <w:style w:type="paragraph" w:customStyle="1" w:styleId="Default">
    <w:name w:val="Default"/>
    <w:rsid w:val="00C57EE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F60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User</cp:lastModifiedBy>
  <cp:revision>2</cp:revision>
  <cp:lastPrinted>2022-03-03T12:42:00Z</cp:lastPrinted>
  <dcterms:created xsi:type="dcterms:W3CDTF">2025-02-14T08:43:00Z</dcterms:created>
  <dcterms:modified xsi:type="dcterms:W3CDTF">2025-02-14T08:43:00Z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540BB79E4D5A4CDDA08FEBCFD135EC19</vt:lpwstr>
  </property>
</Properties>
</file>