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EAE" w:rsidRDefault="00163EAE" w:rsidP="00163EAE">
      <w:pPr>
        <w:pStyle w:val="Default"/>
        <w:spacing w:line="360" w:lineRule="auto"/>
        <w:rPr>
          <w:b/>
          <w:bCs/>
        </w:rPr>
      </w:pPr>
    </w:p>
    <w:p w:rsidR="00163EAE" w:rsidRDefault="00163EAE" w:rsidP="00163EAE">
      <w:pPr>
        <w:pStyle w:val="Default"/>
        <w:spacing w:line="360" w:lineRule="auto"/>
        <w:ind w:firstLine="709"/>
        <w:jc w:val="center"/>
      </w:pPr>
      <w:r>
        <w:rPr>
          <w:b/>
          <w:bCs/>
        </w:rPr>
        <w:t>КТО ПОЛОН МИЛОСЕРДИЯ, НЕПРЕМЕННО ОБЛАДАЕТ МУЖЕСТВОМ.</w:t>
      </w:r>
    </w:p>
    <w:p w:rsidR="00163EAE" w:rsidRDefault="00163EAE" w:rsidP="00163EAE">
      <w:pPr>
        <w:pStyle w:val="Default"/>
        <w:spacing w:line="360" w:lineRule="auto"/>
        <w:ind w:firstLine="709"/>
        <w:jc w:val="center"/>
      </w:pPr>
      <w:proofErr w:type="spellStart"/>
      <w:r>
        <w:t>Клещева</w:t>
      </w:r>
      <w:proofErr w:type="spellEnd"/>
      <w:r>
        <w:t xml:space="preserve"> Юлия  Сергеевна, 2 курс, специальность Лечебное дело</w:t>
      </w:r>
    </w:p>
    <w:p w:rsidR="00163EAE" w:rsidRDefault="00163EAE" w:rsidP="00163EAE">
      <w:pPr>
        <w:pStyle w:val="Default"/>
        <w:spacing w:line="360" w:lineRule="auto"/>
        <w:ind w:firstLine="709"/>
        <w:jc w:val="center"/>
      </w:pPr>
      <w:r>
        <w:t>Мельникова Вероника Сергеевна, 2 курс, специальность Лечебное дело</w:t>
      </w:r>
    </w:p>
    <w:p w:rsidR="00163EAE" w:rsidRDefault="00163EAE" w:rsidP="00163EAE">
      <w:pPr>
        <w:pStyle w:val="Default"/>
        <w:spacing w:line="360" w:lineRule="auto"/>
        <w:ind w:firstLine="709"/>
        <w:jc w:val="center"/>
      </w:pPr>
      <w:r>
        <w:t xml:space="preserve"> </w:t>
      </w:r>
      <w:proofErr w:type="spellStart"/>
      <w:r>
        <w:t>Ялунина</w:t>
      </w:r>
      <w:proofErr w:type="spellEnd"/>
      <w:r>
        <w:t xml:space="preserve"> Ирина Николаевна</w:t>
      </w:r>
      <w:r>
        <w:rPr>
          <w:i/>
          <w:iCs/>
        </w:rPr>
        <w:t xml:space="preserve">, </w:t>
      </w:r>
      <w:r>
        <w:t>преподаватель русского языка и литературы</w:t>
      </w:r>
    </w:p>
    <w:p w:rsidR="00163EAE" w:rsidRDefault="00163EAE" w:rsidP="00163EAE">
      <w:pPr>
        <w:pStyle w:val="Default"/>
        <w:spacing w:line="360" w:lineRule="auto"/>
        <w:ind w:firstLine="709"/>
        <w:jc w:val="center"/>
      </w:pPr>
      <w:proofErr w:type="spellStart"/>
      <w:r>
        <w:t>Алапаевский</w:t>
      </w:r>
      <w:proofErr w:type="spellEnd"/>
      <w:r>
        <w:t xml:space="preserve"> филиал ГБПОУ «СОМК»</w:t>
      </w:r>
    </w:p>
    <w:p w:rsidR="00163EAE" w:rsidRDefault="00163EAE" w:rsidP="00163EAE">
      <w:pPr>
        <w:pStyle w:val="Default"/>
        <w:spacing w:line="360" w:lineRule="auto"/>
        <w:ind w:firstLine="709"/>
        <w:jc w:val="center"/>
        <w:rPr>
          <w:b/>
          <w:i/>
        </w:rPr>
      </w:pPr>
      <w:r>
        <w:t xml:space="preserve">г. Алапаевск </w:t>
      </w:r>
    </w:p>
    <w:p w:rsidR="00163EAE" w:rsidRDefault="00163EAE" w:rsidP="00163EAE">
      <w:pPr>
        <w:pStyle w:val="mg-b-5"/>
        <w:shd w:val="clear" w:color="auto" w:fill="FFFFFF"/>
        <w:spacing w:before="0" w:beforeAutospacing="0" w:after="0" w:afterAutospacing="0" w:line="360" w:lineRule="auto"/>
        <w:ind w:firstLine="709"/>
        <w:rPr>
          <w:color w:val="343A40"/>
        </w:rPr>
      </w:pPr>
    </w:p>
    <w:p w:rsidR="00163EAE" w:rsidRDefault="00163EAE" w:rsidP="00163EAE">
      <w:pPr>
        <w:pStyle w:val="Default"/>
        <w:spacing w:line="360" w:lineRule="auto"/>
        <w:ind w:firstLine="709"/>
        <w:jc w:val="both"/>
        <w:rPr>
          <w:b/>
          <w:i/>
          <w:color w:val="auto"/>
          <w:shd w:val="clear" w:color="auto" w:fill="FDFAF5"/>
        </w:rPr>
      </w:pPr>
      <w:proofErr w:type="spellStart"/>
      <w:r>
        <w:rPr>
          <w:b/>
        </w:rPr>
        <w:t>Клещева</w:t>
      </w:r>
      <w:proofErr w:type="spellEnd"/>
      <w:r>
        <w:rPr>
          <w:b/>
        </w:rPr>
        <w:t xml:space="preserve"> Юлия</w:t>
      </w:r>
      <w:r>
        <w:t xml:space="preserve">  </w:t>
      </w:r>
      <w:r>
        <w:rPr>
          <w:color w:val="auto"/>
          <w:shd w:val="clear" w:color="auto" w:fill="FDFAF5"/>
        </w:rPr>
        <w:t>Что такое милосердие</w:t>
      </w:r>
      <w:proofErr w:type="gramStart"/>
      <w:r>
        <w:rPr>
          <w:color w:val="auto"/>
          <w:shd w:val="clear" w:color="auto" w:fill="FDFAF5"/>
        </w:rPr>
        <w:t>…Э</w:t>
      </w:r>
      <w:proofErr w:type="gramEnd"/>
      <w:r>
        <w:rPr>
          <w:color w:val="auto"/>
          <w:shd w:val="clear" w:color="auto" w:fill="FDFAF5"/>
        </w:rPr>
        <w:t>то готовность человека оказывать другим помощь безвозмездно, не ожидая чего-либо взамен. Это любовь к людям, какие бы они поступки ни совершали и что бы они ни говорили. Это готовность пожертвовать своим временем ради других. Каков он, милосердный человек? Он всегда готов прийти на помощь по первому зову, а поступки его и отношение к людям всегда искренни и честны. Человек, который стремится помочь другим, не афиширует свои действия, а иногда даже пытается скрыть их.</w:t>
      </w:r>
      <w:r>
        <w:rPr>
          <w:color w:val="auto"/>
        </w:rPr>
        <w:br/>
      </w:r>
      <w:r>
        <w:rPr>
          <w:color w:val="auto"/>
          <w:shd w:val="clear" w:color="auto" w:fill="FDFAF5"/>
        </w:rPr>
        <w:t xml:space="preserve">Милосердие – это значит быть сострадательным, быть милым сердцем, всегда готовым помочь, подставить плечо нуждающимся людям. Не зря великий русский писатель Антон Павлович Чехов сказал: «Пока </w:t>
      </w:r>
      <w:proofErr w:type="gramStart"/>
      <w:r>
        <w:rPr>
          <w:color w:val="auto"/>
          <w:shd w:val="clear" w:color="auto" w:fill="FDFAF5"/>
        </w:rPr>
        <w:t>молоды</w:t>
      </w:r>
      <w:proofErr w:type="gramEnd"/>
      <w:r>
        <w:rPr>
          <w:color w:val="auto"/>
          <w:shd w:val="clear" w:color="auto" w:fill="FDFAF5"/>
        </w:rPr>
        <w:t>, сильны, бодры, не уставайте делать добро». Обращаясь к потомкам, он, несомненно, призывал каждого быть добрее и гуманнее друг к другу.</w:t>
      </w:r>
      <w:r>
        <w:rPr>
          <w:b/>
          <w:i/>
          <w:color w:val="auto"/>
          <w:shd w:val="clear" w:color="auto" w:fill="FDFAF5"/>
        </w:rPr>
        <w:t xml:space="preserve"> </w:t>
      </w:r>
    </w:p>
    <w:p w:rsidR="00163EAE" w:rsidRDefault="00163EAE" w:rsidP="00163EAE">
      <w:pPr>
        <w:pStyle w:val="Default"/>
        <w:spacing w:line="360" w:lineRule="auto"/>
        <w:ind w:firstLine="709"/>
        <w:jc w:val="both"/>
        <w:rPr>
          <w:color w:val="auto"/>
          <w:shd w:val="clear" w:color="auto" w:fill="FDFAF5"/>
        </w:rPr>
      </w:pPr>
      <w:r>
        <w:rPr>
          <w:b/>
        </w:rPr>
        <w:t>Мельникова Вероника</w:t>
      </w:r>
      <w:r>
        <w:t xml:space="preserve"> </w:t>
      </w:r>
      <w:r>
        <w:rPr>
          <w:color w:val="auto"/>
          <w:shd w:val="clear" w:color="auto" w:fill="FDFAF5"/>
        </w:rPr>
        <w:t>Примеры милосердия, сострадания и доброго отношения к людям, безусловно, есть в русской классической литературе. Ярким примером милосердия является повесть А.С.Пушкина «Капитанская дочка». Главный герой Петр Гринев увидел жалкого труса Алексея Швабрина и не стал проявлять жестокость в ответ. Он пощадил своего врага. Этот поступок был настоящим проявлением милосердия, достойным уважения.</w:t>
      </w:r>
    </w:p>
    <w:p w:rsidR="00163EAE" w:rsidRDefault="00163EAE" w:rsidP="00163EAE">
      <w:pPr>
        <w:pStyle w:val="Default"/>
        <w:spacing w:line="360" w:lineRule="auto"/>
        <w:ind w:firstLine="709"/>
        <w:jc w:val="both"/>
        <w:rPr>
          <w:b/>
          <w:i/>
          <w:color w:val="auto"/>
          <w:shd w:val="clear" w:color="auto" w:fill="FDFAF5"/>
        </w:rPr>
      </w:pPr>
      <w:r>
        <w:rPr>
          <w:rFonts w:eastAsia="Times New Roman"/>
        </w:rPr>
        <w:t>Еще одним ярким примером милосердия является стихотворение в прозе И.С.</w:t>
      </w:r>
      <w:hyperlink r:id="rId4" w:history="1">
        <w:r>
          <w:rPr>
            <w:rStyle w:val="a4"/>
            <w:rFonts w:eastAsia="Times New Roman"/>
            <w:color w:val="000000"/>
          </w:rPr>
          <w:t>Тургенева</w:t>
        </w:r>
      </w:hyperlink>
      <w:r>
        <w:rPr>
          <w:rFonts w:eastAsia="Times New Roman"/>
        </w:rPr>
        <w:t xml:space="preserve"> «Памяти Ю. П. </w:t>
      </w:r>
      <w:proofErr w:type="spellStart"/>
      <w:r>
        <w:rPr>
          <w:rFonts w:eastAsia="Times New Roman"/>
        </w:rPr>
        <w:t>Вревской</w:t>
      </w:r>
      <w:proofErr w:type="spellEnd"/>
      <w:r>
        <w:rPr>
          <w:rFonts w:eastAsia="Times New Roman"/>
        </w:rPr>
        <w:t xml:space="preserve">», которое было напечатано в 1882 г. в альманахе «Вестник Европы» под названием «Памяти Ю. П. </w:t>
      </w:r>
      <w:proofErr w:type="spellStart"/>
      <w:r>
        <w:rPr>
          <w:rFonts w:eastAsia="Times New Roman"/>
        </w:rPr>
        <w:t>Вревской</w:t>
      </w:r>
      <w:proofErr w:type="spellEnd"/>
      <w:r>
        <w:rPr>
          <w:rFonts w:eastAsia="Times New Roman"/>
        </w:rPr>
        <w:t>». Название стихотворения Тургенев несколько раз менял. Он не решался написать имя той, кому посвящена надгробная надпись. Юлия</w:t>
      </w:r>
      <w:r>
        <w:rPr>
          <w:rFonts w:eastAsia="Times New Roman"/>
          <w:b/>
          <w:i/>
        </w:rPr>
        <w:t xml:space="preserve"> </w:t>
      </w:r>
      <w:r>
        <w:rPr>
          <w:rFonts w:eastAsia="Times New Roman"/>
        </w:rPr>
        <w:t xml:space="preserve">Петровна </w:t>
      </w:r>
      <w:proofErr w:type="spellStart"/>
      <w:r>
        <w:rPr>
          <w:rFonts w:eastAsia="Times New Roman"/>
        </w:rPr>
        <w:t>Вревская</w:t>
      </w:r>
      <w:proofErr w:type="spellEnd"/>
      <w:r>
        <w:rPr>
          <w:rFonts w:eastAsia="Times New Roman"/>
        </w:rPr>
        <w:t xml:space="preserve"> (в девичестве </w:t>
      </w:r>
      <w:proofErr w:type="spellStart"/>
      <w:r>
        <w:rPr>
          <w:rFonts w:eastAsia="Times New Roman"/>
        </w:rPr>
        <w:t>Варпаховская</w:t>
      </w:r>
      <w:proofErr w:type="spellEnd"/>
      <w:r>
        <w:rPr>
          <w:rFonts w:eastAsia="Times New Roman"/>
        </w:rPr>
        <w:t xml:space="preserve">) была удивительной женщиной. Богатая и знатная, она вышла замуж в 17 лет и почти сразу же овдовела, после того как её муж, генерал </w:t>
      </w:r>
      <w:proofErr w:type="spellStart"/>
      <w:r>
        <w:rPr>
          <w:rFonts w:eastAsia="Times New Roman"/>
        </w:rPr>
        <w:t>Вревский</w:t>
      </w:r>
      <w:proofErr w:type="spellEnd"/>
      <w:r>
        <w:rPr>
          <w:rFonts w:eastAsia="Times New Roman"/>
        </w:rPr>
        <w:t>, был</w:t>
      </w:r>
      <w:r>
        <w:rPr>
          <w:rFonts w:eastAsia="Times New Roman"/>
          <w:color w:val="222222"/>
        </w:rPr>
        <w:t xml:space="preserve"> убит на Кавказе. Тургенев познакомился с </w:t>
      </w:r>
      <w:proofErr w:type="spellStart"/>
      <w:r>
        <w:rPr>
          <w:rFonts w:eastAsia="Times New Roman"/>
          <w:color w:val="222222"/>
        </w:rPr>
        <w:t>Вревской</w:t>
      </w:r>
      <w:proofErr w:type="spellEnd"/>
      <w:r>
        <w:rPr>
          <w:rFonts w:eastAsia="Times New Roman"/>
          <w:color w:val="222222"/>
        </w:rPr>
        <w:t xml:space="preserve"> в 1873 г. и переписывался до конца её жизни. Они виделись несколько раз, возможно, писатель имел в виду и себя, когда писал о </w:t>
      </w:r>
      <w:proofErr w:type="gramStart"/>
      <w:r>
        <w:rPr>
          <w:rFonts w:eastAsia="Times New Roman"/>
          <w:color w:val="222222"/>
        </w:rPr>
        <w:t>нескольких</w:t>
      </w:r>
      <w:proofErr w:type="gramEnd"/>
      <w:r>
        <w:rPr>
          <w:rFonts w:eastAsia="Times New Roman"/>
          <w:color w:val="222222"/>
        </w:rPr>
        <w:t xml:space="preserve"> людях, </w:t>
      </w:r>
      <w:r>
        <w:rPr>
          <w:rFonts w:eastAsia="Times New Roman"/>
          <w:color w:val="222222"/>
        </w:rPr>
        <w:lastRenderedPageBreak/>
        <w:t xml:space="preserve">которые тайно были в неё влюблены. Последний раз Тургенев встретился с </w:t>
      </w:r>
      <w:proofErr w:type="spellStart"/>
      <w:r>
        <w:rPr>
          <w:rFonts w:eastAsia="Times New Roman"/>
          <w:color w:val="222222"/>
        </w:rPr>
        <w:t>Вревской</w:t>
      </w:r>
      <w:proofErr w:type="spellEnd"/>
      <w:r>
        <w:rPr>
          <w:rFonts w:eastAsia="Times New Roman"/>
          <w:color w:val="222222"/>
        </w:rPr>
        <w:t xml:space="preserve"> в 1877 г. перед её отъездом на Балканы. Аристократка </w:t>
      </w:r>
      <w:proofErr w:type="spellStart"/>
      <w:r>
        <w:rPr>
          <w:rFonts w:eastAsia="Times New Roman"/>
          <w:color w:val="222222"/>
        </w:rPr>
        <w:t>Вревская</w:t>
      </w:r>
      <w:proofErr w:type="spellEnd"/>
      <w:r>
        <w:rPr>
          <w:rFonts w:eastAsia="Times New Roman"/>
          <w:color w:val="222222"/>
        </w:rPr>
        <w:t xml:space="preserve"> отправилась в действующую армию как сестра милосердия. Меньше чем через год 38-летняя баронесса умерла от тифа в болгарской деревне </w:t>
      </w:r>
      <w:proofErr w:type="spellStart"/>
      <w:r>
        <w:rPr>
          <w:rFonts w:eastAsia="Times New Roman"/>
          <w:color w:val="222222"/>
        </w:rPr>
        <w:t>Бяле</w:t>
      </w:r>
      <w:proofErr w:type="spellEnd"/>
      <w:r>
        <w:rPr>
          <w:rFonts w:eastAsia="Times New Roman"/>
          <w:color w:val="222222"/>
        </w:rPr>
        <w:t xml:space="preserve">, где и была похоронена. Тургенев узнал печальную новость в Париже и написал Анненкову: «Она получила тот мученический венец, к которому стремилась ее душа, жадная жертвы. Это было прекрасное, </w:t>
      </w:r>
      <w:proofErr w:type="spellStart"/>
      <w:r>
        <w:rPr>
          <w:rFonts w:eastAsia="Times New Roman"/>
          <w:color w:val="222222"/>
        </w:rPr>
        <w:t>неописанно</w:t>
      </w:r>
      <w:proofErr w:type="spellEnd"/>
      <w:r>
        <w:rPr>
          <w:rFonts w:eastAsia="Times New Roman"/>
          <w:color w:val="222222"/>
        </w:rPr>
        <w:t xml:space="preserve"> доброе существо. Ее жизнь — одна из самых печальных, какие я знаю».</w:t>
      </w:r>
    </w:p>
    <w:p w:rsidR="00163EAE" w:rsidRDefault="00163EAE" w:rsidP="00163EAE">
      <w:pPr>
        <w:pStyle w:val="a3"/>
        <w:shd w:val="clear" w:color="auto" w:fill="FFFFFF"/>
        <w:spacing w:before="0" w:beforeAutospacing="0" w:after="0" w:afterAutospacing="0" w:line="360" w:lineRule="auto"/>
        <w:ind w:firstLine="709"/>
        <w:jc w:val="both"/>
        <w:textAlignment w:val="baseline"/>
        <w:rPr>
          <w:color w:val="000000"/>
        </w:rPr>
      </w:pPr>
      <w:proofErr w:type="spellStart"/>
      <w:r>
        <w:rPr>
          <w:b/>
        </w:rPr>
        <w:t>Клещева</w:t>
      </w:r>
      <w:proofErr w:type="spellEnd"/>
      <w:r>
        <w:rPr>
          <w:b/>
        </w:rPr>
        <w:t xml:space="preserve"> Юлия</w:t>
      </w:r>
      <w:r>
        <w:t xml:space="preserve">  </w:t>
      </w:r>
      <w:r>
        <w:rPr>
          <w:color w:val="000000"/>
        </w:rPr>
        <w:t>Стихотворения в прозе – емкий жанр, включающий в себя разнородные произведения. Это стихотворение в прозе близко к жанру надгробной надписи, эпитафии.</w:t>
      </w:r>
    </w:p>
    <w:p w:rsidR="00163EAE" w:rsidRDefault="00163EAE" w:rsidP="00163EAE">
      <w:pPr>
        <w:pStyle w:val="a3"/>
        <w:shd w:val="clear" w:color="auto" w:fill="FFFFFF"/>
        <w:spacing w:before="0" w:beforeAutospacing="0" w:after="0" w:afterAutospacing="0" w:line="360" w:lineRule="auto"/>
        <w:ind w:firstLine="709"/>
        <w:jc w:val="both"/>
        <w:textAlignment w:val="baseline"/>
        <w:rPr>
          <w:color w:val="000000"/>
        </w:rPr>
      </w:pPr>
      <w:r>
        <w:rPr>
          <w:color w:val="000000"/>
        </w:rPr>
        <w:t xml:space="preserve">Тургенев-реалист подробно описывает обстоятельства и окружающую обстановку последних дней жизни </w:t>
      </w:r>
      <w:proofErr w:type="spellStart"/>
      <w:r>
        <w:rPr>
          <w:color w:val="000000"/>
        </w:rPr>
        <w:t>Вревской</w:t>
      </w:r>
      <w:proofErr w:type="spellEnd"/>
      <w:r>
        <w:rPr>
          <w:color w:val="000000"/>
        </w:rPr>
        <w:t xml:space="preserve">, не упуская натуралистических деталей. Образ героини раскрывает психологию ее поступка, историю ее жизни и причины принятия решения стать сестрой милосердия. Тема стихотворения – подвиг баронессы </w:t>
      </w:r>
      <w:proofErr w:type="spellStart"/>
      <w:r>
        <w:rPr>
          <w:color w:val="000000"/>
        </w:rPr>
        <w:t>Вревской</w:t>
      </w:r>
      <w:proofErr w:type="spellEnd"/>
      <w:r>
        <w:rPr>
          <w:color w:val="000000"/>
        </w:rPr>
        <w:t>, пожертвовавшей своей жизнью ради помощи нуждающимся</w:t>
      </w:r>
      <w:proofErr w:type="gramStart"/>
      <w:r>
        <w:rPr>
          <w:color w:val="000000"/>
        </w:rPr>
        <w:t>.О</w:t>
      </w:r>
      <w:proofErr w:type="gramEnd"/>
      <w:r>
        <w:rPr>
          <w:color w:val="000000"/>
        </w:rPr>
        <w:t>сновная мысль: настоящая жертва не требует благодарности и часто бывает неоцененной, но это не умаляет подвига героя, жертву принесшего. Лирический герой призывает к благодарности. Миниатюра имеет четкую и логичную структуру. Во вступлении Тургенев описывает весь ужас положения тяжело больной героини. Потом автор рассказывает о ее социальном положении и о том, от чего она отказалась. Дальше описан внутренний мир героини, причины ее благородного и милосердного служения. Эта часть заканчивается рассуждением о том, что личность героя – всегда тайна для окружающих. Заканчивается миниатюра благодарностью лирического героя.</w:t>
      </w:r>
    </w:p>
    <w:p w:rsidR="00163EAE" w:rsidRDefault="00163EAE" w:rsidP="00163EAE">
      <w:pPr>
        <w:pStyle w:val="a3"/>
        <w:shd w:val="clear" w:color="auto" w:fill="FFFFFF"/>
        <w:spacing w:before="0" w:beforeAutospacing="0" w:after="0" w:afterAutospacing="0" w:line="360" w:lineRule="auto"/>
        <w:ind w:firstLine="709"/>
        <w:jc w:val="both"/>
        <w:textAlignment w:val="baseline"/>
        <w:rPr>
          <w:b/>
          <w:i/>
          <w:color w:val="000000"/>
        </w:rPr>
      </w:pPr>
      <w:r>
        <w:rPr>
          <w:color w:val="000000"/>
        </w:rPr>
        <w:t xml:space="preserve">Стихотворение начинается с натуралистического </w:t>
      </w:r>
      <w:proofErr w:type="gramStart"/>
      <w:r>
        <w:rPr>
          <w:color w:val="000000"/>
        </w:rPr>
        <w:t>описания</w:t>
      </w:r>
      <w:proofErr w:type="gramEnd"/>
      <w:r>
        <w:rPr>
          <w:color w:val="000000"/>
        </w:rPr>
        <w:t xml:space="preserve"> переоборудованного в военный госпиталь сарая в болгарской деревне. Тургенев использует сниженную лексику, чтобы читатель увидел грязь, почувствовал вонь соломы, на которой лежат </w:t>
      </w:r>
      <w:proofErr w:type="gramStart"/>
      <w:r>
        <w:rPr>
          <w:color w:val="000000"/>
        </w:rPr>
        <w:t>тяжело больные</w:t>
      </w:r>
      <w:proofErr w:type="gramEnd"/>
      <w:r>
        <w:rPr>
          <w:color w:val="000000"/>
        </w:rPr>
        <w:t>, испугался их зараженных логовищ и ужаснулся тому, что капли воды приносят больной в черепке разбитого горшка.</w:t>
      </w:r>
    </w:p>
    <w:p w:rsidR="00163EAE" w:rsidRDefault="00163EAE" w:rsidP="00163EAE">
      <w:pPr>
        <w:pStyle w:val="a3"/>
        <w:shd w:val="clear" w:color="auto" w:fill="FFFFFF"/>
        <w:spacing w:before="0" w:beforeAutospacing="0" w:after="0" w:afterAutospacing="0" w:line="360" w:lineRule="auto"/>
        <w:ind w:firstLine="709"/>
        <w:jc w:val="both"/>
        <w:textAlignment w:val="baseline"/>
        <w:rPr>
          <w:color w:val="000000"/>
        </w:rPr>
      </w:pPr>
      <w:r>
        <w:rPr>
          <w:b/>
        </w:rPr>
        <w:t>Мельникова Вероника</w:t>
      </w:r>
      <w:proofErr w:type="gramStart"/>
      <w:r>
        <w:t xml:space="preserve"> </w:t>
      </w:r>
      <w:r>
        <w:rPr>
          <w:color w:val="000000"/>
        </w:rPr>
        <w:t>Р</w:t>
      </w:r>
      <w:proofErr w:type="gramEnd"/>
      <w:r>
        <w:rPr>
          <w:color w:val="000000"/>
        </w:rPr>
        <w:t xml:space="preserve">ассказывая о жизни </w:t>
      </w:r>
      <w:proofErr w:type="spellStart"/>
      <w:r>
        <w:rPr>
          <w:color w:val="000000"/>
        </w:rPr>
        <w:t>Вревской</w:t>
      </w:r>
      <w:proofErr w:type="spellEnd"/>
      <w:r>
        <w:rPr>
          <w:color w:val="000000"/>
        </w:rPr>
        <w:t>, Тургенев использует глаголы, свидетельствующие о ее успешности: свет знал, сановники осведомлялись, дамы завидовали, мужчины волочились, 2-3 человека любили. Заканчивается эта часть олицетворением: жизнь улыбалась ей.</w:t>
      </w:r>
    </w:p>
    <w:p w:rsidR="00163EAE" w:rsidRDefault="00163EAE" w:rsidP="00163EAE">
      <w:pPr>
        <w:pStyle w:val="a3"/>
        <w:shd w:val="clear" w:color="auto" w:fill="FFFFFF"/>
        <w:spacing w:before="0" w:beforeAutospacing="0" w:after="0" w:afterAutospacing="0" w:line="360" w:lineRule="auto"/>
        <w:ind w:firstLine="709"/>
        <w:jc w:val="both"/>
        <w:textAlignment w:val="baseline"/>
        <w:rPr>
          <w:color w:val="000000"/>
        </w:rPr>
      </w:pPr>
      <w:r>
        <w:rPr>
          <w:color w:val="000000"/>
        </w:rPr>
        <w:t xml:space="preserve">Внутренний мир </w:t>
      </w:r>
      <w:proofErr w:type="spellStart"/>
      <w:r>
        <w:rPr>
          <w:color w:val="000000"/>
        </w:rPr>
        <w:t>Вревской</w:t>
      </w:r>
      <w:proofErr w:type="spellEnd"/>
      <w:r>
        <w:rPr>
          <w:color w:val="000000"/>
        </w:rPr>
        <w:t xml:space="preserve"> описан в высоком стиле, используются старославянизмы: жажда жертвы, не ведала и не изведала другого счастья, служение </w:t>
      </w:r>
      <w:proofErr w:type="gramStart"/>
      <w:r>
        <w:rPr>
          <w:color w:val="000000"/>
        </w:rPr>
        <w:lastRenderedPageBreak/>
        <w:t>ближним</w:t>
      </w:r>
      <w:proofErr w:type="gramEnd"/>
      <w:r>
        <w:rPr>
          <w:color w:val="000000"/>
        </w:rPr>
        <w:t xml:space="preserve">, схоронила клады. В этой части много умолчаний, отмеченных многоточиями. Жертва </w:t>
      </w:r>
      <w:proofErr w:type="spellStart"/>
      <w:r>
        <w:rPr>
          <w:color w:val="000000"/>
        </w:rPr>
        <w:t>Вревской</w:t>
      </w:r>
      <w:proofErr w:type="spellEnd"/>
      <w:r>
        <w:rPr>
          <w:color w:val="000000"/>
        </w:rPr>
        <w:t xml:space="preserve"> невыразима!</w:t>
      </w:r>
    </w:p>
    <w:p w:rsidR="00163EAE" w:rsidRDefault="00163EAE" w:rsidP="00163EAE">
      <w:pPr>
        <w:pStyle w:val="a3"/>
        <w:shd w:val="clear" w:color="auto" w:fill="FFFFFF"/>
        <w:spacing w:before="0" w:beforeAutospacing="0" w:after="0" w:afterAutospacing="0" w:line="360" w:lineRule="auto"/>
        <w:ind w:firstLine="709"/>
        <w:jc w:val="both"/>
        <w:textAlignment w:val="baseline"/>
        <w:rPr>
          <w:color w:val="000000"/>
        </w:rPr>
      </w:pPr>
      <w:r>
        <w:rPr>
          <w:color w:val="000000"/>
        </w:rPr>
        <w:t>Метафоры создают соответствующий настрой: счастье прошло мимо, пылая огнем неугасимой веры, заветные клады души, жертва принесена.</w:t>
      </w:r>
    </w:p>
    <w:p w:rsidR="00163EAE" w:rsidRDefault="00163EAE" w:rsidP="00163EAE">
      <w:pPr>
        <w:pStyle w:val="a3"/>
        <w:shd w:val="clear" w:color="auto" w:fill="FFFFFF"/>
        <w:spacing w:before="0" w:beforeAutospacing="0" w:after="0" w:afterAutospacing="0" w:line="360" w:lineRule="auto"/>
        <w:ind w:firstLine="709"/>
        <w:jc w:val="both"/>
        <w:textAlignment w:val="baseline"/>
        <w:rPr>
          <w:color w:val="000000"/>
        </w:rPr>
      </w:pPr>
      <w:r>
        <w:rPr>
          <w:color w:val="000000"/>
        </w:rPr>
        <w:t>Рассуждая о неблагодарности, Тургенев предлагает сказать спасибо не душе или образу героини, а ее трупу. Употребляя это слово, Тургенев заставляет читателя противопоставить свою приземленность высокой жертве героини.</w:t>
      </w:r>
    </w:p>
    <w:p w:rsidR="00163EAE" w:rsidRDefault="00163EAE" w:rsidP="00163EAE">
      <w:pPr>
        <w:pStyle w:val="a3"/>
        <w:shd w:val="clear" w:color="auto" w:fill="FFFFFF"/>
        <w:spacing w:before="0" w:beforeAutospacing="0" w:after="0" w:afterAutospacing="0" w:line="360" w:lineRule="auto"/>
        <w:ind w:firstLine="709"/>
        <w:jc w:val="both"/>
        <w:rPr>
          <w:color w:val="000000"/>
        </w:rPr>
      </w:pPr>
      <w:r>
        <w:rPr>
          <w:color w:val="000000"/>
        </w:rPr>
        <w:t xml:space="preserve">Стихотворение датируется августом-сентябрем 1878 г. и написано в Спасском под впечатлением воспоминаний о посещении имения Тургенева </w:t>
      </w:r>
      <w:proofErr w:type="spellStart"/>
      <w:r>
        <w:rPr>
          <w:color w:val="000000"/>
        </w:rPr>
        <w:t>Вревской</w:t>
      </w:r>
      <w:proofErr w:type="spellEnd"/>
      <w:r>
        <w:rPr>
          <w:color w:val="000000"/>
        </w:rPr>
        <w:t xml:space="preserve"> в 1874 г. </w:t>
      </w:r>
    </w:p>
    <w:p w:rsidR="00163EAE" w:rsidRDefault="00163EAE" w:rsidP="00163EAE">
      <w:pPr>
        <w:pStyle w:val="a3"/>
        <w:shd w:val="clear" w:color="auto" w:fill="FFFFFF"/>
        <w:spacing w:before="0" w:beforeAutospacing="0" w:after="0" w:afterAutospacing="0" w:line="360" w:lineRule="auto"/>
        <w:ind w:firstLine="709"/>
        <w:jc w:val="both"/>
      </w:pPr>
      <w:proofErr w:type="spellStart"/>
      <w:r>
        <w:rPr>
          <w:b/>
        </w:rPr>
        <w:t>Клещева</w:t>
      </w:r>
      <w:proofErr w:type="spellEnd"/>
      <w:r>
        <w:rPr>
          <w:b/>
        </w:rPr>
        <w:t xml:space="preserve"> Юлия</w:t>
      </w:r>
      <w:r>
        <w:rPr>
          <w:color w:val="000000"/>
        </w:rPr>
        <w:t xml:space="preserve"> Традиции русского милосердия продолжают наши современники.</w:t>
      </w:r>
      <w:r>
        <w:t xml:space="preserve"> Участвуя в Специальной военной операции, они ежедневно совершают подвиги и проявляют милосердие. Прапорщика Екатерину Иванову одной из первых командировали на спецоперацию по освобождению Донецкой и Луганской народных республик. </w:t>
      </w:r>
      <w:r>
        <w:rPr>
          <w:color w:val="000000"/>
        </w:rPr>
        <w:t>В 2013 году Иванова закончила медицинский колледж НИ</w:t>
      </w:r>
      <w:proofErr w:type="gramStart"/>
      <w:r>
        <w:rPr>
          <w:color w:val="000000"/>
        </w:rPr>
        <w:t>У«</w:t>
      </w:r>
      <w:proofErr w:type="spellStart"/>
      <w:proofErr w:type="gramEnd"/>
      <w:r>
        <w:rPr>
          <w:color w:val="000000"/>
        </w:rPr>
        <w:t>БелГУ</w:t>
      </w:r>
      <w:proofErr w:type="spellEnd"/>
      <w:r>
        <w:rPr>
          <w:color w:val="000000"/>
        </w:rPr>
        <w:t xml:space="preserve">» и сразу подписала контракт с Вооруженными силами России. </w:t>
      </w:r>
      <w:r>
        <w:t xml:space="preserve">28 февраля медицинская бригада Ивановой попала под минометный обстрел нацистов в районе населённого пункта </w:t>
      </w:r>
      <w:proofErr w:type="spellStart"/>
      <w:r>
        <w:t>Чуповка</w:t>
      </w:r>
      <w:proofErr w:type="spellEnd"/>
      <w:r>
        <w:t>. На линии огня девушка работала фельдшером, доставляла раненых в полевой госпиталь и в дороге оказывала солдатам первую медицинскую помощь</w:t>
      </w:r>
    </w:p>
    <w:p w:rsidR="00163EAE" w:rsidRDefault="00163EAE" w:rsidP="00163EAE">
      <w:pPr>
        <w:pStyle w:val="a3"/>
        <w:shd w:val="clear" w:color="auto" w:fill="FFFFFF"/>
        <w:spacing w:before="0" w:beforeAutospacing="0" w:after="0" w:afterAutospacing="0" w:line="360" w:lineRule="auto"/>
        <w:ind w:firstLine="709"/>
        <w:jc w:val="both"/>
        <w:rPr>
          <w:color w:val="000000"/>
        </w:rPr>
      </w:pPr>
      <w:r>
        <w:rPr>
          <w:color w:val="000000"/>
        </w:rPr>
        <w:t>- Мы перевозили девятерых раненых. Машина была обозначена красным крестом, но вражеский снаряд упал рядом, разорвался. Они специально целились в красный крест, медики для снарядов - легкая мишень. Все, кто был в машине, успели выпрыгнуть из машины, - рассказывает девушка. - Я была в бронежилете и в каске, а раненым сняли снаряжение. Чтобы снаряд не попал в пострадавших, я прикрыла самого тяжелого больного, который не смог бы самостоятельно защититься.</w:t>
      </w:r>
    </w:p>
    <w:p w:rsidR="00163EAE" w:rsidRDefault="00163EAE" w:rsidP="00163EAE">
      <w:pPr>
        <w:pStyle w:val="a3"/>
        <w:shd w:val="clear" w:color="auto" w:fill="FFFFFF"/>
        <w:spacing w:before="0" w:beforeAutospacing="0" w:after="0" w:afterAutospacing="0" w:line="360" w:lineRule="auto"/>
        <w:ind w:firstLine="709"/>
        <w:jc w:val="both"/>
        <w:rPr>
          <w:color w:val="000000"/>
        </w:rPr>
      </w:pPr>
      <w:r>
        <w:rPr>
          <w:color w:val="000000"/>
        </w:rPr>
        <w:t xml:space="preserve">Осколок снаряда попал прапорщику Ивановой в плечо. Но девушке пришлось на время позабыть о боли и закончить задание. На легковых машинах медсестра с сослуживцами доставила раненых до российской колонны. - Три дня я сама себе колола антибиотики, сама контролировала этот процесс. Потом меня отправили в лазарет, а затем — в Москву на операцию. Екатерина пережила несколько хирургических вмешательств, осколок удалили без последствий. Девушку отправили отдохнуть домой. После восстановления прапорщик вернется на службу. Но перед этим по приказу президента России Владимира Путина за мужество, отвагу и самоотверженность, </w:t>
      </w:r>
      <w:proofErr w:type="gramStart"/>
      <w:r>
        <w:rPr>
          <w:color w:val="000000"/>
        </w:rPr>
        <w:t>проявленные</w:t>
      </w:r>
      <w:proofErr w:type="gramEnd"/>
      <w:r>
        <w:rPr>
          <w:color w:val="000000"/>
        </w:rPr>
        <w:t xml:space="preserve"> при исполнении воинского долга, девушка получила медаль «За отвагу». Вручить награду первой женщине-герою спецоперации на Украине в Центральный военный клинический </w:t>
      </w:r>
      <w:r>
        <w:rPr>
          <w:color w:val="000000"/>
        </w:rPr>
        <w:lastRenderedPageBreak/>
        <w:t>госпиталь имени Мандрыка лично приехал министр обороны Сергей Шойгу. Девушка отмечала, что шла на воинскую службу целенаправленно.</w:t>
      </w:r>
    </w:p>
    <w:p w:rsidR="00163EAE" w:rsidRDefault="00163EAE" w:rsidP="00163EAE">
      <w:pPr>
        <w:pStyle w:val="a3"/>
        <w:shd w:val="clear" w:color="auto" w:fill="FFFFFF"/>
        <w:spacing w:before="0" w:beforeAutospacing="0" w:after="0" w:afterAutospacing="0" w:line="360" w:lineRule="auto"/>
        <w:ind w:firstLine="709"/>
        <w:jc w:val="both"/>
        <w:rPr>
          <w:color w:val="000000"/>
        </w:rPr>
      </w:pPr>
      <w:r>
        <w:rPr>
          <w:b/>
        </w:rPr>
        <w:t>Мельникова Вероника</w:t>
      </w:r>
      <w:proofErr w:type="gramStart"/>
      <w:r>
        <w:t xml:space="preserve"> </w:t>
      </w:r>
      <w:r>
        <w:rPr>
          <w:color w:val="000000"/>
        </w:rPr>
        <w:t>Т</w:t>
      </w:r>
      <w:proofErr w:type="gramEnd"/>
      <w:r>
        <w:rPr>
          <w:color w:val="000000"/>
        </w:rPr>
        <w:t xml:space="preserve">аких примеров мужества героев-медиков множество. Лейтенант медицинской службы Алексей Писарев, находясь под постоянным огнем значительно превосходящего числом противника, лично оказал медицинскую помощь 15 тяжелораненым военнослужащим, а затем эвакуировал их с поля боя. В последующем, в течение суток, Алексей поддерживал жизнь пострадавших, после чего обеспечил эвакуацию раненных силами армейской авиации. Стойкость и профессионализм Алексея Писарева позволили минимизировать потери личного состава дивизии и сохранить жизни 15 военнослужащим. Целые госпитали работают, оперируя раненых, под шквальным огнем противника. Так госпиталь в Запорожье, несмотря на интенсивный обстрел, работал, спасая жизни раненых. Хирурги и медицинские сестры не выходили из операционного блока, понимая ответственность за жизни раненых солдат. Милосердие проявляется не только на фронте, но и в тылу. Сотни тысяч волонтеров работают по всей России. И в их </w:t>
      </w:r>
      <w:proofErr w:type="gramStart"/>
      <w:r>
        <w:rPr>
          <w:color w:val="000000"/>
        </w:rPr>
        <w:t>строю</w:t>
      </w:r>
      <w:proofErr w:type="gramEnd"/>
      <w:r>
        <w:rPr>
          <w:color w:val="000000"/>
        </w:rPr>
        <w:t xml:space="preserve"> волонтеры нашего медицинского колледжа: собирают гуманитарную помощь для отправки на Донецк и в Луганскую область. </w:t>
      </w:r>
    </w:p>
    <w:p w:rsidR="00163EAE" w:rsidRDefault="00163EAE" w:rsidP="00163EAE">
      <w:pPr>
        <w:spacing w:after="0" w:line="360" w:lineRule="auto"/>
        <w:ind w:firstLine="708"/>
        <w:jc w:val="both"/>
        <w:rPr>
          <w:rFonts w:ascii="Times New Roman" w:hAnsi="Times New Roman" w:cs="Times New Roman"/>
          <w:sz w:val="24"/>
          <w:szCs w:val="24"/>
        </w:rPr>
      </w:pPr>
      <w:proofErr w:type="spellStart"/>
      <w:r>
        <w:rPr>
          <w:rFonts w:ascii="Times New Roman" w:hAnsi="Times New Roman" w:cs="Times New Roman"/>
          <w:b/>
          <w:sz w:val="24"/>
          <w:szCs w:val="24"/>
        </w:rPr>
        <w:t>Клещева</w:t>
      </w:r>
      <w:proofErr w:type="spellEnd"/>
      <w:r>
        <w:rPr>
          <w:rFonts w:ascii="Times New Roman" w:hAnsi="Times New Roman" w:cs="Times New Roman"/>
          <w:b/>
          <w:sz w:val="24"/>
          <w:szCs w:val="24"/>
        </w:rPr>
        <w:t xml:space="preserve"> </w:t>
      </w:r>
      <w:proofErr w:type="gramStart"/>
      <w:r>
        <w:rPr>
          <w:rFonts w:ascii="Times New Roman" w:hAnsi="Times New Roman" w:cs="Times New Roman"/>
          <w:b/>
          <w:sz w:val="24"/>
          <w:szCs w:val="24"/>
        </w:rPr>
        <w:t>Юлия</w:t>
      </w:r>
      <w:proofErr w:type="gramEnd"/>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Таким образом, через образы героев художественных произведений, образы сестер милосердия, образ святой  </w:t>
      </w:r>
      <w:proofErr w:type="spellStart"/>
      <w:r>
        <w:rPr>
          <w:rFonts w:ascii="Times New Roman" w:hAnsi="Times New Roman" w:cs="Times New Roman"/>
          <w:sz w:val="24"/>
          <w:szCs w:val="24"/>
        </w:rPr>
        <w:t>преподобномученицы</w:t>
      </w:r>
      <w:proofErr w:type="spellEnd"/>
      <w:r>
        <w:rPr>
          <w:rFonts w:ascii="Times New Roman" w:hAnsi="Times New Roman" w:cs="Times New Roman"/>
          <w:sz w:val="24"/>
          <w:szCs w:val="24"/>
        </w:rPr>
        <w:t xml:space="preserve"> Великой Княгини Елизаветы </w:t>
      </w:r>
      <w:proofErr w:type="spellStart"/>
      <w:r>
        <w:rPr>
          <w:rFonts w:ascii="Times New Roman" w:hAnsi="Times New Roman" w:cs="Times New Roman"/>
          <w:sz w:val="24"/>
          <w:szCs w:val="24"/>
        </w:rPr>
        <w:t>Феодоровны</w:t>
      </w:r>
      <w:proofErr w:type="spellEnd"/>
      <w:r>
        <w:rPr>
          <w:rFonts w:ascii="Times New Roman" w:hAnsi="Times New Roman" w:cs="Times New Roman"/>
          <w:sz w:val="24"/>
          <w:szCs w:val="24"/>
        </w:rPr>
        <w:t>, мы, будущие медицинские работники,  имеем не только образцы наставников, учителей, но и образцы, способствующие нашему духовно-нравственному воспитанию, воспитанию молодого поколения XXI века.</w:t>
      </w:r>
    </w:p>
    <w:p w:rsidR="001F21EC" w:rsidRDefault="001F21EC"/>
    <w:sectPr w:rsidR="001F21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163EAE"/>
    <w:rsid w:val="00163EAE"/>
    <w:rsid w:val="001F21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3E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semiHidden/>
    <w:rsid w:val="00163EA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g-b-5">
    <w:name w:val="mg-b-5"/>
    <w:basedOn w:val="a"/>
    <w:uiPriority w:val="99"/>
    <w:semiHidden/>
    <w:rsid w:val="00163EA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163EAE"/>
    <w:rPr>
      <w:color w:val="0000FF"/>
      <w:u w:val="single"/>
    </w:rPr>
  </w:style>
</w:styles>
</file>

<file path=word/webSettings.xml><?xml version="1.0" encoding="utf-8"?>
<w:webSettings xmlns:r="http://schemas.openxmlformats.org/officeDocument/2006/relationships" xmlns:w="http://schemas.openxmlformats.org/wordprocessingml/2006/main">
  <w:divs>
    <w:div w:id="8573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goldlit.ru/turgenev-biograph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1330</Words>
  <Characters>7584</Characters>
  <Application>Microsoft Office Word</Application>
  <DocSecurity>0</DocSecurity>
  <Lines>63</Lines>
  <Paragraphs>17</Paragraphs>
  <ScaleCrop>false</ScaleCrop>
  <Company/>
  <LinksUpToDate>false</LinksUpToDate>
  <CharactersWithSpaces>8897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2024-12-11T11:31:00Z</dcterms:created>
  <dcterms:modified xsi:type="dcterms:W3CDTF">2024-12-11T11:32:00Z</dcterms:modified>
</cp:coreProperties>
</file>