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844" w:rsidRDefault="00513844" w:rsidP="00513844">
      <w:pPr>
        <w:ind w:firstLine="425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05C21">
        <w:rPr>
          <w:rFonts w:ascii="Times New Roman" w:hAnsi="Times New Roman" w:cs="Times New Roman"/>
          <w:sz w:val="28"/>
          <w:szCs w:val="28"/>
        </w:rPr>
        <w:t xml:space="preserve">ФОРМИРОВАНИЯ ВОСПИТАТЕЛЬНОГО ПРОСТРАНСТВА </w:t>
      </w:r>
      <w:r>
        <w:rPr>
          <w:rFonts w:ascii="Times New Roman" w:hAnsi="Times New Roman" w:cs="Times New Roman"/>
          <w:sz w:val="28"/>
          <w:szCs w:val="28"/>
        </w:rPr>
        <w:t>В СИСТЕМЕ СПО</w:t>
      </w:r>
    </w:p>
    <w:p w:rsidR="002B4B6F" w:rsidRPr="002B4B6F" w:rsidRDefault="002B4B6F" w:rsidP="002B4B6F">
      <w:pPr>
        <w:ind w:firstLine="425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2B4B6F">
        <w:rPr>
          <w:rFonts w:ascii="Times New Roman" w:hAnsi="Times New Roman" w:cs="Times New Roman"/>
          <w:i/>
          <w:sz w:val="28"/>
          <w:szCs w:val="28"/>
        </w:rPr>
        <w:t>Переверзева</w:t>
      </w:r>
      <w:proofErr w:type="spellEnd"/>
      <w:r w:rsidRPr="002B4B6F">
        <w:rPr>
          <w:rFonts w:ascii="Times New Roman" w:hAnsi="Times New Roman" w:cs="Times New Roman"/>
          <w:i/>
          <w:sz w:val="28"/>
          <w:szCs w:val="28"/>
        </w:rPr>
        <w:t xml:space="preserve"> Н.А., Арбузова Е.И.</w:t>
      </w:r>
    </w:p>
    <w:p w:rsidR="002B4B6F" w:rsidRPr="002B4B6F" w:rsidRDefault="002B4B6F" w:rsidP="002B4B6F">
      <w:pPr>
        <w:ind w:firstLine="425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 w:rsidRPr="002B4B6F">
        <w:rPr>
          <w:rFonts w:ascii="Times New Roman" w:hAnsi="Times New Roman" w:cs="Times New Roman"/>
          <w:i/>
          <w:sz w:val="28"/>
          <w:szCs w:val="28"/>
        </w:rPr>
        <w:t>ОГАПОУ «</w:t>
      </w:r>
      <w:proofErr w:type="spellStart"/>
      <w:r w:rsidRPr="002B4B6F">
        <w:rPr>
          <w:rFonts w:ascii="Times New Roman" w:hAnsi="Times New Roman" w:cs="Times New Roman"/>
          <w:i/>
          <w:sz w:val="28"/>
          <w:szCs w:val="28"/>
        </w:rPr>
        <w:t>Яковлевский</w:t>
      </w:r>
      <w:proofErr w:type="spellEnd"/>
      <w:r w:rsidRPr="002B4B6F">
        <w:rPr>
          <w:rFonts w:ascii="Times New Roman" w:hAnsi="Times New Roman" w:cs="Times New Roman"/>
          <w:i/>
          <w:sz w:val="28"/>
          <w:szCs w:val="28"/>
        </w:rPr>
        <w:t xml:space="preserve"> политехнический техникум»</w:t>
      </w:r>
    </w:p>
    <w:p w:rsidR="002B4B6F" w:rsidRPr="002B4B6F" w:rsidRDefault="002B4B6F" w:rsidP="002B4B6F">
      <w:pPr>
        <w:ind w:firstLine="425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2B4B6F">
        <w:rPr>
          <w:rFonts w:ascii="Times New Roman" w:hAnsi="Times New Roman" w:cs="Times New Roman"/>
          <w:i/>
          <w:sz w:val="28"/>
          <w:szCs w:val="28"/>
        </w:rPr>
        <w:t>г</w:t>
      </w:r>
      <w:proofErr w:type="gramStart"/>
      <w:r w:rsidRPr="002B4B6F">
        <w:rPr>
          <w:rFonts w:ascii="Times New Roman" w:hAnsi="Times New Roman" w:cs="Times New Roman"/>
          <w:i/>
          <w:sz w:val="28"/>
          <w:szCs w:val="28"/>
        </w:rPr>
        <w:t>.С</w:t>
      </w:r>
      <w:proofErr w:type="gramEnd"/>
      <w:r w:rsidRPr="002B4B6F">
        <w:rPr>
          <w:rFonts w:ascii="Times New Roman" w:hAnsi="Times New Roman" w:cs="Times New Roman"/>
          <w:i/>
          <w:sz w:val="28"/>
          <w:szCs w:val="28"/>
        </w:rPr>
        <w:t>троитель</w:t>
      </w:r>
      <w:proofErr w:type="spellEnd"/>
      <w:r w:rsidRPr="002B4B6F">
        <w:rPr>
          <w:rFonts w:ascii="Times New Roman" w:hAnsi="Times New Roman" w:cs="Times New Roman"/>
          <w:i/>
          <w:sz w:val="28"/>
          <w:szCs w:val="28"/>
        </w:rPr>
        <w:t>, Белгородская область</w:t>
      </w:r>
    </w:p>
    <w:p w:rsidR="00513844" w:rsidRDefault="00513844" w:rsidP="00513844">
      <w:pPr>
        <w:ind w:firstLine="42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54E28" w:rsidRPr="00405C21" w:rsidRDefault="002B4F87" w:rsidP="00761383">
      <w:pPr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5C21">
        <w:rPr>
          <w:rFonts w:ascii="Times New Roman" w:hAnsi="Times New Roman" w:cs="Times New Roman"/>
          <w:sz w:val="28"/>
          <w:szCs w:val="28"/>
        </w:rPr>
        <w:t>В связи с острой необходимостью удовлетворения государственного заказа на подготовку конкурентоспособного специалиста среднего звена а</w:t>
      </w:r>
      <w:r w:rsidR="00254E28" w:rsidRPr="00405C21">
        <w:rPr>
          <w:rFonts w:ascii="Times New Roman" w:hAnsi="Times New Roman" w:cs="Times New Roman"/>
          <w:sz w:val="28"/>
          <w:szCs w:val="28"/>
        </w:rPr>
        <w:t>ктуальн</w:t>
      </w:r>
      <w:r w:rsidRPr="00405C21">
        <w:rPr>
          <w:rFonts w:ascii="Times New Roman" w:hAnsi="Times New Roman" w:cs="Times New Roman"/>
          <w:sz w:val="28"/>
          <w:szCs w:val="28"/>
        </w:rPr>
        <w:t xml:space="preserve">а </w:t>
      </w:r>
      <w:r w:rsidR="00254E28" w:rsidRPr="00405C21">
        <w:rPr>
          <w:rFonts w:ascii="Times New Roman" w:hAnsi="Times New Roman" w:cs="Times New Roman"/>
          <w:sz w:val="28"/>
          <w:szCs w:val="28"/>
        </w:rPr>
        <w:t>проблем</w:t>
      </w:r>
      <w:r w:rsidRPr="00405C21">
        <w:rPr>
          <w:rFonts w:ascii="Times New Roman" w:hAnsi="Times New Roman" w:cs="Times New Roman"/>
          <w:sz w:val="28"/>
          <w:szCs w:val="28"/>
        </w:rPr>
        <w:t>а</w:t>
      </w:r>
      <w:r w:rsidR="00254E28" w:rsidRPr="00405C21">
        <w:rPr>
          <w:rFonts w:ascii="Times New Roman" w:hAnsi="Times New Roman" w:cs="Times New Roman"/>
          <w:sz w:val="28"/>
          <w:szCs w:val="28"/>
        </w:rPr>
        <w:t xml:space="preserve"> формирования воспитательного пространства в образовательных </w:t>
      </w:r>
      <w:r w:rsidRPr="00405C21">
        <w:rPr>
          <w:rFonts w:ascii="Times New Roman" w:hAnsi="Times New Roman" w:cs="Times New Roman"/>
          <w:sz w:val="28"/>
          <w:szCs w:val="28"/>
        </w:rPr>
        <w:t>организациях</w:t>
      </w:r>
      <w:r w:rsidR="00254E28" w:rsidRPr="00405C21">
        <w:rPr>
          <w:rFonts w:ascii="Times New Roman" w:hAnsi="Times New Roman" w:cs="Times New Roman"/>
          <w:sz w:val="28"/>
          <w:szCs w:val="28"/>
        </w:rPr>
        <w:t xml:space="preserve"> среднего профессионального образования.</w:t>
      </w:r>
    </w:p>
    <w:p w:rsidR="00357560" w:rsidRPr="00405C21" w:rsidRDefault="003F0650" w:rsidP="00761383">
      <w:pPr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5C21">
        <w:rPr>
          <w:rFonts w:ascii="Times New Roman" w:hAnsi="Times New Roman" w:cs="Times New Roman"/>
          <w:sz w:val="28"/>
          <w:szCs w:val="28"/>
        </w:rPr>
        <w:t xml:space="preserve"> Работодателей интересуют</w:t>
      </w:r>
      <w:r w:rsidR="002B4F87" w:rsidRPr="00405C21">
        <w:rPr>
          <w:rFonts w:ascii="Times New Roman" w:hAnsi="Times New Roman" w:cs="Times New Roman"/>
          <w:sz w:val="28"/>
          <w:szCs w:val="28"/>
        </w:rPr>
        <w:t xml:space="preserve"> </w:t>
      </w:r>
      <w:r w:rsidR="00254E28" w:rsidRPr="00405C21">
        <w:rPr>
          <w:rFonts w:ascii="Times New Roman" w:hAnsi="Times New Roman" w:cs="Times New Roman"/>
          <w:sz w:val="28"/>
          <w:szCs w:val="28"/>
        </w:rPr>
        <w:t xml:space="preserve">не только профессиональные знания и умения </w:t>
      </w:r>
      <w:r w:rsidRPr="00405C21">
        <w:rPr>
          <w:rFonts w:ascii="Times New Roman" w:hAnsi="Times New Roman" w:cs="Times New Roman"/>
          <w:sz w:val="28"/>
          <w:szCs w:val="28"/>
        </w:rPr>
        <w:t>выпускника</w:t>
      </w:r>
      <w:r w:rsidR="00254E28" w:rsidRPr="00405C21">
        <w:rPr>
          <w:rFonts w:ascii="Times New Roman" w:hAnsi="Times New Roman" w:cs="Times New Roman"/>
          <w:sz w:val="28"/>
          <w:szCs w:val="28"/>
        </w:rPr>
        <w:t xml:space="preserve">, но и его личные качества: коммуникабельность, воспитанность, дисциплинированность, ответственность, умение работать в команде. Успешность будущей профессиональной деятельности </w:t>
      </w:r>
      <w:r w:rsidRPr="00405C21">
        <w:rPr>
          <w:rFonts w:ascii="Times New Roman" w:hAnsi="Times New Roman" w:cs="Times New Roman"/>
          <w:sz w:val="28"/>
          <w:szCs w:val="28"/>
        </w:rPr>
        <w:t>студентов</w:t>
      </w:r>
      <w:r w:rsidR="00254E28" w:rsidRPr="00405C21">
        <w:rPr>
          <w:rFonts w:ascii="Times New Roman" w:hAnsi="Times New Roman" w:cs="Times New Roman"/>
          <w:sz w:val="28"/>
          <w:szCs w:val="28"/>
        </w:rPr>
        <w:t xml:space="preserve"> во многом зависит от степени их социальной и профессиональной адаптации в обществе, уровня мотивации к учебно-профессиональной деятельности. И, конечно же, от готовности и с</w:t>
      </w:r>
      <w:r w:rsidR="002B4F87" w:rsidRPr="00405C21">
        <w:rPr>
          <w:rFonts w:ascii="Times New Roman" w:hAnsi="Times New Roman" w:cs="Times New Roman"/>
          <w:sz w:val="28"/>
          <w:szCs w:val="28"/>
        </w:rPr>
        <w:t xml:space="preserve">пособности студентов </w:t>
      </w:r>
      <w:r w:rsidR="00254E28" w:rsidRPr="00405C21">
        <w:rPr>
          <w:rFonts w:ascii="Times New Roman" w:hAnsi="Times New Roman" w:cs="Times New Roman"/>
          <w:sz w:val="28"/>
          <w:szCs w:val="28"/>
        </w:rPr>
        <w:t>к постоянному совершенствованию, социальной и профессиональной мобильности.</w:t>
      </w:r>
    </w:p>
    <w:p w:rsidR="00357560" w:rsidRPr="00405C21" w:rsidRDefault="00357560" w:rsidP="00761383">
      <w:pPr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5C21">
        <w:rPr>
          <w:rFonts w:ascii="Times New Roman" w:hAnsi="Times New Roman" w:cs="Times New Roman"/>
          <w:sz w:val="28"/>
          <w:szCs w:val="28"/>
        </w:rPr>
        <w:t>Воспитание – это процесс целенаправленного, систематического формирования личности в целях подготовки её к активному участию в общественной, производственной и культурной жизни.</w:t>
      </w:r>
    </w:p>
    <w:p w:rsidR="00357560" w:rsidRPr="00405C21" w:rsidRDefault="00357560" w:rsidP="00761383">
      <w:pPr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5C21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2374265</wp:posOffset>
                </wp:positionH>
                <wp:positionV relativeFrom="paragraph">
                  <wp:posOffset>557530</wp:posOffset>
                </wp:positionV>
                <wp:extent cx="58420" cy="203200"/>
                <wp:effectExtent l="2540" t="1905" r="0" b="0"/>
                <wp:wrapNone/>
                <wp:docPr id="1" name="Поли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420" cy="203200"/>
                        </a:xfrm>
                        <a:custGeom>
                          <a:avLst/>
                          <a:gdLst>
                            <a:gd name="T0" fmla="+- 0 3830 3739"/>
                            <a:gd name="T1" fmla="*/ T0 w 92"/>
                            <a:gd name="T2" fmla="+- 0 878 878"/>
                            <a:gd name="T3" fmla="*/ 878 h 320"/>
                            <a:gd name="T4" fmla="+- 0 3826 3739"/>
                            <a:gd name="T5" fmla="*/ T4 w 92"/>
                            <a:gd name="T6" fmla="+- 0 878 878"/>
                            <a:gd name="T7" fmla="*/ 878 h 320"/>
                            <a:gd name="T8" fmla="+- 0 3826 3739"/>
                            <a:gd name="T9" fmla="*/ T8 w 92"/>
                            <a:gd name="T10" fmla="+- 0 883 878"/>
                            <a:gd name="T11" fmla="*/ 883 h 320"/>
                            <a:gd name="T12" fmla="+- 0 3826 3739"/>
                            <a:gd name="T13" fmla="*/ T12 w 92"/>
                            <a:gd name="T14" fmla="+- 0 1192 878"/>
                            <a:gd name="T15" fmla="*/ 1192 h 320"/>
                            <a:gd name="T16" fmla="+- 0 3744 3739"/>
                            <a:gd name="T17" fmla="*/ T16 w 92"/>
                            <a:gd name="T18" fmla="+- 0 1192 878"/>
                            <a:gd name="T19" fmla="*/ 1192 h 320"/>
                            <a:gd name="T20" fmla="+- 0 3744 3739"/>
                            <a:gd name="T21" fmla="*/ T20 w 92"/>
                            <a:gd name="T22" fmla="+- 0 883 878"/>
                            <a:gd name="T23" fmla="*/ 883 h 320"/>
                            <a:gd name="T24" fmla="+- 0 3826 3739"/>
                            <a:gd name="T25" fmla="*/ T24 w 92"/>
                            <a:gd name="T26" fmla="+- 0 883 878"/>
                            <a:gd name="T27" fmla="*/ 883 h 320"/>
                            <a:gd name="T28" fmla="+- 0 3826 3739"/>
                            <a:gd name="T29" fmla="*/ T28 w 92"/>
                            <a:gd name="T30" fmla="+- 0 878 878"/>
                            <a:gd name="T31" fmla="*/ 878 h 320"/>
                            <a:gd name="T32" fmla="+- 0 3744 3739"/>
                            <a:gd name="T33" fmla="*/ T32 w 92"/>
                            <a:gd name="T34" fmla="+- 0 878 878"/>
                            <a:gd name="T35" fmla="*/ 878 h 320"/>
                            <a:gd name="T36" fmla="+- 0 3739 3739"/>
                            <a:gd name="T37" fmla="*/ T36 w 92"/>
                            <a:gd name="T38" fmla="+- 0 878 878"/>
                            <a:gd name="T39" fmla="*/ 878 h 320"/>
                            <a:gd name="T40" fmla="+- 0 3739 3739"/>
                            <a:gd name="T41" fmla="*/ T40 w 92"/>
                            <a:gd name="T42" fmla="+- 0 883 878"/>
                            <a:gd name="T43" fmla="*/ 883 h 320"/>
                            <a:gd name="T44" fmla="+- 0 3739 3739"/>
                            <a:gd name="T45" fmla="*/ T44 w 92"/>
                            <a:gd name="T46" fmla="+- 0 1192 878"/>
                            <a:gd name="T47" fmla="*/ 1192 h 320"/>
                            <a:gd name="T48" fmla="+- 0 3739 3739"/>
                            <a:gd name="T49" fmla="*/ T48 w 92"/>
                            <a:gd name="T50" fmla="+- 0 1197 878"/>
                            <a:gd name="T51" fmla="*/ 1197 h 320"/>
                            <a:gd name="T52" fmla="+- 0 3744 3739"/>
                            <a:gd name="T53" fmla="*/ T52 w 92"/>
                            <a:gd name="T54" fmla="+- 0 1197 878"/>
                            <a:gd name="T55" fmla="*/ 1197 h 320"/>
                            <a:gd name="T56" fmla="+- 0 3826 3739"/>
                            <a:gd name="T57" fmla="*/ T56 w 92"/>
                            <a:gd name="T58" fmla="+- 0 1197 878"/>
                            <a:gd name="T59" fmla="*/ 1197 h 320"/>
                            <a:gd name="T60" fmla="+- 0 3830 3739"/>
                            <a:gd name="T61" fmla="*/ T60 w 92"/>
                            <a:gd name="T62" fmla="+- 0 1197 878"/>
                            <a:gd name="T63" fmla="*/ 1197 h 320"/>
                            <a:gd name="T64" fmla="+- 0 3830 3739"/>
                            <a:gd name="T65" fmla="*/ T64 w 92"/>
                            <a:gd name="T66" fmla="+- 0 1192 878"/>
                            <a:gd name="T67" fmla="*/ 1192 h 320"/>
                            <a:gd name="T68" fmla="+- 0 3830 3739"/>
                            <a:gd name="T69" fmla="*/ T68 w 92"/>
                            <a:gd name="T70" fmla="+- 0 883 878"/>
                            <a:gd name="T71" fmla="*/ 883 h 320"/>
                            <a:gd name="T72" fmla="+- 0 3830 3739"/>
                            <a:gd name="T73" fmla="*/ T72 w 92"/>
                            <a:gd name="T74" fmla="+- 0 878 878"/>
                            <a:gd name="T75" fmla="*/ 878 h 3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92" h="320">
                              <a:moveTo>
                                <a:pt x="91" y="0"/>
                              </a:moveTo>
                              <a:lnTo>
                                <a:pt x="87" y="0"/>
                              </a:lnTo>
                              <a:lnTo>
                                <a:pt x="87" y="5"/>
                              </a:lnTo>
                              <a:lnTo>
                                <a:pt x="87" y="314"/>
                              </a:lnTo>
                              <a:lnTo>
                                <a:pt x="5" y="314"/>
                              </a:lnTo>
                              <a:lnTo>
                                <a:pt x="5" y="5"/>
                              </a:lnTo>
                              <a:lnTo>
                                <a:pt x="87" y="5"/>
                              </a:lnTo>
                              <a:lnTo>
                                <a:pt x="87" y="0"/>
                              </a:lnTo>
                              <a:lnTo>
                                <a:pt x="5" y="0"/>
                              </a:ln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lnTo>
                                <a:pt x="0" y="314"/>
                              </a:lnTo>
                              <a:lnTo>
                                <a:pt x="0" y="319"/>
                              </a:lnTo>
                              <a:lnTo>
                                <a:pt x="5" y="319"/>
                              </a:lnTo>
                              <a:lnTo>
                                <a:pt x="87" y="319"/>
                              </a:lnTo>
                              <a:lnTo>
                                <a:pt x="91" y="319"/>
                              </a:lnTo>
                              <a:lnTo>
                                <a:pt x="91" y="314"/>
                              </a:lnTo>
                              <a:lnTo>
                                <a:pt x="91" y="5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E7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743B4122" id="Полилиния 1" o:spid="_x0000_s1026" style="position:absolute;margin-left:186.95pt;margin-top:43.9pt;width:4.6pt;height:1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,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" path="m91,l87,r,5l87,314r-82,l5,5r82,l87,,5,,,,,5,,314r,5l5,319r82,l91,319r,-5l91,5,91,xe" fillcolor="#e5e7eb" stroked="f">
                <v:path arrowok="t" o:connecttype="custom" o:connectlocs="57785,557530;55245,557530;55245,560705;55245,756920;3175,756920;3175,560705;55245,560705;55245,557530;3175,557530;0,557530;0,560705;0,756920;0,760095;3175,760095;55245,760095;57785,760095;57785,756920;57785,560705;57785,557530" o:connectangles="0,0,0,0,0,0,0,0,0,0,0,0,0,0,0,0,0,0,0"/>
                <w10:wrap anchorx="page"/>
              </v:shape>
            </w:pict>
          </mc:Fallback>
        </mc:AlternateContent>
      </w:r>
      <w:r w:rsidRPr="00405C21">
        <w:rPr>
          <w:rFonts w:ascii="Times New Roman" w:hAnsi="Times New Roman" w:cs="Times New Roman"/>
          <w:sz w:val="28"/>
          <w:szCs w:val="28"/>
        </w:rPr>
        <w:t>В этом смысле воспитание происходит в контексте организованной совместной деятельности семьи и школы, дошкольных и внешкольных учреждений, детских и молодежных организаций. Воспитание всегда является важным вопросом в деле воспитания молодежи. Родители, близкие родственники, воспитатели и учителя играют самую важную роль в воспитании человека. То, как человек воспитывается в детстве, в каком окружении, оказывает в дальнейшем значительное влияние и на развитие его личности, и на всю его взрослую жизнь [2].</w:t>
      </w:r>
    </w:p>
    <w:p w:rsidR="00357560" w:rsidRPr="00405C21" w:rsidRDefault="00357560" w:rsidP="00761383">
      <w:pPr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5C21">
        <w:rPr>
          <w:rFonts w:ascii="Times New Roman" w:hAnsi="Times New Roman" w:cs="Times New Roman"/>
          <w:sz w:val="28"/>
          <w:szCs w:val="28"/>
        </w:rPr>
        <w:t>В современной педагогике в качестве основных называются такие цели воспитания как:</w:t>
      </w:r>
    </w:p>
    <w:p w:rsidR="00357560" w:rsidRPr="00405C21" w:rsidRDefault="00357560" w:rsidP="00761383">
      <w:pPr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5C21">
        <w:rPr>
          <w:rFonts w:ascii="Times New Roman" w:hAnsi="Times New Roman" w:cs="Times New Roman"/>
          <w:sz w:val="28"/>
          <w:szCs w:val="28"/>
        </w:rPr>
        <w:t>− формирование личности, обеспечение её целостности и всесторонней развитости;</w:t>
      </w:r>
    </w:p>
    <w:p w:rsidR="00357560" w:rsidRPr="00405C21" w:rsidRDefault="00357560" w:rsidP="00761383">
      <w:pPr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5C21">
        <w:rPr>
          <w:rFonts w:ascii="Times New Roman" w:hAnsi="Times New Roman" w:cs="Times New Roman"/>
          <w:sz w:val="28"/>
          <w:szCs w:val="28"/>
        </w:rPr>
        <w:t>−</w:t>
      </w:r>
      <w:r w:rsidRPr="00405C21">
        <w:rPr>
          <w:rFonts w:ascii="Times New Roman" w:hAnsi="Times New Roman" w:cs="Times New Roman"/>
          <w:sz w:val="28"/>
          <w:szCs w:val="28"/>
        </w:rPr>
        <w:tab/>
        <w:t>привитие эстетических и нравственных качеств;</w:t>
      </w:r>
    </w:p>
    <w:p w:rsidR="00357560" w:rsidRPr="00405C21" w:rsidRDefault="00357560" w:rsidP="00761383">
      <w:pPr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5C21">
        <w:rPr>
          <w:rFonts w:ascii="Times New Roman" w:hAnsi="Times New Roman" w:cs="Times New Roman"/>
          <w:sz w:val="28"/>
          <w:szCs w:val="28"/>
        </w:rPr>
        <w:t>−</w:t>
      </w:r>
      <w:r w:rsidRPr="00405C21">
        <w:rPr>
          <w:rFonts w:ascii="Times New Roman" w:hAnsi="Times New Roman" w:cs="Times New Roman"/>
          <w:sz w:val="28"/>
          <w:szCs w:val="28"/>
        </w:rPr>
        <w:tab/>
        <w:t>развитие воли, обеспечение эмоциональной устойчивости;</w:t>
      </w:r>
    </w:p>
    <w:p w:rsidR="00357560" w:rsidRPr="00405C21" w:rsidRDefault="00357560" w:rsidP="00761383">
      <w:pPr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5C21">
        <w:rPr>
          <w:rFonts w:ascii="Times New Roman" w:hAnsi="Times New Roman" w:cs="Times New Roman"/>
          <w:sz w:val="28"/>
          <w:szCs w:val="28"/>
        </w:rPr>
        <w:t>−</w:t>
      </w:r>
      <w:r w:rsidRPr="00405C21">
        <w:rPr>
          <w:rFonts w:ascii="Times New Roman" w:hAnsi="Times New Roman" w:cs="Times New Roman"/>
          <w:sz w:val="28"/>
          <w:szCs w:val="28"/>
        </w:rPr>
        <w:tab/>
        <w:t xml:space="preserve">привитие социальных, культурных и </w:t>
      </w:r>
      <w:r w:rsidRPr="00761383">
        <w:rPr>
          <w:rFonts w:ascii="Times New Roman" w:hAnsi="Times New Roman" w:cs="Times New Roman"/>
          <w:sz w:val="28"/>
          <w:szCs w:val="28"/>
        </w:rPr>
        <w:t>духовных ценностей</w:t>
      </w:r>
      <w:r w:rsidRPr="00405C21">
        <w:rPr>
          <w:rFonts w:ascii="Times New Roman" w:hAnsi="Times New Roman" w:cs="Times New Roman"/>
          <w:sz w:val="28"/>
          <w:szCs w:val="28"/>
        </w:rPr>
        <w:t>;</w:t>
      </w:r>
    </w:p>
    <w:p w:rsidR="00357560" w:rsidRPr="00405C21" w:rsidRDefault="00357560" w:rsidP="00761383">
      <w:pPr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5C21">
        <w:rPr>
          <w:rFonts w:ascii="Times New Roman" w:hAnsi="Times New Roman" w:cs="Times New Roman"/>
          <w:sz w:val="28"/>
          <w:szCs w:val="28"/>
        </w:rPr>
        <w:t>−</w:t>
      </w:r>
      <w:r w:rsidRPr="00405C21">
        <w:rPr>
          <w:rFonts w:ascii="Times New Roman" w:hAnsi="Times New Roman" w:cs="Times New Roman"/>
          <w:sz w:val="28"/>
          <w:szCs w:val="28"/>
        </w:rPr>
        <w:tab/>
        <w:t>формирование патриотичного отношения к своей стране;</w:t>
      </w:r>
    </w:p>
    <w:p w:rsidR="00357560" w:rsidRPr="00405C21" w:rsidRDefault="00357560" w:rsidP="00761383">
      <w:pPr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5C21">
        <w:rPr>
          <w:rFonts w:ascii="Times New Roman" w:hAnsi="Times New Roman" w:cs="Times New Roman"/>
          <w:sz w:val="28"/>
          <w:szCs w:val="28"/>
        </w:rPr>
        <w:t>−</w:t>
      </w:r>
      <w:r w:rsidRPr="00405C21">
        <w:rPr>
          <w:rFonts w:ascii="Times New Roman" w:hAnsi="Times New Roman" w:cs="Times New Roman"/>
          <w:sz w:val="28"/>
          <w:szCs w:val="28"/>
        </w:rPr>
        <w:tab/>
        <w:t>выявление, развитие и реализация личных способностей;</w:t>
      </w:r>
    </w:p>
    <w:p w:rsidR="00357560" w:rsidRPr="00405C21" w:rsidRDefault="00357560" w:rsidP="00761383">
      <w:pPr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5C21">
        <w:rPr>
          <w:rFonts w:ascii="Times New Roman" w:hAnsi="Times New Roman" w:cs="Times New Roman"/>
          <w:sz w:val="28"/>
          <w:szCs w:val="28"/>
        </w:rPr>
        <w:t>−</w:t>
      </w:r>
      <w:r w:rsidRPr="00405C21">
        <w:rPr>
          <w:rFonts w:ascii="Times New Roman" w:hAnsi="Times New Roman" w:cs="Times New Roman"/>
          <w:sz w:val="28"/>
          <w:szCs w:val="28"/>
        </w:rPr>
        <w:tab/>
        <w:t>создание предпосылок для дальнейшего саморазвития;</w:t>
      </w:r>
    </w:p>
    <w:p w:rsidR="00357560" w:rsidRPr="00405C21" w:rsidRDefault="00357560" w:rsidP="00761383">
      <w:pPr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5C21">
        <w:rPr>
          <w:rFonts w:ascii="Times New Roman" w:hAnsi="Times New Roman" w:cs="Times New Roman"/>
          <w:sz w:val="28"/>
          <w:szCs w:val="28"/>
        </w:rPr>
        <w:lastRenderedPageBreak/>
        <w:t>−</w:t>
      </w:r>
      <w:r w:rsidRPr="00405C21">
        <w:rPr>
          <w:rFonts w:ascii="Times New Roman" w:hAnsi="Times New Roman" w:cs="Times New Roman"/>
          <w:sz w:val="28"/>
          <w:szCs w:val="28"/>
        </w:rPr>
        <w:tab/>
        <w:t>создание почвы для разных видов познавательной деятельности;</w:t>
      </w:r>
    </w:p>
    <w:p w:rsidR="00357560" w:rsidRPr="00405C21" w:rsidRDefault="00357560" w:rsidP="00761383">
      <w:pPr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5C21">
        <w:rPr>
          <w:rFonts w:ascii="Times New Roman" w:hAnsi="Times New Roman" w:cs="Times New Roman"/>
          <w:sz w:val="28"/>
          <w:szCs w:val="28"/>
        </w:rPr>
        <w:t>− формирование способности адаптироваться к разным обстоятельствам.</w:t>
      </w:r>
    </w:p>
    <w:p w:rsidR="00357560" w:rsidRPr="00405C21" w:rsidRDefault="00357560" w:rsidP="00761383">
      <w:pPr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5C21">
        <w:rPr>
          <w:rFonts w:ascii="Times New Roman" w:hAnsi="Times New Roman" w:cs="Times New Roman"/>
          <w:sz w:val="28"/>
          <w:szCs w:val="28"/>
        </w:rPr>
        <w:t>Для реализации данных целей важно участие в воспитательном процессе самих детей, их родителей, воспитателей, а также заинтересованность педагогов [1, 93]. Современная теория утверждает, что основой образования является не только социальное взаимодействие между учителем и учеником, но и целенаправленное влияние преподавателя на ученика. Педагог служит учителем, воспитателем и наставником для подрастающего поколения. Именно поэтому 2023 год в России был провозглашён как год наставника и педагога. По словам президента, «В знак высочайшей общественной значимости профессии учителя 2023 год, год 200-летия со дня рождения одного из основателей российской педагогики Константина Дмитриевича Ушинского, будет посвящен в нашей стране педагогам и наставникам, будет Год учителя, Год педагога». Такое решение было продиктовано признанием особого статуса преподавателя.</w:t>
      </w:r>
    </w:p>
    <w:p w:rsidR="00357560" w:rsidRPr="00405C21" w:rsidRDefault="00357560" w:rsidP="00761383">
      <w:pPr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5C21">
        <w:rPr>
          <w:rFonts w:ascii="Times New Roman" w:hAnsi="Times New Roman" w:cs="Times New Roman"/>
          <w:sz w:val="28"/>
          <w:szCs w:val="28"/>
        </w:rPr>
        <w:t xml:space="preserve">Если вы преподаватель и наставник, вам необходимо обладать хорошими коммуникативными и организационными навыками, а </w:t>
      </w:r>
      <w:r w:rsidR="002B4F87" w:rsidRPr="00405C21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405C21">
        <w:rPr>
          <w:rFonts w:ascii="Times New Roman" w:hAnsi="Times New Roman" w:cs="Times New Roman"/>
          <w:sz w:val="28"/>
          <w:szCs w:val="28"/>
        </w:rPr>
        <w:t xml:space="preserve">способностью обеспечить культуру интеллектуальной работы. Это ключевые компетенции преподавателей. В основе профессионализма </w:t>
      </w:r>
      <w:r w:rsidR="00A36928" w:rsidRPr="00405C21">
        <w:rPr>
          <w:rFonts w:ascii="Times New Roman" w:hAnsi="Times New Roman" w:cs="Times New Roman"/>
          <w:sz w:val="28"/>
          <w:szCs w:val="28"/>
        </w:rPr>
        <w:t>преподавателя</w:t>
      </w:r>
      <w:r w:rsidRPr="00405C21">
        <w:rPr>
          <w:rFonts w:ascii="Times New Roman" w:hAnsi="Times New Roman" w:cs="Times New Roman"/>
          <w:sz w:val="28"/>
          <w:szCs w:val="28"/>
        </w:rPr>
        <w:t xml:space="preserve"> лежат педагогические навыки, от которых зависит, насколько успешно он будет обучать и воспитывать молодых людей [3].</w:t>
      </w:r>
    </w:p>
    <w:p w:rsidR="00357560" w:rsidRPr="00405C21" w:rsidRDefault="00357560" w:rsidP="00761383">
      <w:pPr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5C21">
        <w:rPr>
          <w:rFonts w:ascii="Times New Roman" w:hAnsi="Times New Roman" w:cs="Times New Roman"/>
          <w:sz w:val="28"/>
          <w:szCs w:val="28"/>
        </w:rPr>
        <w:t xml:space="preserve">Обучение – это процесс, требующий определенных, необходимых умений и навыков, а также огромной силы воли. Энтузиазм, поиск нового, любовь к фантастике, ко всему удивительному, и необычному, стремление к подвигу, все это можно и нужно использовать в процессе преподавания как общеобразовательных, так и специальных дисциплин [1, 65]. Если </w:t>
      </w:r>
      <w:r w:rsidR="003F0650" w:rsidRPr="00405C21">
        <w:rPr>
          <w:rFonts w:ascii="Times New Roman" w:hAnsi="Times New Roman" w:cs="Times New Roman"/>
          <w:sz w:val="28"/>
          <w:szCs w:val="28"/>
        </w:rPr>
        <w:t>преподаватели</w:t>
      </w:r>
      <w:r w:rsidRPr="00405C21">
        <w:rPr>
          <w:rFonts w:ascii="Times New Roman" w:hAnsi="Times New Roman" w:cs="Times New Roman"/>
          <w:sz w:val="28"/>
          <w:szCs w:val="28"/>
        </w:rPr>
        <w:t xml:space="preserve"> будут часто говорить с детьми о необычных и малоизвестных явлениях природы и событиях, использовать различные формы учебных занятий, вводить все новые и неожиданные элементы и рассказывать о достижениях первооткрывателей и исследователей, защитников и героев Родины, так как подростки испытывают потребность знать больше, они будут изучать науку самостоятельно и стремиться стать более независимыми в своем обучении. Поэтому </w:t>
      </w:r>
      <w:r w:rsidR="003F0650" w:rsidRPr="00405C21">
        <w:rPr>
          <w:rFonts w:ascii="Times New Roman" w:hAnsi="Times New Roman" w:cs="Times New Roman"/>
          <w:sz w:val="28"/>
          <w:szCs w:val="28"/>
        </w:rPr>
        <w:t>преподавателю</w:t>
      </w:r>
      <w:r w:rsidRPr="00405C21">
        <w:rPr>
          <w:rFonts w:ascii="Times New Roman" w:hAnsi="Times New Roman" w:cs="Times New Roman"/>
          <w:sz w:val="28"/>
          <w:szCs w:val="28"/>
        </w:rPr>
        <w:t xml:space="preserve"> необходимо использовать в своей работе такие приемы и методы, которые активизируют умственную деятельность </w:t>
      </w:r>
      <w:r w:rsidR="00761383" w:rsidRPr="00405C21">
        <w:rPr>
          <w:rFonts w:ascii="Times New Roman" w:hAnsi="Times New Roman" w:cs="Times New Roman"/>
          <w:sz w:val="28"/>
          <w:szCs w:val="28"/>
        </w:rPr>
        <w:t>студентов, повышают</w:t>
      </w:r>
      <w:r w:rsidRPr="00405C21">
        <w:rPr>
          <w:rFonts w:ascii="Times New Roman" w:hAnsi="Times New Roman" w:cs="Times New Roman"/>
          <w:sz w:val="28"/>
          <w:szCs w:val="28"/>
        </w:rPr>
        <w:t xml:space="preserve"> их стремлени</w:t>
      </w:r>
      <w:r w:rsidR="003F0650" w:rsidRPr="00405C21">
        <w:rPr>
          <w:rFonts w:ascii="Times New Roman" w:hAnsi="Times New Roman" w:cs="Times New Roman"/>
          <w:sz w:val="28"/>
          <w:szCs w:val="28"/>
        </w:rPr>
        <w:t>е</w:t>
      </w:r>
      <w:r w:rsidRPr="00405C21">
        <w:rPr>
          <w:rFonts w:ascii="Times New Roman" w:hAnsi="Times New Roman" w:cs="Times New Roman"/>
          <w:sz w:val="28"/>
          <w:szCs w:val="28"/>
        </w:rPr>
        <w:t xml:space="preserve"> к познанию мира и вызывают положительное эмоциональное отношение к изучаемому материалу. Подростки начинают думать только тогда, когда чувствуют необходимость что-то понять </w:t>
      </w:r>
      <w:r w:rsidR="00761383" w:rsidRPr="00405C21">
        <w:rPr>
          <w:rFonts w:ascii="Times New Roman" w:hAnsi="Times New Roman" w:cs="Times New Roman"/>
          <w:sz w:val="28"/>
          <w:szCs w:val="28"/>
        </w:rPr>
        <w:t>и объяснять</w:t>
      </w:r>
      <w:r w:rsidRPr="00405C21">
        <w:rPr>
          <w:rFonts w:ascii="Times New Roman" w:hAnsi="Times New Roman" w:cs="Times New Roman"/>
          <w:sz w:val="28"/>
          <w:szCs w:val="28"/>
        </w:rPr>
        <w:t xml:space="preserve"> самому себе. С этой целью используются методы, интегрирующие уроки химии и физики, химии и биологии, истории и биологии, химии и литературы</w:t>
      </w:r>
      <w:r w:rsidR="00A36928" w:rsidRPr="00405C21">
        <w:rPr>
          <w:rFonts w:ascii="Times New Roman" w:hAnsi="Times New Roman" w:cs="Times New Roman"/>
          <w:sz w:val="28"/>
          <w:szCs w:val="28"/>
        </w:rPr>
        <w:t xml:space="preserve"> и др</w:t>
      </w:r>
      <w:r w:rsidRPr="00405C21">
        <w:rPr>
          <w:rFonts w:ascii="Times New Roman" w:hAnsi="Times New Roman" w:cs="Times New Roman"/>
          <w:sz w:val="28"/>
          <w:szCs w:val="28"/>
        </w:rPr>
        <w:t>.</w:t>
      </w:r>
    </w:p>
    <w:p w:rsidR="00357560" w:rsidRPr="00405C21" w:rsidRDefault="00357560" w:rsidP="00761383">
      <w:pPr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5C21">
        <w:rPr>
          <w:rFonts w:ascii="Times New Roman" w:hAnsi="Times New Roman" w:cs="Times New Roman"/>
          <w:sz w:val="28"/>
          <w:szCs w:val="28"/>
        </w:rPr>
        <w:lastRenderedPageBreak/>
        <w:t xml:space="preserve">Интеграция – это объединение материала по двум и более предметам, обеспечивающего повышение идейно-воспитательного и научного уровней содержания уроков [5, 35]. Эти занятия помогают </w:t>
      </w:r>
      <w:r w:rsidR="00A36928" w:rsidRPr="00405C21">
        <w:rPr>
          <w:rFonts w:ascii="Times New Roman" w:hAnsi="Times New Roman" w:cs="Times New Roman"/>
          <w:sz w:val="28"/>
          <w:szCs w:val="28"/>
        </w:rPr>
        <w:t>студентам</w:t>
      </w:r>
      <w:r w:rsidRPr="00405C21">
        <w:rPr>
          <w:rFonts w:ascii="Times New Roman" w:hAnsi="Times New Roman" w:cs="Times New Roman"/>
          <w:sz w:val="28"/>
          <w:szCs w:val="28"/>
        </w:rPr>
        <w:t xml:space="preserve"> понять взаимосвязь элементов в природе, создают целостную картину мира.</w:t>
      </w:r>
    </w:p>
    <w:p w:rsidR="00357560" w:rsidRPr="00405C21" w:rsidRDefault="00357560" w:rsidP="00761383">
      <w:pPr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5C21">
        <w:rPr>
          <w:rFonts w:ascii="Times New Roman" w:hAnsi="Times New Roman" w:cs="Times New Roman"/>
          <w:sz w:val="28"/>
          <w:szCs w:val="28"/>
        </w:rPr>
        <w:t xml:space="preserve">Организация интегрированных уроков должна быть совместной ответственностью </w:t>
      </w:r>
      <w:r w:rsidR="00A36928" w:rsidRPr="00405C21">
        <w:rPr>
          <w:rFonts w:ascii="Times New Roman" w:hAnsi="Times New Roman" w:cs="Times New Roman"/>
          <w:sz w:val="28"/>
          <w:szCs w:val="28"/>
        </w:rPr>
        <w:t>преподавателей</w:t>
      </w:r>
      <w:r w:rsidRPr="00405C21">
        <w:rPr>
          <w:rFonts w:ascii="Times New Roman" w:hAnsi="Times New Roman" w:cs="Times New Roman"/>
          <w:sz w:val="28"/>
          <w:szCs w:val="28"/>
        </w:rPr>
        <w:t xml:space="preserve"> интегрируемых предметов. В силу своей сложности такие уроки требуют сценария, а не простого плана или конспекта. Но тем и интереснее организовывать такие уроки на стыке биологии, химии, истории и литературы</w:t>
      </w:r>
      <w:r w:rsidR="00A36928" w:rsidRPr="00405C21">
        <w:rPr>
          <w:rFonts w:ascii="Times New Roman" w:hAnsi="Times New Roman" w:cs="Times New Roman"/>
          <w:sz w:val="28"/>
          <w:szCs w:val="28"/>
        </w:rPr>
        <w:t xml:space="preserve"> и т.д.</w:t>
      </w:r>
      <w:r w:rsidRPr="00405C21">
        <w:rPr>
          <w:rFonts w:ascii="Times New Roman" w:hAnsi="Times New Roman" w:cs="Times New Roman"/>
          <w:sz w:val="28"/>
          <w:szCs w:val="28"/>
        </w:rPr>
        <w:t xml:space="preserve">: «Проблемы экологии в литературе», «Генетика в литературе», «Зачем нужна аминокислота», «Суд над спиртом», «Роль химии в Великой Отечественной войне», «Яды и мифы». Активизировать познавательную деятельность </w:t>
      </w:r>
      <w:r w:rsidR="003E48B2" w:rsidRPr="00405C21">
        <w:rPr>
          <w:rFonts w:ascii="Times New Roman" w:hAnsi="Times New Roman" w:cs="Times New Roman"/>
          <w:sz w:val="28"/>
          <w:szCs w:val="28"/>
        </w:rPr>
        <w:t>студентов</w:t>
      </w:r>
      <w:r w:rsidRPr="00405C21">
        <w:rPr>
          <w:rFonts w:ascii="Times New Roman" w:hAnsi="Times New Roman" w:cs="Times New Roman"/>
          <w:sz w:val="28"/>
          <w:szCs w:val="28"/>
        </w:rPr>
        <w:t xml:space="preserve"> способствуют уроки, проводимые в стихотворной форме, например, изучая деление клетки: «идет биосинтез, активны ферменты, клетка растет, образует органоиды и элементы» [4].</w:t>
      </w:r>
    </w:p>
    <w:p w:rsidR="00357560" w:rsidRPr="00405C21" w:rsidRDefault="00357560" w:rsidP="00761383">
      <w:pPr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5C21">
        <w:rPr>
          <w:rFonts w:ascii="Times New Roman" w:hAnsi="Times New Roman" w:cs="Times New Roman"/>
          <w:sz w:val="28"/>
          <w:szCs w:val="28"/>
        </w:rPr>
        <w:t xml:space="preserve">Внеклассные мероприятия, посвященные историческим личностям, поэтам, известным ученым или необычным явлениям, увлекательны и интересны. Например, внеурочное мероприятие: «Любовь и химия», помогло подросткам не только ответить на вопросы: возможна ли доброта без любви к миру, возможно ли совершение великих открытий и подвигов без материнской любви к отчизне. Ребята раскрыли понятие любовь, как высочайшее чувство духовного состояния человека, как величайшую нравственную ценность. В этом мероприятии математическая точность символов химии и теоретические закономерности биологии спорят с возвышенным и одухотворенным чувством прекрасного, воспетым величайшими писателями и поэтами мировой литературы. Изучая тему любови и химии, выяснилось, что с точки зрения науки, любовь – это многогранный и многослойный процесс, состоящий из сотен тысяч химических реакций. Однако поэзия доказывает, что всеобъемлющая любовь – это есть бескорыстное стремление сделать счастливыми других людей. Такие уроки воспитывают в подростках сострадание к ближнему, заботу к старшему поколению, чувство ответственности за свои поступки, любовь к своей Родине и стремление встать на ее защиту. Интегрированные уроки приближают процесс обучения к жизни, </w:t>
      </w:r>
      <w:proofErr w:type="spellStart"/>
      <w:r w:rsidRPr="00405C21">
        <w:rPr>
          <w:rFonts w:ascii="Times New Roman" w:hAnsi="Times New Roman" w:cs="Times New Roman"/>
          <w:sz w:val="28"/>
          <w:szCs w:val="28"/>
        </w:rPr>
        <w:t>натурализируют</w:t>
      </w:r>
      <w:proofErr w:type="spellEnd"/>
      <w:r w:rsidRPr="00405C21">
        <w:rPr>
          <w:rFonts w:ascii="Times New Roman" w:hAnsi="Times New Roman" w:cs="Times New Roman"/>
          <w:sz w:val="28"/>
          <w:szCs w:val="28"/>
        </w:rPr>
        <w:t xml:space="preserve"> его, оживляют духом времени, наполняют смыслом [1, 138].</w:t>
      </w:r>
    </w:p>
    <w:p w:rsidR="00405C21" w:rsidRPr="00405C21" w:rsidRDefault="003E48B2" w:rsidP="00761383">
      <w:pPr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5C21">
        <w:rPr>
          <w:rFonts w:ascii="Times New Roman" w:hAnsi="Times New Roman" w:cs="Times New Roman"/>
          <w:sz w:val="28"/>
          <w:szCs w:val="28"/>
        </w:rPr>
        <w:t>Кроме того, отдельные аспекты воспитательной деятельности</w:t>
      </w:r>
      <w:r w:rsidR="00761383">
        <w:rPr>
          <w:rFonts w:ascii="Times New Roman" w:hAnsi="Times New Roman" w:cs="Times New Roman"/>
          <w:sz w:val="28"/>
          <w:szCs w:val="28"/>
        </w:rPr>
        <w:t xml:space="preserve"> в техникуме</w:t>
      </w:r>
      <w:r w:rsidRPr="00405C21">
        <w:rPr>
          <w:rFonts w:ascii="Times New Roman" w:hAnsi="Times New Roman" w:cs="Times New Roman"/>
          <w:sz w:val="28"/>
          <w:szCs w:val="28"/>
        </w:rPr>
        <w:t xml:space="preserve"> представлены долгосрочными информационными стендами: «Наша гордость», «Наши спортсмены», уголки профилактики, правовые уголки, уголки здоровья и пр.</w:t>
      </w:r>
    </w:p>
    <w:p w:rsidR="00357560" w:rsidRPr="00405C21" w:rsidRDefault="00357560" w:rsidP="00761383">
      <w:pPr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5C21">
        <w:rPr>
          <w:rFonts w:ascii="Times New Roman" w:hAnsi="Times New Roman" w:cs="Times New Roman"/>
          <w:sz w:val="28"/>
          <w:szCs w:val="28"/>
        </w:rPr>
        <w:t xml:space="preserve">Ориентируясь на личностные особенности воспитанника, внешние обстоятельства и поставленные цели, воспитатель выбирает наиболее </w:t>
      </w:r>
      <w:r w:rsidRPr="00405C21">
        <w:rPr>
          <w:rFonts w:ascii="Times New Roman" w:hAnsi="Times New Roman" w:cs="Times New Roman"/>
          <w:sz w:val="28"/>
          <w:szCs w:val="28"/>
        </w:rPr>
        <w:lastRenderedPageBreak/>
        <w:t>подходящую комбинацию методов. Ни один из них нельзя назвать хорошим или плохим – все они имеют свои сильные стороны. И их эффективность зависит от того, насколько правильно выбрана комбинация и насколько последователен, и логичен весь процесс воспитания.</w:t>
      </w:r>
    </w:p>
    <w:p w:rsidR="00254E28" w:rsidRPr="00405C21" w:rsidRDefault="003E48B2" w:rsidP="00761383">
      <w:pPr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5C21">
        <w:rPr>
          <w:rFonts w:ascii="Times New Roman" w:hAnsi="Times New Roman" w:cs="Times New Roman"/>
          <w:sz w:val="28"/>
          <w:szCs w:val="28"/>
        </w:rPr>
        <w:t xml:space="preserve"> </w:t>
      </w:r>
      <w:r w:rsidR="00254E28" w:rsidRPr="00405C21">
        <w:rPr>
          <w:rFonts w:ascii="Times New Roman" w:hAnsi="Times New Roman" w:cs="Times New Roman"/>
          <w:sz w:val="28"/>
          <w:szCs w:val="28"/>
        </w:rPr>
        <w:t xml:space="preserve">Сложившаяся в </w:t>
      </w:r>
      <w:r w:rsidR="00405C21" w:rsidRPr="00405C21">
        <w:rPr>
          <w:rFonts w:ascii="Times New Roman" w:hAnsi="Times New Roman" w:cs="Times New Roman"/>
          <w:sz w:val="28"/>
          <w:szCs w:val="28"/>
        </w:rPr>
        <w:t>техникуме</w:t>
      </w:r>
      <w:r w:rsidR="00254E28" w:rsidRPr="00405C21">
        <w:rPr>
          <w:rFonts w:ascii="Times New Roman" w:hAnsi="Times New Roman" w:cs="Times New Roman"/>
          <w:sz w:val="28"/>
          <w:szCs w:val="28"/>
        </w:rPr>
        <w:t xml:space="preserve"> система воспитательной работы способствует формированию социально-значимой, социально-адаптированной личности, что отвечает требованиям федеральных государственных образовательных стандартов среднего профессионального образования.</w:t>
      </w:r>
    </w:p>
    <w:p w:rsidR="00254E28" w:rsidRPr="00405C21" w:rsidRDefault="00254E28" w:rsidP="00761383">
      <w:pPr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57560" w:rsidRPr="00405C21" w:rsidRDefault="00357560" w:rsidP="00761383">
      <w:pPr>
        <w:ind w:firstLine="425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05C21">
        <w:rPr>
          <w:rFonts w:ascii="Times New Roman" w:hAnsi="Times New Roman" w:cs="Times New Roman"/>
          <w:sz w:val="28"/>
          <w:szCs w:val="28"/>
        </w:rPr>
        <w:t>ЛИТЕРАТУРА</w:t>
      </w:r>
    </w:p>
    <w:p w:rsidR="00405C21" w:rsidRPr="00761383" w:rsidRDefault="00405C21" w:rsidP="0076138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57560" w:rsidRPr="00761383" w:rsidRDefault="00761383" w:rsidP="0076138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357560" w:rsidRPr="00761383">
        <w:rPr>
          <w:rFonts w:ascii="Times New Roman" w:hAnsi="Times New Roman" w:cs="Times New Roman"/>
          <w:sz w:val="28"/>
          <w:szCs w:val="28"/>
        </w:rPr>
        <w:t>Балагурова</w:t>
      </w:r>
      <w:proofErr w:type="spellEnd"/>
      <w:r w:rsidR="00357560" w:rsidRPr="00761383">
        <w:rPr>
          <w:rFonts w:ascii="Times New Roman" w:hAnsi="Times New Roman" w:cs="Times New Roman"/>
          <w:sz w:val="28"/>
          <w:szCs w:val="28"/>
        </w:rPr>
        <w:t xml:space="preserve">, М. И. Интегрированные уроки как способ формирования целостного восприятия мира / М. И. </w:t>
      </w:r>
      <w:proofErr w:type="spellStart"/>
      <w:r w:rsidR="00357560" w:rsidRPr="00761383">
        <w:rPr>
          <w:rFonts w:ascii="Times New Roman" w:hAnsi="Times New Roman" w:cs="Times New Roman"/>
          <w:sz w:val="28"/>
          <w:szCs w:val="28"/>
        </w:rPr>
        <w:t>Балагурова</w:t>
      </w:r>
      <w:proofErr w:type="spellEnd"/>
      <w:r w:rsidR="00357560" w:rsidRPr="00761383">
        <w:rPr>
          <w:rFonts w:ascii="Times New Roman" w:hAnsi="Times New Roman" w:cs="Times New Roman"/>
          <w:sz w:val="28"/>
          <w:szCs w:val="28"/>
        </w:rPr>
        <w:t>. – Москва: Просвещение, 201</w:t>
      </w:r>
      <w:r w:rsidR="000212FB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  <w:r w:rsidR="00357560" w:rsidRPr="00761383">
        <w:rPr>
          <w:rFonts w:ascii="Times New Roman" w:hAnsi="Times New Roman" w:cs="Times New Roman"/>
          <w:sz w:val="28"/>
          <w:szCs w:val="28"/>
        </w:rPr>
        <w:t>. – 3 с.</w:t>
      </w:r>
    </w:p>
    <w:p w:rsidR="00357560" w:rsidRPr="00761383" w:rsidRDefault="00761383" w:rsidP="0076138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57560" w:rsidRPr="00761383">
        <w:rPr>
          <w:rFonts w:ascii="Times New Roman" w:hAnsi="Times New Roman" w:cs="Times New Roman"/>
          <w:sz w:val="28"/>
          <w:szCs w:val="28"/>
        </w:rPr>
        <w:t xml:space="preserve">Белышева, М. И. Интегрированные уроки как особый вид формирования целостного восприятия / М. И. </w:t>
      </w:r>
      <w:proofErr w:type="spellStart"/>
      <w:r w:rsidR="00357560" w:rsidRPr="00761383">
        <w:rPr>
          <w:rFonts w:ascii="Times New Roman" w:hAnsi="Times New Roman" w:cs="Times New Roman"/>
          <w:sz w:val="28"/>
          <w:szCs w:val="28"/>
        </w:rPr>
        <w:t>Белышевава</w:t>
      </w:r>
      <w:proofErr w:type="spellEnd"/>
      <w:r w:rsidR="00357560" w:rsidRPr="00761383">
        <w:rPr>
          <w:rFonts w:ascii="Times New Roman" w:hAnsi="Times New Roman" w:cs="Times New Roman"/>
          <w:sz w:val="28"/>
          <w:szCs w:val="28"/>
        </w:rPr>
        <w:t>. – Санкт-Петербург, 2018.</w:t>
      </w:r>
    </w:p>
    <w:p w:rsidR="00357560" w:rsidRPr="00761383" w:rsidRDefault="00761383" w:rsidP="0076138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383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7560" w:rsidRPr="00761383">
        <w:rPr>
          <w:rFonts w:ascii="Times New Roman" w:hAnsi="Times New Roman" w:cs="Times New Roman"/>
          <w:sz w:val="28"/>
          <w:szCs w:val="28"/>
        </w:rPr>
        <w:t>Биология. Общие закономерности. 9 класс: учебник для</w:t>
      </w:r>
      <w:r w:rsidR="00405C21" w:rsidRPr="00761383">
        <w:rPr>
          <w:rFonts w:ascii="Times New Roman" w:hAnsi="Times New Roman" w:cs="Times New Roman"/>
          <w:sz w:val="28"/>
          <w:szCs w:val="28"/>
        </w:rPr>
        <w:t xml:space="preserve"> </w:t>
      </w:r>
      <w:r w:rsidR="00357560" w:rsidRPr="00761383">
        <w:rPr>
          <w:rFonts w:ascii="Times New Roman" w:hAnsi="Times New Roman" w:cs="Times New Roman"/>
          <w:sz w:val="28"/>
          <w:szCs w:val="28"/>
        </w:rPr>
        <w:t xml:space="preserve"> общеобразовательных учреждений / С. Г. Мамонтов, В. Б. </w:t>
      </w:r>
      <w:r w:rsidR="00405C21" w:rsidRPr="00761383">
        <w:rPr>
          <w:rFonts w:ascii="Times New Roman" w:hAnsi="Times New Roman" w:cs="Times New Roman"/>
          <w:sz w:val="28"/>
          <w:szCs w:val="28"/>
        </w:rPr>
        <w:t xml:space="preserve">Захаров </w:t>
      </w:r>
      <w:r w:rsidR="00357560" w:rsidRPr="00761383">
        <w:rPr>
          <w:rFonts w:ascii="Times New Roman" w:hAnsi="Times New Roman" w:cs="Times New Roman"/>
          <w:sz w:val="28"/>
          <w:szCs w:val="28"/>
        </w:rPr>
        <w:t>И. Б. Агафонова, Н. И. Сонин. – 9-е изд., стереотип. – Москва</w:t>
      </w:r>
      <w:proofErr w:type="gramStart"/>
      <w:r w:rsidR="00357560" w:rsidRPr="0076138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357560" w:rsidRPr="00761383">
        <w:rPr>
          <w:rFonts w:ascii="Times New Roman" w:hAnsi="Times New Roman" w:cs="Times New Roman"/>
          <w:sz w:val="28"/>
          <w:szCs w:val="28"/>
        </w:rPr>
        <w:t xml:space="preserve"> Дрофа,</w:t>
      </w:r>
    </w:p>
    <w:p w:rsidR="00357560" w:rsidRPr="00761383" w:rsidRDefault="00357560" w:rsidP="0076138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383">
        <w:rPr>
          <w:rFonts w:ascii="Times New Roman" w:hAnsi="Times New Roman" w:cs="Times New Roman"/>
          <w:sz w:val="28"/>
          <w:szCs w:val="28"/>
        </w:rPr>
        <w:t>2018. – 287 с.</w:t>
      </w:r>
    </w:p>
    <w:p w:rsidR="00761383" w:rsidRPr="00761383" w:rsidRDefault="00761383" w:rsidP="0076138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383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7560" w:rsidRPr="00761383">
        <w:rPr>
          <w:rFonts w:ascii="Times New Roman" w:hAnsi="Times New Roman" w:cs="Times New Roman"/>
          <w:sz w:val="28"/>
          <w:szCs w:val="28"/>
        </w:rPr>
        <w:t>Богоявленская, А. Е. Активные формы и методы обучения биологии / А. Е. Богоявленская. – Москва: Просвещение, 2017. – 234 с.</w:t>
      </w:r>
    </w:p>
    <w:p w:rsidR="00761383" w:rsidRPr="00761383" w:rsidRDefault="00761383" w:rsidP="0076138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761383">
        <w:rPr>
          <w:rFonts w:ascii="Times New Roman" w:hAnsi="Times New Roman" w:cs="Times New Roman"/>
          <w:sz w:val="28"/>
          <w:szCs w:val="28"/>
        </w:rPr>
        <w:t>Гревцева</w:t>
      </w:r>
      <w:proofErr w:type="spellEnd"/>
      <w:r w:rsidRPr="00761383">
        <w:rPr>
          <w:rFonts w:ascii="Times New Roman" w:hAnsi="Times New Roman" w:cs="Times New Roman"/>
          <w:sz w:val="28"/>
          <w:szCs w:val="28"/>
        </w:rPr>
        <w:t>, Г.Я. Гражданское воспитание детей и подростков в учреждениях социальной сферы [Текст]: монография</w:t>
      </w:r>
      <w:r>
        <w:rPr>
          <w:rFonts w:ascii="Times New Roman" w:hAnsi="Times New Roman" w:cs="Times New Roman"/>
          <w:sz w:val="28"/>
          <w:szCs w:val="28"/>
        </w:rPr>
        <w:t xml:space="preserve"> /</w:t>
      </w:r>
      <w:r w:rsidRPr="00761383">
        <w:rPr>
          <w:rFonts w:ascii="Times New Roman" w:hAnsi="Times New Roman" w:cs="Times New Roman"/>
          <w:sz w:val="28"/>
          <w:szCs w:val="28"/>
        </w:rPr>
        <w:t xml:space="preserve">Г.Я. </w:t>
      </w:r>
      <w:proofErr w:type="spellStart"/>
      <w:r w:rsidRPr="00761383">
        <w:rPr>
          <w:rFonts w:ascii="Times New Roman" w:hAnsi="Times New Roman" w:cs="Times New Roman"/>
          <w:sz w:val="28"/>
          <w:szCs w:val="28"/>
        </w:rPr>
        <w:t>Гревцева</w:t>
      </w:r>
      <w:proofErr w:type="spellEnd"/>
      <w:r w:rsidRPr="0076138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761383">
        <w:rPr>
          <w:rFonts w:ascii="Times New Roman" w:hAnsi="Times New Roman" w:cs="Times New Roman"/>
          <w:sz w:val="28"/>
          <w:szCs w:val="28"/>
        </w:rPr>
        <w:t xml:space="preserve"> Челябинск, 2011 –242 с.</w:t>
      </w:r>
    </w:p>
    <w:p w:rsidR="00040D23" w:rsidRPr="00405C21" w:rsidRDefault="00040D23" w:rsidP="00761383">
      <w:pPr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040D23" w:rsidRPr="00405C21" w:rsidSect="00405C21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75621"/>
    <w:multiLevelType w:val="hybridMultilevel"/>
    <w:tmpl w:val="15ACAA98"/>
    <w:lvl w:ilvl="0" w:tplc="3B301D0E">
      <w:start w:val="1"/>
      <w:numFmt w:val="decimal"/>
      <w:lvlText w:val="%1."/>
      <w:lvlJc w:val="left"/>
      <w:pPr>
        <w:ind w:left="310" w:hanging="3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4A05B94">
      <w:numFmt w:val="bullet"/>
      <w:lvlText w:val="•"/>
      <w:lvlJc w:val="left"/>
      <w:pPr>
        <w:ind w:left="1323" w:hanging="308"/>
      </w:pPr>
      <w:rPr>
        <w:rFonts w:hint="default"/>
        <w:lang w:val="ru-RU" w:eastAsia="en-US" w:bidi="ar-SA"/>
      </w:rPr>
    </w:lvl>
    <w:lvl w:ilvl="2" w:tplc="A830B612">
      <w:numFmt w:val="bullet"/>
      <w:lvlText w:val="•"/>
      <w:lvlJc w:val="left"/>
      <w:pPr>
        <w:ind w:left="2327" w:hanging="308"/>
      </w:pPr>
      <w:rPr>
        <w:rFonts w:hint="default"/>
        <w:lang w:val="ru-RU" w:eastAsia="en-US" w:bidi="ar-SA"/>
      </w:rPr>
    </w:lvl>
    <w:lvl w:ilvl="3" w:tplc="8202F0C0">
      <w:numFmt w:val="bullet"/>
      <w:lvlText w:val="•"/>
      <w:lvlJc w:val="left"/>
      <w:pPr>
        <w:ind w:left="3331" w:hanging="308"/>
      </w:pPr>
      <w:rPr>
        <w:rFonts w:hint="default"/>
        <w:lang w:val="ru-RU" w:eastAsia="en-US" w:bidi="ar-SA"/>
      </w:rPr>
    </w:lvl>
    <w:lvl w:ilvl="4" w:tplc="9F2258C4">
      <w:numFmt w:val="bullet"/>
      <w:lvlText w:val="•"/>
      <w:lvlJc w:val="left"/>
      <w:pPr>
        <w:ind w:left="4335" w:hanging="308"/>
      </w:pPr>
      <w:rPr>
        <w:rFonts w:hint="default"/>
        <w:lang w:val="ru-RU" w:eastAsia="en-US" w:bidi="ar-SA"/>
      </w:rPr>
    </w:lvl>
    <w:lvl w:ilvl="5" w:tplc="EB0CB748">
      <w:numFmt w:val="bullet"/>
      <w:lvlText w:val="•"/>
      <w:lvlJc w:val="left"/>
      <w:pPr>
        <w:ind w:left="5339" w:hanging="308"/>
      </w:pPr>
      <w:rPr>
        <w:rFonts w:hint="default"/>
        <w:lang w:val="ru-RU" w:eastAsia="en-US" w:bidi="ar-SA"/>
      </w:rPr>
    </w:lvl>
    <w:lvl w:ilvl="6" w:tplc="F530B9FC">
      <w:numFmt w:val="bullet"/>
      <w:lvlText w:val="•"/>
      <w:lvlJc w:val="left"/>
      <w:pPr>
        <w:ind w:left="6343" w:hanging="308"/>
      </w:pPr>
      <w:rPr>
        <w:rFonts w:hint="default"/>
        <w:lang w:val="ru-RU" w:eastAsia="en-US" w:bidi="ar-SA"/>
      </w:rPr>
    </w:lvl>
    <w:lvl w:ilvl="7" w:tplc="755CC540">
      <w:numFmt w:val="bullet"/>
      <w:lvlText w:val="•"/>
      <w:lvlJc w:val="left"/>
      <w:pPr>
        <w:ind w:left="7347" w:hanging="308"/>
      </w:pPr>
      <w:rPr>
        <w:rFonts w:hint="default"/>
        <w:lang w:val="ru-RU" w:eastAsia="en-US" w:bidi="ar-SA"/>
      </w:rPr>
    </w:lvl>
    <w:lvl w:ilvl="8" w:tplc="D7CC5088">
      <w:numFmt w:val="bullet"/>
      <w:lvlText w:val="•"/>
      <w:lvlJc w:val="left"/>
      <w:pPr>
        <w:ind w:left="8351" w:hanging="308"/>
      </w:pPr>
      <w:rPr>
        <w:rFonts w:hint="default"/>
        <w:lang w:val="ru-RU" w:eastAsia="en-US" w:bidi="ar-SA"/>
      </w:rPr>
    </w:lvl>
  </w:abstractNum>
  <w:abstractNum w:abstractNumId="1">
    <w:nsid w:val="44A812D2"/>
    <w:multiLevelType w:val="hybridMultilevel"/>
    <w:tmpl w:val="AEA22AEC"/>
    <w:lvl w:ilvl="0" w:tplc="D6589C96">
      <w:start w:val="1"/>
      <w:numFmt w:val="decimal"/>
      <w:lvlText w:val="%1."/>
      <w:lvlJc w:val="left"/>
      <w:pPr>
        <w:ind w:left="60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51" w:hanging="360"/>
      </w:pPr>
    </w:lvl>
    <w:lvl w:ilvl="2" w:tplc="0419001B" w:tentative="1">
      <w:start w:val="1"/>
      <w:numFmt w:val="lowerRoman"/>
      <w:lvlText w:val="%3."/>
      <w:lvlJc w:val="right"/>
      <w:pPr>
        <w:ind w:left="7471" w:hanging="180"/>
      </w:pPr>
    </w:lvl>
    <w:lvl w:ilvl="3" w:tplc="0419000F" w:tentative="1">
      <w:start w:val="1"/>
      <w:numFmt w:val="decimal"/>
      <w:lvlText w:val="%4."/>
      <w:lvlJc w:val="left"/>
      <w:pPr>
        <w:ind w:left="8191" w:hanging="360"/>
      </w:pPr>
    </w:lvl>
    <w:lvl w:ilvl="4" w:tplc="04190019" w:tentative="1">
      <w:start w:val="1"/>
      <w:numFmt w:val="lowerLetter"/>
      <w:lvlText w:val="%5."/>
      <w:lvlJc w:val="left"/>
      <w:pPr>
        <w:ind w:left="8911" w:hanging="360"/>
      </w:pPr>
    </w:lvl>
    <w:lvl w:ilvl="5" w:tplc="0419001B" w:tentative="1">
      <w:start w:val="1"/>
      <w:numFmt w:val="lowerRoman"/>
      <w:lvlText w:val="%6."/>
      <w:lvlJc w:val="right"/>
      <w:pPr>
        <w:ind w:left="9631" w:hanging="180"/>
      </w:pPr>
    </w:lvl>
    <w:lvl w:ilvl="6" w:tplc="0419000F" w:tentative="1">
      <w:start w:val="1"/>
      <w:numFmt w:val="decimal"/>
      <w:lvlText w:val="%7."/>
      <w:lvlJc w:val="left"/>
      <w:pPr>
        <w:ind w:left="10351" w:hanging="360"/>
      </w:pPr>
    </w:lvl>
    <w:lvl w:ilvl="7" w:tplc="04190019" w:tentative="1">
      <w:start w:val="1"/>
      <w:numFmt w:val="lowerLetter"/>
      <w:lvlText w:val="%8."/>
      <w:lvlJc w:val="left"/>
      <w:pPr>
        <w:ind w:left="11071" w:hanging="360"/>
      </w:pPr>
    </w:lvl>
    <w:lvl w:ilvl="8" w:tplc="0419001B" w:tentative="1">
      <w:start w:val="1"/>
      <w:numFmt w:val="lowerRoman"/>
      <w:lvlText w:val="%9."/>
      <w:lvlJc w:val="right"/>
      <w:pPr>
        <w:ind w:left="11791" w:hanging="180"/>
      </w:pPr>
    </w:lvl>
  </w:abstractNum>
  <w:abstractNum w:abstractNumId="2">
    <w:nsid w:val="682C3245"/>
    <w:multiLevelType w:val="hybridMultilevel"/>
    <w:tmpl w:val="F402A370"/>
    <w:lvl w:ilvl="0" w:tplc="90B88D44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1E1"/>
    <w:rsid w:val="000212FB"/>
    <w:rsid w:val="00040D23"/>
    <w:rsid w:val="00254E28"/>
    <w:rsid w:val="002B4B6F"/>
    <w:rsid w:val="002B4F87"/>
    <w:rsid w:val="00357560"/>
    <w:rsid w:val="003E48B2"/>
    <w:rsid w:val="003F0650"/>
    <w:rsid w:val="00405C21"/>
    <w:rsid w:val="00513844"/>
    <w:rsid w:val="006151E1"/>
    <w:rsid w:val="00761383"/>
    <w:rsid w:val="00A36928"/>
    <w:rsid w:val="00AE6159"/>
    <w:rsid w:val="00B01253"/>
    <w:rsid w:val="00BA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05C21"/>
    <w:rPr>
      <w:color w:val="467886" w:themeColor="hyperlink"/>
      <w:u w:val="single"/>
    </w:rPr>
  </w:style>
  <w:style w:type="paragraph" w:styleId="a4">
    <w:name w:val="List Paragraph"/>
    <w:basedOn w:val="a"/>
    <w:uiPriority w:val="34"/>
    <w:qFormat/>
    <w:rsid w:val="007613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05C21"/>
    <w:rPr>
      <w:color w:val="467886" w:themeColor="hyperlink"/>
      <w:u w:val="single"/>
    </w:rPr>
  </w:style>
  <w:style w:type="paragraph" w:styleId="a4">
    <w:name w:val="List Paragraph"/>
    <w:basedOn w:val="a"/>
    <w:uiPriority w:val="34"/>
    <w:qFormat/>
    <w:rsid w:val="007613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1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4</Pages>
  <Words>1297</Words>
  <Characters>7394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2024-01-22T07:25:00Z</dcterms:created>
  <dcterms:modified xsi:type="dcterms:W3CDTF">2024-12-05T20:24:00Z</dcterms:modified>
</cp:coreProperties>
</file>