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5D6709">
      <w:pPr>
        <w:pStyle w:val="11"/>
        <w:jc w:val="center"/>
        <w:rPr>
          <w:sz w:val="28"/>
          <w:szCs w:val="28"/>
        </w:rPr>
      </w:pPr>
      <w:r>
        <w:rPr>
          <w:sz w:val="28"/>
          <w:szCs w:val="28"/>
        </w:rPr>
        <w:t>Комитет образования администрации города Тамбова Тамбовской области</w:t>
      </w:r>
    </w:p>
    <w:p w14:paraId="494A5104">
      <w:pPr>
        <w:pStyle w:val="11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Муниципальное автономное общеобразовательне учреждение «Средняя общеобразовательная школа №9»</w:t>
      </w:r>
    </w:p>
    <w:p w14:paraId="661C3BFB">
      <w:pPr>
        <w:pStyle w:val="11"/>
        <w:rPr>
          <w:sz w:val="28"/>
          <w:szCs w:val="28"/>
        </w:rPr>
      </w:pPr>
    </w:p>
    <w:p w14:paraId="11904A11">
      <w:pPr>
        <w:pStyle w:val="11"/>
        <w:rPr>
          <w:sz w:val="28"/>
          <w:szCs w:val="28"/>
        </w:rPr>
      </w:pPr>
    </w:p>
    <w:p w14:paraId="3C55169D">
      <w:pPr>
        <w:pStyle w:val="11"/>
        <w:jc w:val="center"/>
        <w:rPr>
          <w:sz w:val="28"/>
          <w:szCs w:val="28"/>
        </w:rPr>
      </w:pPr>
    </w:p>
    <w:p w14:paraId="17A66290">
      <w:pPr>
        <w:pStyle w:val="11"/>
        <w:jc w:val="center"/>
        <w:rPr>
          <w:sz w:val="28"/>
          <w:szCs w:val="28"/>
        </w:rPr>
      </w:pPr>
    </w:p>
    <w:p w14:paraId="388DA6AE">
      <w:pPr>
        <w:pStyle w:val="11"/>
        <w:jc w:val="center"/>
        <w:rPr>
          <w:sz w:val="28"/>
          <w:szCs w:val="28"/>
        </w:rPr>
      </w:pPr>
    </w:p>
    <w:p w14:paraId="1B033AF3">
      <w:pPr>
        <w:pStyle w:val="11"/>
        <w:jc w:val="center"/>
        <w:rPr>
          <w:sz w:val="28"/>
          <w:szCs w:val="28"/>
        </w:rPr>
      </w:pPr>
    </w:p>
    <w:p w14:paraId="77F4AFF7">
      <w:pPr>
        <w:pStyle w:val="11"/>
        <w:jc w:val="center"/>
        <w:rPr>
          <w:sz w:val="28"/>
          <w:szCs w:val="28"/>
        </w:rPr>
      </w:pPr>
    </w:p>
    <w:p w14:paraId="06F3C3C9">
      <w:pPr>
        <w:pStyle w:val="11"/>
        <w:jc w:val="center"/>
        <w:rPr>
          <w:sz w:val="28"/>
          <w:szCs w:val="28"/>
        </w:rPr>
      </w:pPr>
    </w:p>
    <w:p w14:paraId="4FC4CB75">
      <w:pPr>
        <w:pStyle w:val="11"/>
        <w:jc w:val="center"/>
        <w:rPr>
          <w:sz w:val="28"/>
          <w:szCs w:val="28"/>
        </w:rPr>
      </w:pPr>
    </w:p>
    <w:p w14:paraId="53145EC8">
      <w:pPr>
        <w:pStyle w:val="11"/>
        <w:jc w:val="center"/>
        <w:rPr>
          <w:sz w:val="28"/>
          <w:szCs w:val="28"/>
        </w:rPr>
      </w:pPr>
    </w:p>
    <w:p w14:paraId="0907E81C">
      <w:pPr>
        <w:pStyle w:val="11"/>
        <w:jc w:val="center"/>
        <w:rPr>
          <w:sz w:val="28"/>
          <w:szCs w:val="28"/>
        </w:rPr>
      </w:pPr>
    </w:p>
    <w:p w14:paraId="2278A202">
      <w:pPr>
        <w:pStyle w:val="11"/>
        <w:jc w:val="center"/>
        <w:rPr>
          <w:sz w:val="28"/>
          <w:szCs w:val="28"/>
        </w:rPr>
      </w:pPr>
    </w:p>
    <w:p w14:paraId="5AE46C70">
      <w:pPr>
        <w:pStyle w:val="11"/>
        <w:jc w:val="center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sz w:val="32"/>
          <w:szCs w:val="32"/>
        </w:rPr>
        <w:t xml:space="preserve">«Деятельность городского ресурсного центра </w:t>
      </w:r>
    </w:p>
    <w:p w14:paraId="60695DE1">
      <w:pPr>
        <w:pStyle w:val="1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военно-патриотического воспитания </w:t>
      </w:r>
    </w:p>
    <w:p w14:paraId="16C1D82E">
      <w:pPr>
        <w:pStyle w:val="11"/>
        <w:jc w:val="center"/>
        <w:rPr>
          <w:sz w:val="32"/>
          <w:szCs w:val="32"/>
        </w:rPr>
      </w:pPr>
      <w:r>
        <w:rPr>
          <w:sz w:val="32"/>
          <w:szCs w:val="32"/>
        </w:rPr>
        <w:t>и подготовки молодежи к военной службе»</w:t>
      </w:r>
    </w:p>
    <w:p w14:paraId="28ACF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4D927A29">
      <w:pPr>
        <w:jc w:val="center"/>
        <w:rPr>
          <w:b/>
          <w:sz w:val="28"/>
          <w:szCs w:val="28"/>
        </w:rPr>
      </w:pPr>
    </w:p>
    <w:p w14:paraId="5A462F96">
      <w:pPr>
        <w:jc w:val="center"/>
        <w:rPr>
          <w:b/>
          <w:sz w:val="28"/>
          <w:szCs w:val="28"/>
        </w:rPr>
      </w:pPr>
    </w:p>
    <w:p w14:paraId="5766F023">
      <w:pPr>
        <w:jc w:val="center"/>
        <w:rPr>
          <w:b/>
          <w:sz w:val="28"/>
          <w:szCs w:val="28"/>
        </w:rPr>
      </w:pPr>
    </w:p>
    <w:p w14:paraId="5BFAE215">
      <w:pPr>
        <w:jc w:val="center"/>
        <w:rPr>
          <w:b/>
          <w:sz w:val="28"/>
          <w:szCs w:val="28"/>
        </w:rPr>
      </w:pPr>
    </w:p>
    <w:p w14:paraId="02F66888">
      <w:pPr>
        <w:jc w:val="center"/>
        <w:rPr>
          <w:b/>
          <w:sz w:val="28"/>
          <w:szCs w:val="28"/>
        </w:rPr>
      </w:pPr>
    </w:p>
    <w:p w14:paraId="6966A3CB">
      <w:pPr>
        <w:jc w:val="center"/>
        <w:rPr>
          <w:b/>
          <w:sz w:val="28"/>
          <w:szCs w:val="28"/>
        </w:rPr>
      </w:pPr>
    </w:p>
    <w:p w14:paraId="47ABE3DE">
      <w:pPr>
        <w:pStyle w:val="1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</w:p>
    <w:p w14:paraId="27510D00">
      <w:pPr>
        <w:pStyle w:val="1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Медведская Наталия Викоровна, </w:t>
      </w:r>
    </w:p>
    <w:p w14:paraId="050F4295">
      <w:pPr>
        <w:pStyle w:val="11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 городского ресурсного центра</w:t>
      </w:r>
    </w:p>
    <w:p w14:paraId="629121F5">
      <w:pPr>
        <w:jc w:val="center"/>
        <w:rPr>
          <w:b/>
          <w:sz w:val="28"/>
          <w:szCs w:val="28"/>
        </w:rPr>
      </w:pPr>
    </w:p>
    <w:p w14:paraId="0FA06BCA">
      <w:pPr>
        <w:jc w:val="center"/>
        <w:rPr>
          <w:b/>
          <w:sz w:val="28"/>
          <w:szCs w:val="28"/>
        </w:rPr>
      </w:pPr>
    </w:p>
    <w:p w14:paraId="16D84359">
      <w:pPr>
        <w:jc w:val="center"/>
        <w:rPr>
          <w:b/>
          <w:sz w:val="28"/>
          <w:szCs w:val="28"/>
        </w:rPr>
      </w:pPr>
    </w:p>
    <w:p w14:paraId="5A8F7AD8">
      <w:pPr>
        <w:rPr>
          <w:b/>
          <w:sz w:val="28"/>
          <w:szCs w:val="28"/>
        </w:rPr>
      </w:pPr>
    </w:p>
    <w:p w14:paraId="1C5A020E">
      <w:pPr>
        <w:rPr>
          <w:b/>
          <w:sz w:val="28"/>
          <w:szCs w:val="28"/>
        </w:rPr>
      </w:pPr>
    </w:p>
    <w:p w14:paraId="4E7B802B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Тамбов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</w:p>
    <w:p w14:paraId="54E776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Ключевыми задачами образования в современной России являются формирование гражданской идентичности личности и воспитание высоких патриотических чувств, а в соответствии с ними - формирование гражданской ответственности и правового самосознания, российской идентичности, духовности и культуры, инициативности, самостоятельности.</w:t>
      </w:r>
    </w:p>
    <w:p w14:paraId="7AD22597">
      <w:pPr>
        <w:pStyle w:val="9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Актуальность этих задач определяется особенностями образовательной, социокультурной и экономической ситуации в стране: происходит трансформация системы воспитания в образовательных учреждениях, в семье, пересмотр образовательных стандартов, учитывающих интересы семьи, общества и государства, изменение контингента учащихся в школах в сторону их многонационального состава. Рост национального самосознания народов и этнических групп, населяющих Россию, масштабов миграционных процессов как внутри страны, так и  из-за рубежа составляют реалии жизни нашего государства, поэтому возникает потребность в формировании, развитии и укоренении идей, способствующих объединению российского общества. Гражданская идентичность выступает основой группового самосознания, интегрирует население страны и является залогом стабильности государства.</w:t>
      </w:r>
    </w:p>
    <w:p w14:paraId="1D1E2F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F2E888">
      <w:pPr>
        <w:spacing w:after="0" w:line="240" w:lineRule="auto"/>
        <w:ind w:firstLine="708"/>
        <w:jc w:val="center"/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реализации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проекта</w:t>
      </w:r>
    </w:p>
    <w:p w14:paraId="0E2E6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МАОУ СОШ №9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2014 года </w:t>
      </w:r>
      <w:r>
        <w:rPr>
          <w:rFonts w:ascii="Times New Roman" w:hAnsi="Times New Roman" w:cs="Times New Roman"/>
          <w:sz w:val="28"/>
          <w:szCs w:val="28"/>
        </w:rPr>
        <w:t>действует городской ресурсный центр военно-патриотического воспитания и подготовки молодежи к военной службе.</w:t>
      </w:r>
    </w:p>
    <w:p w14:paraId="416EF9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AFA5E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проекта</w:t>
      </w:r>
    </w:p>
    <w:p w14:paraId="7A3237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iCs/>
          <w:sz w:val="28"/>
          <w:szCs w:val="28"/>
          <w:lang w:bidi="en-US"/>
        </w:rPr>
        <w:t>Основная цель</w:t>
      </w:r>
      <w:r>
        <w:rPr>
          <w:rFonts w:ascii="Times New Roman" w:hAnsi="Times New Roman" w:cs="Times New Roman"/>
          <w:sz w:val="28"/>
          <w:szCs w:val="28"/>
          <w:lang w:bidi="en-US"/>
        </w:rPr>
        <w:t xml:space="preserve"> деятельности ресурсного центра – формирование у подрастающего поколения чувства патриотизма и уважения к историческому прошлому страны и Тамбовской области посредством организации и сопровождения комплекса мероприятий военно-патриотической направленности.</w:t>
      </w:r>
    </w:p>
    <w:p w14:paraId="6A97D5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цели ставились следующие задачи:</w:t>
      </w:r>
    </w:p>
    <w:p w14:paraId="038DC4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обеспечить организацию и проведение комплекса мероприятий военно-патриотической направленности среди учащихся всех уровней образования;</w:t>
      </w:r>
    </w:p>
    <w:p w14:paraId="3AE13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вовлечения детей, молодежи и взрослого населения к активному участию в мероприятиях военно-патриотической направленности;</w:t>
      </w:r>
    </w:p>
    <w:p w14:paraId="654D87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информационно-методическую, кадровую, материально-техническую поддержку проводимых мероприятий;</w:t>
      </w:r>
    </w:p>
    <w:p w14:paraId="4DAC2F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взаимодействие с ветеранскими, общественными, образовательными организациями и учреждениями при проведении мероприятий по военно-патриотическому воспитанию детей и молодежи;</w:t>
      </w:r>
    </w:p>
    <w:p w14:paraId="2B18721D">
      <w:pPr>
        <w:spacing w:after="0" w:line="240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повышения уровня патриотического сознания подрастающего поколения.</w:t>
      </w:r>
    </w:p>
    <w:p w14:paraId="55033916">
      <w:pPr>
        <w:pStyle w:val="9"/>
        <w:shd w:val="clear" w:color="auto" w:fill="FFFFFF" w:themeFill="background1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14:paraId="389734F3">
      <w:pPr>
        <w:pStyle w:val="9"/>
        <w:shd w:val="clear" w:color="auto" w:fill="FFFFFF" w:themeFill="background1"/>
        <w:spacing w:before="0" w:beforeAutospacing="0" w:after="0" w:afterAutospacing="0"/>
        <w:ind w:firstLine="708"/>
        <w:jc w:val="center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b/>
          <w:sz w:val="28"/>
          <w:szCs w:val="28"/>
        </w:rPr>
        <w:t xml:space="preserve">Целевые группы, на которые рассчитан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</w:t>
      </w:r>
    </w:p>
    <w:p w14:paraId="5AE44147">
      <w:pPr>
        <w:pStyle w:val="9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Деятельность ресурсного центра охватывает школьников всех ступеней образования: учащиеся 2-11 классов школ города в равной степени принимают участие в военно-спортивных играх, однако для каждой возрастной категории разработано своё положение с набором соответсвтующих возрастным психо-физическим особенностям учащихся этапов. Это способствует углублению формирования основ гражданской идентичности и воспитанию патриотических чувств при переходе на следующую ступень образования.</w:t>
      </w:r>
      <w:r>
        <w:rPr>
          <w:sz w:val="28"/>
          <w:szCs w:val="28"/>
          <w:shd w:val="clear" w:color="auto" w:fill="FFFFFF"/>
        </w:rPr>
        <w:t xml:space="preserve"> Сплочению школьников способствуют многообразные практикоориентированные (зачастую приближенные к реальности, моделирующие реальность) формы работы военно-патриотической, спортивно-оздоровительной направленности.</w:t>
      </w:r>
    </w:p>
    <w:p w14:paraId="38F56AFD">
      <w:pPr>
        <w:pStyle w:val="9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Уникальность (новизна) деятельности заключается в </w:t>
      </w:r>
      <w:r>
        <w:rPr>
          <w:rStyle w:val="7"/>
          <w:b w:val="0"/>
          <w:sz w:val="28"/>
          <w:szCs w:val="28"/>
          <w:shd w:val="clear" w:color="auto" w:fill="FFFFFF"/>
        </w:rPr>
        <w:t>консолидации усилий</w:t>
      </w:r>
      <w:r>
        <w:rPr>
          <w:sz w:val="28"/>
          <w:szCs w:val="28"/>
          <w:shd w:val="clear" w:color="auto" w:fill="FFFFFF"/>
        </w:rPr>
        <w:t xml:space="preserve">  </w:t>
      </w:r>
      <w:r>
        <w:rPr>
          <w:sz w:val="28"/>
          <w:szCs w:val="28"/>
        </w:rPr>
        <w:t>городским ресурсным центром военно-патриотического воспитания и подготовки молодежи к военной службе</w:t>
      </w:r>
      <w:r>
        <w:rPr>
          <w:sz w:val="28"/>
          <w:szCs w:val="28"/>
          <w:shd w:val="clear" w:color="auto" w:fill="FFFFFF"/>
        </w:rPr>
        <w:t xml:space="preserve"> различных институтов гражданского общества, формирования социокультурной инфраструктуры, интегрирующей воспитательные возможности образовательных, культурных, спортивных и других организаций по </w:t>
      </w:r>
      <w:r>
        <w:rPr>
          <w:sz w:val="28"/>
          <w:szCs w:val="28"/>
        </w:rPr>
        <w:t>формированию общероссийской гражданской идентичности у подрастающего поколения всех ступеней образования.</w:t>
      </w:r>
    </w:p>
    <w:p w14:paraId="33183F70">
      <w:pPr>
        <w:pStyle w:val="2"/>
        <w:spacing w:before="0" w:beforeAutospacing="0" w:after="0" w:afterAutospacing="0"/>
        <w:ind w:right="35" w:firstLine="708"/>
        <w:jc w:val="both"/>
        <w:textAlignment w:val="bottom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Ресурсный центр осуществляет тесное сотрудничество с организациями города, военными организациями и ведомствами, отдельными личностями, родительской общественностью. Помощь в работе ресурсному центру по реализации деятельности по военно-патриотическому воспитанию оказывают: Комитет</w:t>
      </w:r>
      <w:r>
        <w:rPr>
          <w:b w:val="0"/>
          <w:spacing w:val="-5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образования</w:t>
      </w:r>
      <w:r>
        <w:rPr>
          <w:b w:val="0"/>
          <w:spacing w:val="-4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Администрации</w:t>
      </w:r>
      <w:r>
        <w:rPr>
          <w:b w:val="0"/>
          <w:spacing w:val="-3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г.</w:t>
      </w:r>
      <w:r>
        <w:rPr>
          <w:b w:val="0"/>
          <w:spacing w:val="-3"/>
          <w:sz w:val="28"/>
          <w:szCs w:val="28"/>
        </w:rPr>
        <w:t xml:space="preserve"> </w:t>
      </w:r>
      <w:r>
        <w:rPr>
          <w:b w:val="0"/>
          <w:spacing w:val="-2"/>
          <w:sz w:val="28"/>
          <w:szCs w:val="28"/>
        </w:rPr>
        <w:t>Тамбова</w:t>
      </w:r>
      <w:r>
        <w:rPr>
          <w:b w:val="0"/>
          <w:sz w:val="28"/>
          <w:szCs w:val="28"/>
        </w:rPr>
        <w:t xml:space="preserve">; </w:t>
      </w:r>
      <w:r>
        <w:rPr>
          <w:b w:val="0"/>
          <w:sz w:val="28"/>
          <w:szCs w:val="28"/>
          <w:shd w:val="clear" w:color="auto" w:fill="FFFFFF"/>
        </w:rPr>
        <w:t>Муниципальное казенное учреждение</w:t>
      </w:r>
      <w:r>
        <w:rPr>
          <w:b w:val="0"/>
          <w:sz w:val="28"/>
          <w:szCs w:val="28"/>
        </w:rPr>
        <w:t xml:space="preserve"> «Центр сопровождения образовательной деятельности»; </w:t>
      </w:r>
      <w:r>
        <w:rPr>
          <w:b w:val="0"/>
          <w:sz w:val="28"/>
          <w:szCs w:val="28"/>
          <w:shd w:val="clear" w:color="auto" w:fill="FFFFFF"/>
        </w:rPr>
        <w:t xml:space="preserve">Тамбовская городская общественная организация пенсионеров-ветеранов и инвалидов войны, труда, вооруженных сил и правоохранительных органов; войсковые части </w:t>
      </w:r>
      <w:r>
        <w:rPr>
          <w:b w:val="0"/>
          <w:sz w:val="28"/>
          <w:szCs w:val="28"/>
        </w:rPr>
        <w:t xml:space="preserve">31969, 61460; МРЭО ГИБДД УМВД России по Тамбовской области; </w:t>
      </w:r>
      <w:r>
        <w:rPr>
          <w:b w:val="0"/>
          <w:bCs w:val="0"/>
          <w:sz w:val="28"/>
          <w:szCs w:val="28"/>
        </w:rPr>
        <w:t xml:space="preserve">ДОСААФ России Тамбовской области; </w:t>
      </w:r>
      <w:r>
        <w:rPr>
          <w:b w:val="0"/>
          <w:sz w:val="28"/>
          <w:szCs w:val="28"/>
        </w:rPr>
        <w:t>волонтерские организации; родительская общественность, спортивные школы.</w:t>
      </w:r>
    </w:p>
    <w:p w14:paraId="4504B308">
      <w:pPr>
        <w:pStyle w:val="2"/>
        <w:spacing w:before="0" w:beforeAutospacing="0" w:after="0" w:afterAutospacing="0"/>
        <w:ind w:right="35" w:firstLine="708"/>
        <w:jc w:val="both"/>
        <w:textAlignment w:val="bottom"/>
        <w:rPr>
          <w:b w:val="0"/>
          <w:sz w:val="28"/>
          <w:szCs w:val="28"/>
        </w:rPr>
      </w:pPr>
    </w:p>
    <w:p w14:paraId="13AE77B6">
      <w:pPr>
        <w:pStyle w:val="9"/>
        <w:spacing w:before="0" w:beforeAutospacing="0" w:after="0" w:afterAutospacing="0"/>
        <w:ind w:firstLine="708"/>
        <w:jc w:val="center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Краткое описание деятельности по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</w:t>
      </w:r>
      <w:r>
        <w:rPr>
          <w:rFonts w:cs="Times New Roman"/>
          <w:b/>
          <w:sz w:val="28"/>
          <w:szCs w:val="28"/>
          <w:lang w:val="ru-RU"/>
        </w:rPr>
        <w:t>у</w:t>
      </w:r>
    </w:p>
    <w:p w14:paraId="53EBDBC9">
      <w:pPr>
        <w:pStyle w:val="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Работа по военно-патриотическому воспитанию и формированию гражданской идентичности в ресурсном центре  осуществляется по двум системообразующим направлениям.</w:t>
      </w:r>
      <w:r>
        <w:rPr>
          <w:sz w:val="28"/>
          <w:szCs w:val="28"/>
        </w:rPr>
        <w:t xml:space="preserve"> </w:t>
      </w:r>
    </w:p>
    <w:p w14:paraId="7D32A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из важных направлений  деятельности – научно-методическая работа, способствующая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распространению опыта деятельности ресурсного центра по военно-патриотическому воспитанию и формированию гражданской идентичности.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AB396D">
      <w:pPr>
        <w:pStyle w:val="9"/>
        <w:spacing w:before="0" w:beforeAutospacing="0" w:after="0" w:afterAutospacing="0"/>
        <w:ind w:firstLine="708"/>
        <w:jc w:val="both"/>
        <w:rPr>
          <w:color w:val="202124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Второе  направление деятельности характеризуется большей военной и военно-прикладной направленностью. Этот вид деятельности осуществляется в виде практических занятий, работ, различных военно-патриотических игр, включает, в частности, ознакомление подростков и юношей с жизнью и деятельностью войск, с особенностями службы и быта военнослужащих. </w:t>
      </w:r>
      <w:r>
        <w:rPr>
          <w:color w:val="000000" w:themeColor="text1"/>
          <w:sz w:val="28"/>
          <w:szCs w:val="28"/>
        </w:rPr>
        <w:t xml:space="preserve">Солдаты и офицеры войсковых частей в течение года помогали готовить и проводить военно-спортивные игры </w:t>
      </w:r>
      <w:r>
        <w:rPr>
          <w:color w:val="202124"/>
          <w:sz w:val="28"/>
          <w:szCs w:val="28"/>
          <w:shd w:val="clear" w:color="auto" w:fill="FFFFFF"/>
        </w:rPr>
        <w:t xml:space="preserve">для учащихся общеобразовательных организаций города Тамбова. </w:t>
      </w:r>
    </w:p>
    <w:p w14:paraId="20758ACD">
      <w:pPr>
        <w:pStyle w:val="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pacing w:val="-7"/>
          <w:sz w:val="28"/>
          <w:szCs w:val="28"/>
          <w:shd w:val="clear" w:color="auto" w:fill="FFFFFF"/>
        </w:rPr>
        <w:t>Участвуя в соревнованиях, учащиеся образовательных учреждений города демонстрируют элементы строевой подготовки, умение оказывать первую медицинскую помощь, действовать в чрезвычайных ситуациях, навыки дешифрования, сборки/разборки автомата Калашникова, надевания противогаза, знания военной истории России и Тамбова и т.д.</w:t>
      </w:r>
    </w:p>
    <w:p w14:paraId="3272021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F1C47E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достигнутых результатов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проекта</w:t>
      </w:r>
    </w:p>
    <w:p w14:paraId="0E9BD0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Научно-методические мероприятия, проведенные за 2022/2023 учебный год, способствовали трансляции методического опыта работы городского ресурсного центра военно-патриотического воспитания и подготовки молодежи к военной службе на всероссийский уровень:</w:t>
      </w:r>
    </w:p>
    <w:p w14:paraId="474B0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представление городского опыта работы по теме: «Гражданское и патриотическое воспитание средствами музейной педагогики» в рамках проекта «Взаимообучение городов» (приложение 1);</w:t>
      </w:r>
    </w:p>
    <w:p w14:paraId="2CEDCD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тренинг «Интеграция урочной и внеурочной деятельности в процессе военно-патриотического воспитания молодёжи» в рамках Всероссийской научно-практической конференции «Актуальные проблемы современного образования: опыт, проблемы, инновации» (приложение 2).</w:t>
      </w:r>
    </w:p>
    <w:p w14:paraId="3E6AC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Деятельность ресурсного центра в 2022/2023 учебном году транслировалась в форме публикаций также на всероссийском уровне:</w:t>
      </w:r>
    </w:p>
    <w:p w14:paraId="5A0721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«Формирование общероссийской гражданской идентичности у подрастающего поколения посредством работы городского ресурсного центра военно-патриотического воспитания и подготовки молодёжи к военной службе» в сборнике «Всероссийская научно-практическая конференции «Актуальные проблемы современного образования: опыт, проблемы, инновации» (приложение 3);</w:t>
      </w:r>
    </w:p>
    <w:p w14:paraId="59C8DBD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«Деятельность городского ресурсного центра военно-патриотического воспитания и подготовки молодёжи к военной службе» в рамках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конкурса по выявлению лучшего педагогического опыта, направленного на формирование общероссийской гражданской идентичности у подрастающего поколения Всероссийской просветительской экспедиции «От Учителя к Ученому. Дорогами гражданственности» (приложение 4).</w:t>
      </w:r>
    </w:p>
    <w:p w14:paraId="052B041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28D51B5">
      <w:pPr>
        <w:pStyle w:val="9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>
        <w:rPr>
          <w:color w:val="202124"/>
          <w:sz w:val="28"/>
          <w:szCs w:val="28"/>
          <w:shd w:val="clear" w:color="auto" w:fill="FFFFFF"/>
        </w:rPr>
        <w:t xml:space="preserve">В 2022/2023 учебном году </w:t>
      </w:r>
      <w:r>
        <w:rPr>
          <w:color w:val="000000" w:themeColor="text1"/>
          <w:sz w:val="28"/>
          <w:szCs w:val="28"/>
        </w:rPr>
        <w:t>на базе ресурсного центра были проведены:</w:t>
      </w:r>
    </w:p>
    <w:p w14:paraId="6AF3F4FA">
      <w:pPr>
        <w:pStyle w:val="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муниципальный этап региональной детско-юношеской военно-спортивной игры «Зарничка» </w:t>
      </w:r>
      <w:r>
        <w:rPr>
          <w:sz w:val="28"/>
          <w:szCs w:val="28"/>
        </w:rPr>
        <w:t>для учащихся 7-10 лет;</w:t>
      </w:r>
    </w:p>
    <w:p w14:paraId="68ED0696">
      <w:pPr>
        <w:pStyle w:val="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городская военно-спортивная игра «Тяжело в учении – легко в бою» для</w:t>
      </w:r>
      <w:r>
        <w:rPr>
          <w:sz w:val="28"/>
          <w:szCs w:val="28"/>
        </w:rPr>
        <w:t xml:space="preserve"> учащихся 4–х классов;</w:t>
      </w:r>
    </w:p>
    <w:p w14:paraId="608A6DC6">
      <w:pPr>
        <w:pStyle w:val="9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муниципальный этап региональной детско-юношеской военно-спортивной игры «Зарница» </w:t>
      </w:r>
      <w:r>
        <w:rPr>
          <w:sz w:val="28"/>
          <w:szCs w:val="28"/>
        </w:rPr>
        <w:t xml:space="preserve">для учащихся </w:t>
      </w:r>
      <w:r>
        <w:rPr>
          <w:sz w:val="28"/>
          <w:szCs w:val="28"/>
          <w:shd w:val="clear" w:color="auto" w:fill="FFFFFF"/>
        </w:rPr>
        <w:t xml:space="preserve">11-13 лет; </w:t>
      </w:r>
    </w:p>
    <w:p w14:paraId="5968CDC7">
      <w:pPr>
        <w:pStyle w:val="9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городская военно-спортивная игра «Допризывник» для учащихся 8-х классов»;</w:t>
      </w:r>
    </w:p>
    <w:p w14:paraId="36CE119B">
      <w:pPr>
        <w:pStyle w:val="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муниципальный этап Всероссийской военно-спортивной игры «Победа» для учащихся 14-17 лет; </w:t>
      </w:r>
    </w:p>
    <w:p w14:paraId="6B02AEF0">
      <w:pPr>
        <w:pStyle w:val="9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муниципальный этап областной военно-спортивной игры «Одиночная подготовка воина-разведчика» </w:t>
      </w:r>
      <w:r>
        <w:rPr>
          <w:sz w:val="28"/>
          <w:szCs w:val="28"/>
        </w:rPr>
        <w:t>для учащихся 14-18 лет</w:t>
      </w:r>
      <w:r>
        <w:rPr>
          <w:sz w:val="28"/>
          <w:szCs w:val="28"/>
          <w:shd w:val="clear" w:color="auto" w:fill="FFFFFF"/>
        </w:rPr>
        <w:t>.</w:t>
      </w:r>
    </w:p>
    <w:p w14:paraId="25E35317">
      <w:pPr>
        <w:pStyle w:val="9"/>
        <w:spacing w:before="0" w:beforeAutospacing="0" w:after="0" w:afterAutospacing="0"/>
        <w:ind w:firstLine="708"/>
        <w:jc w:val="both"/>
        <w:rPr>
          <w:color w:val="202124"/>
          <w:sz w:val="28"/>
          <w:szCs w:val="28"/>
          <w:shd w:val="clear" w:color="auto" w:fill="FFFFFF"/>
        </w:rPr>
      </w:pPr>
      <w:r>
        <w:rPr>
          <w:color w:val="202124"/>
          <w:sz w:val="28"/>
          <w:szCs w:val="28"/>
          <w:shd w:val="clear" w:color="auto" w:fill="FFFFFF"/>
        </w:rPr>
        <w:t xml:space="preserve">В данных военно-спортивных играх приняли участие </w:t>
      </w:r>
      <w:r>
        <w:rPr>
          <w:sz w:val="28"/>
          <w:szCs w:val="28"/>
          <w:shd w:val="clear" w:color="auto" w:fill="FFFFFF"/>
        </w:rPr>
        <w:t>от 11 до 20 команд школ города со 2 по 11 класс или более 900 учащихся</w:t>
      </w:r>
      <w:r>
        <w:rPr>
          <w:color w:val="202124"/>
          <w:sz w:val="28"/>
          <w:szCs w:val="28"/>
          <w:shd w:val="clear" w:color="auto" w:fill="FFFFFF"/>
        </w:rPr>
        <w:t>.</w:t>
      </w:r>
    </w:p>
    <w:p w14:paraId="1FAE3CE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Это направление деятельности центра формирует общероссийскую гражданскую идентичность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: планомерно, поэтапно, соответственно ступени образования воспитывает гражданственность через систему военно-спортивных мероприятий, формирующих у учащихся механизмы и навыки соучастия в «общих делах»,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чувства принадлежности к своему этносу, к многонациональному российскому обществу, любовь и уважение к национальным традициям и истории своего народа, языку и культуре; патриотизм, принятие ответственности за судьбу своего народа и своей многонациональной страны.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Мероприятия, проводимые с учащимися, воспитывают гражданственность и  активную жизненную позицию; повышают уровень физической подготовки и военного мастерства учащихся; формируют практические навыки по основам военной службы.</w:t>
      </w:r>
    </w:p>
    <w:p w14:paraId="4E517C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6025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Отзывы представителей целевых групп, с которыми работал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Ресурсный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центр</w:t>
      </w:r>
      <w:r>
        <w:rPr>
          <w:rFonts w:ascii="Times New Roman" w:hAnsi="Times New Roman" w:cs="Times New Roman"/>
          <w:b/>
          <w:sz w:val="28"/>
          <w:szCs w:val="28"/>
        </w:rPr>
        <w:t xml:space="preserve"> в процессе реализации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72164CBE">
      <w:pPr>
        <w:spacing w:after="0" w:line="240" w:lineRule="auto"/>
        <w:jc w:val="both"/>
        <w:rPr>
          <w:rStyle w:val="7"/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</w:pPr>
    </w:p>
    <w:p w14:paraId="50BB8C2E">
      <w:pPr>
        <w:spacing w:after="0" w:line="240" w:lineRule="auto"/>
        <w:ind w:firstLine="708"/>
        <w:jc w:val="both"/>
        <w:rPr>
          <w:rStyle w:val="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Style w:val="7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Наталья Анатольевна Клеймёнова, директор центра сопровождения образовательной деятельности (интрервью «Новому веку»):</w:t>
      </w:r>
      <w:r>
        <w:rPr>
          <w:rStyle w:val="7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«На базе ресурсного центра у нас на прошлой неделе (февраль 2023 г.) уже прошла наша городская игра «Тяжело в учении — легко в бою» для четвероклассников. В сентябре 22-го года у нас традиционно прошла игра «Допризывник». То есть ресурсный центр является для нас такой вот площадкой для проведения спортивных игр и, наверное, допризывной подготовки молодёжи к службе в армии».</w:t>
      </w:r>
    </w:p>
    <w:p w14:paraId="6178F15B">
      <w:pPr>
        <w:spacing w:after="0" w:line="240" w:lineRule="auto"/>
        <w:jc w:val="both"/>
        <w:rPr>
          <w:rStyle w:val="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</w:p>
    <w:p w14:paraId="171B87C2">
      <w:pPr>
        <w:spacing w:after="0" w:line="240" w:lineRule="auto"/>
        <w:ind w:firstLine="708"/>
        <w:jc w:val="both"/>
        <w:rPr>
          <w:rStyle w:val="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>Говердовская Ритта Михайловна, член бюро городского Совета ветеранов:</w:t>
      </w:r>
      <w:r>
        <w:rPr>
          <w:rStyle w:val="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«Мероприятия в ресурсном центре всегда проходят на высшем уровне, меня приглашают на торжественную часть военно-спортивных игр, я рада, что в стенах 9-ой школы военно-патриотическое воспитание продолжает жить» (2023 г).</w:t>
      </w:r>
    </w:p>
    <w:p w14:paraId="6D70BD57">
      <w:pPr>
        <w:spacing w:after="0" w:line="240" w:lineRule="auto"/>
        <w:jc w:val="both"/>
        <w:rPr>
          <w:rStyle w:val="7"/>
          <w:rFonts w:ascii="Times New Roman" w:hAnsi="Times New Roman" w:cs="Times New Roman"/>
          <w:color w:val="2C2F34"/>
          <w:sz w:val="28"/>
          <w:szCs w:val="28"/>
          <w:shd w:val="clear" w:color="auto" w:fill="FFFFFF"/>
        </w:rPr>
      </w:pPr>
    </w:p>
    <w:p w14:paraId="128E9FDE">
      <w:pPr>
        <w:spacing w:after="0" w:line="240" w:lineRule="auto"/>
        <w:ind w:firstLine="708"/>
        <w:jc w:val="both"/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7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Татьяна Царенко, участница военно-спортивной игры «Одиночная подготовка воина-разведчика» (интрервью «Новому веку»):</w:t>
      </w:r>
      <w:r>
        <w:rPr>
          <w:rStyle w:val="7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«Конкурсы патриотические, военные. Конкурсы, связанные со строевой подготовкой. В общем, на благо отечества служим» (февраль, 2022 г).</w:t>
      </w:r>
    </w:p>
    <w:p w14:paraId="7A1D5E71">
      <w:pPr>
        <w:spacing w:after="0" w:line="240" w:lineRule="auto"/>
        <w:jc w:val="both"/>
        <w:rPr>
          <w:rStyle w:val="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</w:p>
    <w:p w14:paraId="0D0961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 xml:space="preserve">Куракова Кира, ученица МАОУ СОШ №9, </w:t>
      </w:r>
      <w:r>
        <w:rPr>
          <w:rStyle w:val="7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участница военно-спортивной игры «Одиночная подготовка воина-разведчика»:</w:t>
      </w:r>
      <w:r>
        <w:rPr>
          <w:rStyle w:val="7"/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нашей школе проходит множество военно-спортивных игр для учащихся всех возрастов. На каждом мероприятии члены команд испытывают себя в разных направлениях. На каждой станции находятся военные, которые увлекательно и доступно объясняют суть испытания и при необходимости помогают участникам. Каждая военно-спортивная  игра - это уникальная возможность посостязаться с сильными соперниками и показать всем, на что вы способны. Я считаю, что подобные мероприятия способствуют развитию физических и интеллектуальных навыков  участников, а также развивают командный дух и патриотизм».</w:t>
      </w:r>
    </w:p>
    <w:p w14:paraId="1DDBC9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71721075">
      <w:pPr>
        <w:spacing w:after="0" w:line="240" w:lineRule="auto"/>
        <w:ind w:firstLine="708"/>
        <w:jc w:val="both"/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Родитель Климонова Елена: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меня ребенок в 3-ем классе, сын, в этом году  участвовал в «Зарничке». Он в восторге! На тренировки всегда летел на крыльях, надевал свою тельняшку, и дома шагал, каждый день звал: «Мама, посмотри, как я сегодня шагаю». Учили историю с ним, героев войны, улицы Тамбова, названные в их честь. Спасибо школе, это сплачивает детей, заставляет их стремиться к лучшему, воспитывает патриотов и командный дух» (2023 г).</w:t>
      </w:r>
    </w:p>
    <w:p w14:paraId="5C8A158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2BD872DA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(и/или видео) материалы, иллюстрирующие и подтверждающие достигнутые результаты</w:t>
      </w:r>
    </w:p>
    <w:p w14:paraId="0EC70C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A4ECB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Распространение методического опыта:</w:t>
      </w:r>
    </w:p>
    <w:p w14:paraId="4D5EAA41">
      <w:pPr>
        <w:pStyle w:val="1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Благодарность (приложение 1)</w:t>
      </w:r>
    </w:p>
    <w:p w14:paraId="3725C108">
      <w:pPr>
        <w:pStyle w:val="1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конференции (приложение 2)</w:t>
      </w:r>
    </w:p>
    <w:p w14:paraId="3BD902B8">
      <w:pPr>
        <w:pStyle w:val="1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Публикация в сборнике (приложение 3)</w:t>
      </w:r>
    </w:p>
    <w:p w14:paraId="22A8AD83">
      <w:pPr>
        <w:pStyle w:val="13"/>
        <w:numPr>
          <w:ilvl w:val="0"/>
          <w:numId w:val="1"/>
        </w:numPr>
        <w:shd w:val="clear" w:color="auto" w:fill="FFFFFF"/>
        <w:spacing w:after="0" w:line="240" w:lineRule="auto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Сертификат участника Конкурса (приложение 4)</w:t>
      </w:r>
    </w:p>
    <w:p w14:paraId="2B6D88FD">
      <w:pPr>
        <w:shd w:val="clear" w:color="auto" w:fill="FFFFFF"/>
        <w:spacing w:after="0" w:line="240" w:lineRule="auto"/>
        <w:rPr>
          <w:b/>
          <w:sz w:val="28"/>
          <w:szCs w:val="28"/>
        </w:rPr>
      </w:pPr>
    </w:p>
    <w:p w14:paraId="365FF68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Военно-спортивные игры</w:t>
      </w:r>
      <w:r>
        <w:rPr>
          <w:rFonts w:hint="default" w:ascii="Times New Roman" w:hAnsi="Times New Roman" w:cs="Times New Roman"/>
          <w:sz w:val="28"/>
          <w:szCs w:val="28"/>
          <w:u w:val="single"/>
          <w:lang w:val="ru-RU"/>
        </w:rPr>
        <w:t xml:space="preserve"> (наши видеоотчёты)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1DFAE878">
      <w:pPr>
        <w:pStyle w:val="1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Зарничка – 4 апреля 2023 г </w:t>
      </w:r>
    </w:p>
    <w:p w14:paraId="6EAC31F6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 </w:t>
      </w:r>
      <w:r>
        <w:fldChar w:fldCharType="begin"/>
      </w:r>
      <w:r>
        <w:instrText xml:space="preserve"> HYPERLINK "https://vk.com/video-217178746_456239027"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https://vk.com/video-217178746_456239027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1CEB898A">
      <w:pPr>
        <w:pStyle w:val="1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Победа – 6 апреля 2023 г </w:t>
      </w:r>
    </w:p>
    <w:p w14:paraId="197D6D32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 </w:t>
      </w:r>
      <w:r>
        <w:fldChar w:fldCharType="begin"/>
      </w:r>
      <w:r>
        <w:instrText xml:space="preserve"> HYPERLINK "https://vk.com/video-217178746_456239028"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https://vk.com/video-217178746_456239028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4CC99C31">
      <w:pPr>
        <w:pStyle w:val="1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Зарница – 16 марта 2023 г </w:t>
      </w:r>
    </w:p>
    <w:p w14:paraId="6A55441D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 </w:t>
      </w:r>
      <w:r>
        <w:fldChar w:fldCharType="begin"/>
      </w:r>
      <w:r>
        <w:instrText xml:space="preserve"> HYPERLINK "https://vk.com/video-217178746_456239022"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https://vk.com/video-217178746_456239022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0BD72FCC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(приложение 5)</w:t>
      </w:r>
    </w:p>
    <w:p w14:paraId="5A615472">
      <w:pPr>
        <w:pStyle w:val="1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Одиночная подготовка воина-разведчика – 15 февраля 2023 г</w:t>
      </w:r>
    </w:p>
    <w:p w14:paraId="4D0BE2F5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</w:t>
      </w:r>
      <w:r>
        <w:fldChar w:fldCharType="begin"/>
      </w:r>
      <w:r>
        <w:instrText xml:space="preserve"> HYPERLINK "https://vk.com/video-89800489_456239066"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https://vk.com/video-89800489_456239066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54D7DD60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(приложение 6)</w:t>
      </w:r>
    </w:p>
    <w:p w14:paraId="73A0A2C2">
      <w:pPr>
        <w:pStyle w:val="1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Тяжело в учении – легко в бою – 10 февраля 2023 г</w:t>
      </w:r>
    </w:p>
    <w:p w14:paraId="2DFEB2D9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 </w:t>
      </w:r>
      <w:r>
        <w:fldChar w:fldCharType="begin"/>
      </w:r>
      <w:r>
        <w:instrText xml:space="preserve"> HYPERLINK "https://vk.com/video-217178746_456239017?list=8647f864bca2588bd3"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https://vk.com/video-217178746_456239017?list=8647f864bca2588bd3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3FF61FB5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(приложение 7)</w:t>
      </w:r>
    </w:p>
    <w:p w14:paraId="29317B5E">
      <w:pPr>
        <w:shd w:val="clear" w:color="auto" w:fill="FFFFFF"/>
        <w:spacing w:after="0" w:line="240" w:lineRule="auto"/>
        <w:rPr>
          <w:b/>
          <w:sz w:val="28"/>
          <w:szCs w:val="28"/>
        </w:rPr>
      </w:pPr>
    </w:p>
    <w:p w14:paraId="18EC4C53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Публикации в СМИ, посвященные реализации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проекта</w:t>
      </w:r>
    </w:p>
    <w:p w14:paraId="74016CF6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14A70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Одно из направлений деятельности ресурсного центра – военно-спортивные игры -  находит отражение в средствах массовой информации, на страницах партнеров, помогающих организовывать игры:</w:t>
      </w:r>
    </w:p>
    <w:p w14:paraId="1EEE5C6C">
      <w:pPr>
        <w:pStyle w:val="1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школьников младших классов в Тамбове провели «Зарничку» / Новый Век 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2022 г)</w:t>
      </w:r>
    </w:p>
    <w:p w14:paraId="3BA7F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Статья и видео по ссылке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fldChar w:fldCharType="begin"/>
      </w:r>
      <w:r>
        <w:instrText xml:space="preserve"> HYPERLINK "https://tvtambov.ru/news/dlya-shkolnikov-mladshih-klassov-v-tambove-proveli-zarnichku/2022/04/05/" </w:instrText>
      </w:r>
      <w:r>
        <w:fldChar w:fldCharType="separate"/>
      </w:r>
      <w:r>
        <w:rPr>
          <w:rStyle w:val="6"/>
          <w:rFonts w:ascii="Times New Roman" w:hAnsi="Times New Roman" w:eastAsia="Times New Roman" w:cs="Times New Roman"/>
          <w:sz w:val="28"/>
          <w:szCs w:val="28"/>
          <w:lang w:eastAsia="ru-RU"/>
        </w:rPr>
        <w:t>https://tvtambov.ru/news/dlya-shkolnikov-mladshih-klassov-v-tambove-proveli-zarnichku/2022/04/05/</w:t>
      </w:r>
      <w:r>
        <w:rPr>
          <w:rStyle w:val="6"/>
          <w:rFonts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</w:p>
    <w:p w14:paraId="63D9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57AF05">
      <w:pPr>
        <w:pStyle w:val="1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Тамбове стартовали городские военно-спортивные соревнования / Новый Век 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2022 г)</w:t>
      </w:r>
    </w:p>
    <w:p w14:paraId="0F6E8B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Статья и видео по ссылке </w:t>
      </w:r>
      <w:r>
        <w:fldChar w:fldCharType="begin"/>
      </w:r>
      <w:r>
        <w:instrText xml:space="preserve"> HYPERLINK "https://tvtambov.ru/news/v-tambove-startovali-gorodskie-voenno-sportivnye-sorevnovaniya/2023/02/16/"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https://tvtambov.ru/news/v-tambove-startovali-gorodskie-voenno-sportivnye-sorevnovaniya/2023/02/16/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58677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A43CEC">
      <w:pPr>
        <w:pStyle w:val="1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Тамбове прошла военно-спортивная игра «Допризывник» / «Тамбовская жизнь» (2022 г)</w:t>
      </w:r>
    </w:p>
    <w:p w14:paraId="7065FE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по ссылке </w:t>
      </w:r>
      <w:r>
        <w:fldChar w:fldCharType="begin"/>
      </w:r>
      <w:r>
        <w:instrText xml:space="preserve"> HYPERLINK "https://tamlife.ru/news/society/2022-10-31/v-tambove-proshla-voenno-sportivnaya-igra-doprizyvnik-186862"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https://tamlife.ru/news/society/2022-10-31/v-tambove-proshla-voenno-sportivnaya-igra-doprizyvnik-186862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63F8CE6F">
      <w:pPr>
        <w:pStyle w:val="1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E612E2">
      <w:pPr>
        <w:pStyle w:val="1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Тамбове прошла городская военно-спортивная игра «Допризывник» / Официальный сайт Всероссийской общественной организации ветеранов "БОЕВОЕ БРАТСТВО" (2022 г)</w:t>
      </w:r>
    </w:p>
    <w:p w14:paraId="692648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по ссылке  </w:t>
      </w:r>
      <w:r>
        <w:fldChar w:fldCharType="begin"/>
      </w:r>
      <w:r>
        <w:instrText xml:space="preserve"> HYPERLINK "https://bbratstvo.com/2022/11/07/v-tambove-proshla-gorodskaya-voenno-sportivnaya-igra-doprizyvnik"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https://bbratstvo.com/2022/11/07/v-tambove-proshla-gorodskaya-voenno-sportivnaya-igra-doprizyvnik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31A8F389">
      <w:pPr>
        <w:pStyle w:val="1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6B5D4B">
      <w:pPr>
        <w:pStyle w:val="1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«Тяжело в учении – легко в бою» / Региональное отделение ДОСААФ России Тамбовской области (2023 г)</w:t>
      </w:r>
    </w:p>
    <w:p w14:paraId="28EC9B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по ссылке  </w:t>
      </w:r>
      <w:r>
        <w:fldChar w:fldCharType="begin"/>
      </w:r>
      <w:r>
        <w:instrText xml:space="preserve"> HYPERLINK "http://www.досааф68.рф/2023/02/22/тяжело-в-учении-легко-в-бою/"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http://www.досааф68.рф/2023/02/22/тяжело-в-учении-легко-в-бою/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3740FDB7">
      <w:pPr>
        <w:pStyle w:val="1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26DAD2">
      <w:pPr>
        <w:pStyle w:val="1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Тамбове прошла военно-спортивная игра "Тяжело в учении-легко в бою" / Новости Тамбова / Тамбовский курьер (2023 г)</w:t>
      </w:r>
    </w:p>
    <w:p w14:paraId="021D9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по ссылке  </w:t>
      </w:r>
      <w:r>
        <w:fldChar w:fldCharType="begin"/>
      </w:r>
      <w:r>
        <w:instrText xml:space="preserve"> HYPERLINK "https://tmbtk.ru/news/society/3822/"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https://tmbtk.ru/news/society/3822/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51D450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C4B113">
      <w:pPr>
        <w:pStyle w:val="1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Допризывник  / Региональное отделение ДОСААФ России Тамбовской области  (2022 г)</w:t>
      </w:r>
    </w:p>
    <w:p w14:paraId="7349A0BB">
      <w:pPr>
        <w:spacing w:after="0" w:line="240" w:lineRule="auto"/>
        <w:rPr>
          <w:rStyle w:val="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по ссылке  </w:t>
      </w:r>
      <w:r>
        <w:fldChar w:fldCharType="begin"/>
      </w:r>
      <w:r>
        <w:instrText xml:space="preserve"> HYPERLINK "http://www.досааф68.рф/2022/11/25/допризывник/"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http://www.досааф68.рф/2022/11/25/допризывник/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</w:p>
    <w:p w14:paraId="12CAF462">
      <w:pPr>
        <w:spacing w:after="0" w:line="240" w:lineRule="auto"/>
        <w:rPr>
          <w:rStyle w:val="6"/>
          <w:rFonts w:ascii="Times New Roman" w:hAnsi="Times New Roman" w:cs="Times New Roman"/>
          <w:sz w:val="28"/>
          <w:szCs w:val="28"/>
        </w:rPr>
      </w:pPr>
    </w:p>
    <w:p w14:paraId="2274EE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827D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53BE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48A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2CEE4BF2">
      <w:r>
        <w:rPr>
          <w:lang w:eastAsia="ru-RU"/>
        </w:rPr>
        <w:drawing>
          <wp:inline distT="0" distB="0" distL="0" distR="0">
            <wp:extent cx="5726430" cy="8029575"/>
            <wp:effectExtent l="0" t="0" r="7620" b="9525"/>
            <wp:docPr id="53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165" t="16809" r="47729" b="5698"/>
                    <a:stretch>
                      <a:fillRect/>
                    </a:stretch>
                  </pic:blipFill>
                  <pic:spPr>
                    <a:xfrm>
                      <a:off x="0" y="0"/>
                      <a:ext cx="5726976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F9AC92"/>
    <w:p w14:paraId="7187E03B"/>
    <w:p w14:paraId="48FD508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767005E1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3233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6124575" cy="4114800"/>
            <wp:effectExtent l="0" t="0" r="9525" b="0"/>
            <wp:docPr id="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381" t="6621" r="15023" b="5708"/>
                    <a:stretch>
                      <a:fillRect/>
                    </a:stretch>
                  </pic:blipFill>
                  <pic:spPr>
                    <a:xfrm>
                      <a:off x="0" y="0"/>
                      <a:ext cx="6124734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91A8F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616CB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4305300</wp:posOffset>
                </wp:positionV>
                <wp:extent cx="2495550" cy="9525"/>
                <wp:effectExtent l="0" t="0" r="0" b="0"/>
                <wp:wrapNone/>
                <wp:docPr id="1" name="Автофигур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95550" cy="9525"/>
                        </a:xfrm>
                        <a:prstGeom prst="straightConnector1">
                          <a:avLst/>
                        </a:prstGeom>
                        <a:ln w="25400" cap="flat" cmpd="sng">
                          <a:solidFill>
                            <a:srgbClr val="C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Автофигуры 2" o:spid="_x0000_s1026" o:spt="32" type="#_x0000_t32" style="position:absolute;left:0pt;flip:y;margin-left:34.2pt;margin-top:339pt;height:0.75pt;width:196.5pt;z-index:251659264;mso-width-relative:page;mso-height-relative:page;" filled="f" stroked="t" coordsize="21600,21600" o:gfxdata="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ztRoN2gAAAAoBAAAPAAAAAAAAAAEAIAAAACIAAABk&#10;cnMvZG93bnJldi54bWxQSwECFAAUAAAACACHTuJA9eMKnwQCAAD5AwAADgAAAAAAAAABACAAAAAp&#10;AQAAZHJzL2Uyb0RvYy54bWxQSwUGAAAAAAYABgBZAQAAnwUAAAAA&#10;">
                <v:fill on="f" focussize="0,0"/>
                <v:stroke weight="2pt" color="#C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6125210" cy="4380230"/>
            <wp:effectExtent l="0" t="0" r="8890" b="1270"/>
            <wp:docPr id="5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276" t="7117" r="14007" b="5694"/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4380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6A85F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20FD8C36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DC406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3244215</wp:posOffset>
                </wp:positionH>
                <wp:positionV relativeFrom="paragraph">
                  <wp:posOffset>2166620</wp:posOffset>
                </wp:positionV>
                <wp:extent cx="695325" cy="635"/>
                <wp:effectExtent l="0" t="0" r="0" b="0"/>
                <wp:wrapNone/>
                <wp:docPr id="4" name="Автофигур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635"/>
                        </a:xfrm>
                        <a:prstGeom prst="straightConnector1">
                          <a:avLst/>
                        </a:prstGeom>
                        <a:ln w="25400" cap="flat" cmpd="sng">
                          <a:solidFill>
                            <a:srgbClr val="C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Автофигуры 3" o:spid="_x0000_s1026" o:spt="32" type="#_x0000_t32" style="position:absolute;left:0pt;margin-left:255.45pt;margin-top:170.6pt;height:0.05pt;width:54.75pt;z-index:251660288;mso-width-relative:page;mso-height-relative:page;" filled="f" stroked="t" coordsize="21600,21600" o:gfxdata="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5T9WZ9cAAAALAQAADwAAAAAAAAABACAAAAAiAAAAZHJzL2Rvd25y&#10;ZXYueG1sUEsBAhQAFAAAAAgAh07iQF6aGRD/AQAA7QMAAA4AAAAAAAAAAQAgAAAAJgEAAGRycy9l&#10;Mm9Eb2MueG1sUEsFBgAAAAAGAAYAWQEAAJcFAAAAAA==&#10;">
                <v:fill on="f" focussize="0,0"/>
                <v:stroke weight="2pt" color="#C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6019800" cy="4203700"/>
            <wp:effectExtent l="0" t="0" r="0" b="6350"/>
            <wp:docPr id="93" name="Рисунок 22" descr="C:\Users\user\Downloads\Медведск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Рисунок 22" descr="C:\Users\user\Downloads\Медведская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4204045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44DEF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2DF91F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F62C7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70BC7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C4B2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4D037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5FF1B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54696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FE654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DB629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737F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8DDD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4AE82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547A2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D8FB7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6B9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4D15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34350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F90CA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9CE67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E188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53B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C680B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14:paraId="13DDD11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9634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5940425" cy="4199890"/>
            <wp:effectExtent l="0" t="0" r="3175" b="10160"/>
            <wp:docPr id="52" name="Рисунок 88" descr="C:\Users\user\Desktop\лето 2023 раб стол\участие в конкурсах 2021-2022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88" descr="C:\Users\user\Desktop\лето 2023 раб стол\участие в конкурсах 2021-2022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6A48E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1EB0FA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383D2C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162C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26BE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8883B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7DDA46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71B401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93032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77D6FC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06814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70ADE3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0A8A91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908AA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82C42B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F18406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4276D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429D8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9A38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84408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AA8C8B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54D75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B615A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14:paraId="45D4F8E9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14:paraId="444C29A2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Зарница – 16 марта 2023 г</w:t>
      </w:r>
    </w:p>
    <w:p w14:paraId="2DEBC3B8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0"/>
        <w:tblW w:w="0" w:type="auto"/>
        <w:tblInd w:w="5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9"/>
        <w:gridCol w:w="234"/>
        <w:gridCol w:w="4314"/>
      </w:tblGrid>
      <w:tr w14:paraId="3D16A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1" w:type="dxa"/>
            <w:gridSpan w:val="2"/>
          </w:tcPr>
          <w:p w14:paraId="16876CEB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628900" cy="3209925"/>
                  <wp:effectExtent l="0" t="0" r="0" b="9525"/>
                  <wp:docPr id="2" name="Рисунок 1" descr="https://sun9-51.userapi.com/impg/tgqIzuF3EQYRmIz4xc3zGwZiRXXJPQgjnB4HsQ/4k4kp6eIuKI.jpg?size=453x604&amp;quality=95&amp;sign=b8a76d7b32b01cca5658fec16c48c471&amp;c_uniq_tag=QmJmY6TxSxNtME7w58v1Bz3CMk1XiO4Yw_HO-sSdZns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https://sun9-51.userapi.com/impg/tgqIzuF3EQYRmIz4xc3zGwZiRXXJPQgjnB4HsQ/4k4kp6eIuKI.jpg?size=453x604&amp;quality=95&amp;sign=b8a76d7b32b01cca5658fec16c48c471&amp;c_uniq_tag=QmJmY6TxSxNtME7w58v1Bz3CMk1XiO4Yw_HO-sSdZns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</w:tcPr>
          <w:p w14:paraId="12A86B35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657475" cy="3209925"/>
                  <wp:effectExtent l="0" t="0" r="9525" b="9525"/>
                  <wp:docPr id="3" name="Рисунок 4" descr="https://sun9-3.userapi.com/impg/-cFMLX0P03VPfCRVl6hr5tb9XDa1eIWjJm_jvw/N8NOeZM_Umw.jpg?size=453x604&amp;quality=95&amp;sign=d17ccec96b8028787aeeaa28122d615e&amp;c_uniq_tag=v6HV6gZJjlUhOM0y9AnqmVqwsjWDMPWD_rk3ziygBmk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" descr="https://sun9-3.userapi.com/impg/-cFMLX0P03VPfCRVl6hr5tb9XDa1eIWjJm_jvw/N8NOeZM_Umw.jpg?size=453x604&amp;quality=95&amp;sign=d17ccec96b8028787aeeaa28122d615e&amp;c_uniq_tag=v6HV6gZJjlUhOM0y9AnqmVqwsjWDMPWD_rk3ziygBmk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1EC9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8" w:type="dxa"/>
          </w:tcPr>
          <w:p w14:paraId="66B51573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17E92C">
            <w:pPr>
              <w:pStyle w:val="1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768600" cy="2409825"/>
                  <wp:effectExtent l="0" t="0" r="12700" b="9525"/>
                  <wp:docPr id="15" name="Рисунок 10" descr="https://sun9-80.userapi.com/impg/FqD-JIJ7Lv6a360e-dFWvl4a3v0LOkwYyjBAdg/xUO85weciu0.jpg?size=604x455&amp;quality=95&amp;sign=544eb75eb3e953bca3e7d68cb23aae0f&amp;c_uniq_tag=6Xv5r8y6AmKOn4qh4te56H6FjbOIPPzOZ3AVVHw7Zn8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0" descr="https://sun9-80.userapi.com/impg/FqD-JIJ7Lv6a360e-dFWvl4a3v0LOkwYyjBAdg/xUO85weciu0.jpg?size=604x455&amp;quality=95&amp;sign=544eb75eb3e953bca3e7d68cb23aae0f&amp;c_uniq_tag=6Xv5r8y6AmKOn4qh4te56H6FjbOIPPzOZ3AVVHw7Zn8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9093" cy="2409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9" w:type="dxa"/>
            <w:gridSpan w:val="2"/>
          </w:tcPr>
          <w:p w14:paraId="59AEDBD4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0B958D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819400" cy="2381250"/>
                  <wp:effectExtent l="0" t="0" r="0" b="0"/>
                  <wp:docPr id="14" name="Рисунок 7" descr="https://sun9-77.userapi.com/impg/vGTGGKoqZXb3RR88ibBwpPmbfaU5XekxEZJk8Q/5YCC-9LkXRA.jpg?size=604x455&amp;quality=95&amp;sign=6dc2ef777ce0ae8b63addb4ba18f78db&amp;c_uniq_tag=JKS3YGdL-jtoMNkcuR95UC-9GGaFsjA0B3G7aKuN0I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7" descr="https://sun9-77.userapi.com/impg/vGTGGKoqZXb3RR88ibBwpPmbfaU5XekxEZJk8Q/5YCC-9LkXRA.jpg?size=604x455&amp;quality=95&amp;sign=6dc2ef777ce0ae8b63addb4ba18f78db&amp;c_uniq_tag=JKS3YGdL-jtoMNkcuR95UC-9GGaFsjA0B3G7aKuN0I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106" cy="23818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0748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7" w:type="dxa"/>
            <w:gridSpan w:val="3"/>
          </w:tcPr>
          <w:p w14:paraId="47198D51">
            <w:pPr>
              <w:pStyle w:val="1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1439FDE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14:paraId="1F514F4B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2054D3A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F40BD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F83A78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3E9940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A94B62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98E972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F122E4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310A18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AE5D9F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F8885D">
      <w:pPr>
        <w:pStyle w:val="13"/>
        <w:shd w:val="clear" w:color="auto" w:fill="FFFFFF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14:paraId="4E4C9DC7">
      <w:pPr>
        <w:shd w:val="clear" w:color="auto" w:fill="FFFFFF"/>
        <w:spacing w:after="0" w:line="240" w:lineRule="auto"/>
        <w:ind w:firstLine="708"/>
        <w:jc w:val="center"/>
        <w:rPr>
          <w:b/>
          <w:sz w:val="28"/>
          <w:szCs w:val="28"/>
        </w:rPr>
      </w:pPr>
    </w:p>
    <w:p w14:paraId="38955EEB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Одиночная подготовка воина-разведчика – 15 февраля 2023 г</w:t>
      </w:r>
    </w:p>
    <w:p w14:paraId="3EE3DF28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tbl>
      <w:tblPr>
        <w:tblStyle w:val="10"/>
        <w:tblW w:w="0" w:type="auto"/>
        <w:tblInd w:w="39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6"/>
        <w:gridCol w:w="4533"/>
      </w:tblGrid>
      <w:tr w14:paraId="5919D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32" w:type="dxa"/>
          </w:tcPr>
          <w:p w14:paraId="546AA59A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2190750"/>
                  <wp:effectExtent l="0" t="0" r="0" b="0"/>
                  <wp:docPr id="20" name="Рисунок 13" descr="https://sun9-29.userapi.com/impg/lLIACmUtW5hbE_uMTPM4q540qkISPa3BingiIg/4JOvdbktKnk.jpg?size=604x453&amp;quality=95&amp;sign=3bd8aabf34a58269803d64a8e01a9c26&amp;c_uniq_tag=sT63XB5Xv1fLpFjVZebt3XNVbZxph6MofV_-3iswiR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3" descr="https://sun9-29.userapi.com/impg/lLIACmUtW5hbE_uMTPM4q540qkISPa3BingiIg/4JOvdbktKnk.jpg?size=604x453&amp;quality=95&amp;sign=3bd8aabf34a58269803d64a8e01a9c26&amp;c_uniq_tag=sT63XB5Xv1fLpFjVZebt3XNVbZxph6MofV_-3iswiR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7947" cy="2193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</w:tcPr>
          <w:p w14:paraId="13032F11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762250" cy="2190750"/>
                  <wp:effectExtent l="0" t="0" r="0" b="0"/>
                  <wp:docPr id="21" name="Рисунок 16" descr="https://sun9-46.userapi.com/impg/PxcdzWLK8lAdmRXm0mcstSzwBnumkpLqhjZlag/WVmdc0lvAOs.jpg?size=604x453&amp;quality=95&amp;sign=b27a251c0c1364b8129a2a4ca7a1a23e&amp;c_uniq_tag=t6_QmwrkpdIqYQrZtRsh1NSBCeQF7BI2KZxjx6GTyL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16" descr="https://sun9-46.userapi.com/impg/PxcdzWLK8lAdmRXm0mcstSzwBnumkpLqhjZlag/WVmdc0lvAOs.jpg?size=604x453&amp;quality=95&amp;sign=b27a251c0c1364b8129a2a4ca7a1a23e&amp;c_uniq_tag=t6_QmwrkpdIqYQrZtRsh1NSBCeQF7BI2KZxjx6GTyL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t="12639" r="322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F076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32" w:type="dxa"/>
          </w:tcPr>
          <w:p w14:paraId="421170BF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BFD70C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991485" cy="2252980"/>
                  <wp:effectExtent l="0" t="0" r="18415" b="13970"/>
                  <wp:docPr id="23" name="Рисунок 22" descr="https://sun9-23.userapi.com/impg/n4sDmL7zuBQFUrX2YQ5UjQwvboSDc0ybKtdvLw/1t8hatswezk.jpg?size=1280x964&amp;quality=95&amp;sign=09c697bc60dd29d42fdf0b146ed0c35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2" descr="https://sun9-23.userapi.com/impg/n4sDmL7zuBQFUrX2YQ5UjQwvboSDc0ybKtdvLw/1t8hatswezk.jpg?size=1280x964&amp;quality=95&amp;sign=09c697bc60dd29d42fdf0b146ed0c35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433" cy="2254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</w:tcPr>
          <w:p w14:paraId="34854621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1AB611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924175" cy="2257425"/>
                  <wp:effectExtent l="0" t="0" r="9525" b="9525"/>
                  <wp:docPr id="24" name="Рисунок 25" descr="https://sun9-48.userapi.com/impg/NLJ9oLcNvFF-s4jUE6CTAjrT90157gbfFavqfA/Ayqe8lMpB_Q.jpg?size=1280x964&amp;quality=95&amp;sign=8422c8e10f7e2ce2fe225a7d1ae2069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5" descr="https://sun9-48.userapi.com/impg/NLJ9oLcNvFF-s4jUE6CTAjrT90157gbfFavqfA/Ayqe8lMpB_Q.jpg?size=1280x964&amp;quality=95&amp;sign=8422c8e10f7e2ce2fe225a7d1ae2069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622" cy="2256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7D0E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9" w:type="dxa"/>
            <w:gridSpan w:val="2"/>
          </w:tcPr>
          <w:p w14:paraId="15396A6B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4DC36F">
            <w:pPr>
              <w:pStyle w:val="1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4118610" cy="3101975"/>
                  <wp:effectExtent l="0" t="0" r="15240" b="3175"/>
                  <wp:docPr id="26" name="Рисунок 28" descr="https://sun9-65.userapi.com/impg/Zlgo_zuQf1qp548uxJ1Vl7UxG1PIIEFgTHFuog/6jGMF0E9lFc.jpg?size=1280x964&amp;quality=95&amp;sign=4b752a87f40a6599d8660dc1befd619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28" descr="https://sun9-65.userapi.com/impg/Zlgo_zuQf1qp548uxJ1Vl7UxG1PIIEFgTHFuog/6jGMF0E9lFc.jpg?size=1280x964&amp;quality=95&amp;sign=4b752a87f40a6599d8660dc1befd619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214" cy="3102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A66D72">
      <w:pPr>
        <w:shd w:val="clear" w:color="auto" w:fill="FFFFFF"/>
        <w:spacing w:after="0" w:line="240" w:lineRule="auto"/>
        <w:ind w:firstLine="708"/>
        <w:jc w:val="center"/>
        <w:rPr>
          <w:b/>
          <w:sz w:val="28"/>
          <w:szCs w:val="28"/>
          <w:lang w:val="en-US"/>
        </w:rPr>
      </w:pPr>
    </w:p>
    <w:p w14:paraId="70743032">
      <w:pPr>
        <w:shd w:val="clear" w:color="auto" w:fill="FFFFFF"/>
        <w:spacing w:after="0" w:line="240" w:lineRule="auto"/>
        <w:ind w:firstLine="708"/>
        <w:jc w:val="center"/>
        <w:rPr>
          <w:b/>
          <w:sz w:val="28"/>
          <w:szCs w:val="28"/>
          <w:lang w:val="en-US"/>
        </w:rPr>
      </w:pPr>
    </w:p>
    <w:p w14:paraId="2C131D1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14:paraId="1746A20F">
      <w:pPr>
        <w:shd w:val="clear" w:color="auto" w:fill="FFFFFF"/>
        <w:spacing w:after="0" w:line="240" w:lineRule="auto"/>
        <w:ind w:firstLine="708"/>
        <w:jc w:val="center"/>
        <w:rPr>
          <w:b/>
          <w:sz w:val="28"/>
          <w:szCs w:val="28"/>
        </w:rPr>
      </w:pPr>
    </w:p>
    <w:p w14:paraId="596FC97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Тяжело в учении – легко в бою – 10 февраля 2023 г</w:t>
      </w:r>
    </w:p>
    <w:p w14:paraId="0351501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0"/>
        <w:tblW w:w="0" w:type="auto"/>
        <w:tblInd w:w="39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3"/>
        <w:gridCol w:w="4416"/>
      </w:tblGrid>
      <w:tr w14:paraId="13250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9" w:type="dxa"/>
          </w:tcPr>
          <w:p w14:paraId="75A4D170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847975" cy="2305050"/>
                  <wp:effectExtent l="0" t="0" r="9525" b="0"/>
                  <wp:docPr id="27" name="Рисунок 31" descr="https://sun9-23.userapi.com/impg/IilRwUHCu6KTgcKm66K1WsNcwWCMOGhTaPXtrg/FMEzmW6dOJY.jpg?size=604x453&amp;quality=95&amp;sign=2ddf976c82cba6e48f8a9398412094df&amp;c_uniq_tag=TMI9_AlvHSbaeA8BwLJ_CBLEzmBdx-icq2W9FjR8yg0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31" descr="https://sun9-23.userapi.com/impg/IilRwUHCu6KTgcKm66K1WsNcwWCMOGhTaPXtrg/FMEzmW6dOJY.jpg?size=604x453&amp;quality=95&amp;sign=2ddf976c82cba6e48f8a9398412094df&amp;c_uniq_tag=TMI9_AlvHSbaeA8BwLJ_CBLEzmBdx-icq2W9FjR8yg0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230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14:paraId="0C4473F3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657475" cy="2305050"/>
                  <wp:effectExtent l="0" t="0" r="9525" b="0"/>
                  <wp:docPr id="29" name="Рисунок 34" descr="https://sun9-68.userapi.com/impg/fQZuA4qQatvEn0NjCRrjp8v3WAHDNGhkqY03nQ/Ih8m8cbmmsw.jpg?size=604x453&amp;quality=95&amp;sign=896a6b7fbeddf97e87683b0e73a557a4&amp;c_uniq_tag=V0BXRTOCqkEVgxjHqROufkyoW410-IL_PNCn7w9l75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34" descr="https://sun9-68.userapi.com/impg/fQZuA4qQatvEn0NjCRrjp8v3WAHDNGhkqY03nQ/Ih8m8cbmmsw.jpg?size=604x453&amp;quality=95&amp;sign=896a6b7fbeddf97e87683b0e73a557a4&amp;c_uniq_tag=V0BXRTOCqkEVgxjHqROufkyoW410-IL_PNCn7w9l75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230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3A62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9" w:type="dxa"/>
          </w:tcPr>
          <w:p w14:paraId="6D5ADB04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2ED9FB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847975" cy="2000250"/>
                  <wp:effectExtent l="0" t="0" r="9525" b="0"/>
                  <wp:docPr id="32" name="Рисунок 37" descr="https://sun9-27.userapi.com/impg/XR618ftwZZ7LeWhDo6-ZQFJOnI74dqCXoC-_WA/3RFBLaq_998.jpg?size=604x279&amp;quality=95&amp;sign=9bcd284c6e6480d225eb18fc93c748e1&amp;c_uniq_tag=_3jTakMQll_8FZ7JV70jsEHNMfscwnAe-7RZUq04Uio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7" descr="https://sun9-27.userapi.com/impg/XR618ftwZZ7LeWhDo6-ZQFJOnI74dqCXoC-_WA/3RFBLaq_998.jpg?size=604x279&amp;quality=95&amp;sign=9bcd284c6e6480d225eb18fc93c748e1&amp;c_uniq_tag=_3jTakMQll_8FZ7JV70jsEHNMfscwnAe-7RZUq04Uio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263" cy="2002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14:paraId="3A13FDFF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1A210F">
            <w:pPr>
              <w:pStyle w:val="1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2657475" cy="2000250"/>
                  <wp:effectExtent l="0" t="0" r="9525" b="0"/>
                  <wp:docPr id="35" name="Рисунок 40" descr="https://sun9-4.userapi.com/impg/hdRWPF4xVlRoVpgogpD2wB9wly0msJs6qlIJ8w/NI2-kHPoaOY.jpg?size=604x453&amp;quality=95&amp;sign=d81f4d418c986baf501e26a682e9c6cc&amp;c_uniq_tag=NRkrNWazhvf7GB-kvK2qHQohQO7ja701yFy4GWJ5ITM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40" descr="https://sun9-4.userapi.com/impg/hdRWPF4xVlRoVpgogpD2wB9wly0msJs6qlIJ8w/NI2-kHPoaOY.jpg?size=604x453&amp;quality=95&amp;sign=d81f4d418c986baf501e26a682e9c6cc&amp;c_uniq_tag=NRkrNWazhvf7GB-kvK2qHQohQO7ja701yFy4GWJ5ITM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632F21">
      <w:pPr>
        <w:pStyle w:val="13"/>
        <w:shd w:val="clear" w:color="auto" w:fill="FFFFFF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14:paraId="71D75DE4">
      <w:pPr>
        <w:pStyle w:val="13"/>
        <w:shd w:val="clear" w:color="auto" w:fill="FFFFFF"/>
        <w:spacing w:after="0" w:line="240" w:lineRule="auto"/>
        <w:ind w:left="1068"/>
        <w:rPr>
          <w:b/>
          <w:sz w:val="28"/>
          <w:szCs w:val="28"/>
          <w:lang w:val="en-US"/>
        </w:rPr>
      </w:pPr>
    </w:p>
    <w:p w14:paraId="0F6F2116">
      <w:pPr>
        <w:pStyle w:val="13"/>
        <w:shd w:val="clear" w:color="auto" w:fill="FFFFFF"/>
        <w:spacing w:after="0" w:line="240" w:lineRule="auto"/>
        <w:ind w:left="1068"/>
        <w:rPr>
          <w:b/>
          <w:sz w:val="28"/>
          <w:szCs w:val="28"/>
          <w:lang w:val="en-US"/>
        </w:rPr>
      </w:pPr>
    </w:p>
    <w:p w14:paraId="4481B5CB">
      <w:pPr>
        <w:pStyle w:val="13"/>
        <w:shd w:val="clear" w:color="auto" w:fill="FFFFFF"/>
        <w:spacing w:after="0" w:line="240" w:lineRule="auto"/>
        <w:ind w:left="1068"/>
        <w:rPr>
          <w:b/>
          <w:sz w:val="28"/>
          <w:szCs w:val="28"/>
          <w:lang w:val="en-US"/>
        </w:rPr>
      </w:pPr>
    </w:p>
    <w:p w14:paraId="5AECEC88">
      <w:pPr>
        <w:pStyle w:val="13"/>
        <w:shd w:val="clear" w:color="auto" w:fill="FFFFFF"/>
        <w:spacing w:after="0" w:line="240" w:lineRule="auto"/>
        <w:ind w:left="1068"/>
        <w:rPr>
          <w:b/>
          <w:sz w:val="28"/>
          <w:szCs w:val="28"/>
          <w:lang w:val="en-US"/>
        </w:rPr>
      </w:pPr>
    </w:p>
    <w:p w14:paraId="28179CCC">
      <w:pPr>
        <w:pStyle w:val="13"/>
        <w:shd w:val="clear" w:color="auto" w:fill="FFFFFF"/>
        <w:spacing w:after="0" w:line="240" w:lineRule="auto"/>
        <w:ind w:left="1068"/>
        <w:rPr>
          <w:b/>
          <w:sz w:val="28"/>
          <w:szCs w:val="28"/>
          <w:lang w:val="en-US"/>
        </w:rPr>
      </w:pPr>
    </w:p>
    <w:p w14:paraId="4A8257B3">
      <w:pPr>
        <w:pStyle w:val="13"/>
        <w:shd w:val="clear" w:color="auto" w:fill="FFFFFF"/>
        <w:spacing w:after="0" w:line="240" w:lineRule="auto"/>
        <w:ind w:left="1068"/>
        <w:rPr>
          <w:b/>
          <w:sz w:val="28"/>
          <w:szCs w:val="28"/>
        </w:rPr>
      </w:pPr>
    </w:p>
    <w:p w14:paraId="784B83F0"/>
    <w:p w14:paraId="416BF9C0">
      <w:pPr>
        <w:spacing w:after="0" w:line="240" w:lineRule="auto"/>
        <w:rPr>
          <w:rStyle w:val="6"/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0D7BD9"/>
    <w:multiLevelType w:val="multilevel"/>
    <w:tmpl w:val="2A0D7BD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C3BB3"/>
    <w:multiLevelType w:val="multilevel"/>
    <w:tmpl w:val="387C3BB3"/>
    <w:lvl w:ilvl="0" w:tentative="0">
      <w:start w:val="1"/>
      <w:numFmt w:val="decimal"/>
      <w:lvlText w:val="%1."/>
      <w:lvlJc w:val="left"/>
      <w:pPr>
        <w:ind w:left="1068" w:hanging="360"/>
      </w:pPr>
      <w:rPr>
        <w:rFonts w:hint="default" w:ascii="Times New Roman" w:hAnsi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788" w:hanging="360"/>
      </w:p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DF56C94"/>
    <w:multiLevelType w:val="multilevel"/>
    <w:tmpl w:val="7DF56C94"/>
    <w:lvl w:ilvl="0" w:tentative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90" w:hanging="360"/>
      </w:pPr>
    </w:lvl>
    <w:lvl w:ilvl="2" w:tentative="0">
      <w:start w:val="1"/>
      <w:numFmt w:val="lowerRoman"/>
      <w:lvlText w:val="%3."/>
      <w:lvlJc w:val="right"/>
      <w:pPr>
        <w:ind w:left="2510" w:hanging="180"/>
      </w:pPr>
    </w:lvl>
    <w:lvl w:ilvl="3" w:tentative="0">
      <w:start w:val="1"/>
      <w:numFmt w:val="decimal"/>
      <w:lvlText w:val="%4."/>
      <w:lvlJc w:val="left"/>
      <w:pPr>
        <w:ind w:left="3230" w:hanging="360"/>
      </w:pPr>
    </w:lvl>
    <w:lvl w:ilvl="4" w:tentative="0">
      <w:start w:val="1"/>
      <w:numFmt w:val="lowerLetter"/>
      <w:lvlText w:val="%5."/>
      <w:lvlJc w:val="left"/>
      <w:pPr>
        <w:ind w:left="3950" w:hanging="360"/>
      </w:pPr>
    </w:lvl>
    <w:lvl w:ilvl="5" w:tentative="0">
      <w:start w:val="1"/>
      <w:numFmt w:val="lowerRoman"/>
      <w:lvlText w:val="%6."/>
      <w:lvlJc w:val="right"/>
      <w:pPr>
        <w:ind w:left="4670" w:hanging="180"/>
      </w:pPr>
    </w:lvl>
    <w:lvl w:ilvl="6" w:tentative="0">
      <w:start w:val="1"/>
      <w:numFmt w:val="decimal"/>
      <w:lvlText w:val="%7."/>
      <w:lvlJc w:val="left"/>
      <w:pPr>
        <w:ind w:left="5390" w:hanging="360"/>
      </w:pPr>
    </w:lvl>
    <w:lvl w:ilvl="7" w:tentative="0">
      <w:start w:val="1"/>
      <w:numFmt w:val="lowerLetter"/>
      <w:lvlText w:val="%8."/>
      <w:lvlJc w:val="left"/>
      <w:pPr>
        <w:ind w:left="6110" w:hanging="360"/>
      </w:pPr>
    </w:lvl>
    <w:lvl w:ilvl="8" w:tentative="0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94"/>
    <w:rsid w:val="0001443D"/>
    <w:rsid w:val="000312C5"/>
    <w:rsid w:val="00037102"/>
    <w:rsid w:val="000451F9"/>
    <w:rsid w:val="00055B3F"/>
    <w:rsid w:val="000601E1"/>
    <w:rsid w:val="00083EEE"/>
    <w:rsid w:val="00091B42"/>
    <w:rsid w:val="000A1667"/>
    <w:rsid w:val="000C173E"/>
    <w:rsid w:val="000C22AD"/>
    <w:rsid w:val="00103E03"/>
    <w:rsid w:val="001249B7"/>
    <w:rsid w:val="001326E2"/>
    <w:rsid w:val="001440DD"/>
    <w:rsid w:val="001475E1"/>
    <w:rsid w:val="001509B0"/>
    <w:rsid w:val="00161875"/>
    <w:rsid w:val="00165B8A"/>
    <w:rsid w:val="00173EB6"/>
    <w:rsid w:val="00174CA3"/>
    <w:rsid w:val="00175D72"/>
    <w:rsid w:val="00180078"/>
    <w:rsid w:val="00181EBC"/>
    <w:rsid w:val="00183BFA"/>
    <w:rsid w:val="00184F27"/>
    <w:rsid w:val="001939C7"/>
    <w:rsid w:val="001A7FC6"/>
    <w:rsid w:val="001B00FA"/>
    <w:rsid w:val="001B76FD"/>
    <w:rsid w:val="001B7AE0"/>
    <w:rsid w:val="001D0B80"/>
    <w:rsid w:val="001D78DD"/>
    <w:rsid w:val="001F2E54"/>
    <w:rsid w:val="001F71A5"/>
    <w:rsid w:val="001F7544"/>
    <w:rsid w:val="00223075"/>
    <w:rsid w:val="00246051"/>
    <w:rsid w:val="00246C6C"/>
    <w:rsid w:val="00262179"/>
    <w:rsid w:val="00273807"/>
    <w:rsid w:val="002A1D85"/>
    <w:rsid w:val="002A65EB"/>
    <w:rsid w:val="002D5AB0"/>
    <w:rsid w:val="002E1C78"/>
    <w:rsid w:val="003417D9"/>
    <w:rsid w:val="00342F9B"/>
    <w:rsid w:val="00390DE3"/>
    <w:rsid w:val="0039456F"/>
    <w:rsid w:val="00395766"/>
    <w:rsid w:val="003A6BD5"/>
    <w:rsid w:val="003B155D"/>
    <w:rsid w:val="003C55BB"/>
    <w:rsid w:val="003C70CB"/>
    <w:rsid w:val="003E04D4"/>
    <w:rsid w:val="003E5D99"/>
    <w:rsid w:val="003F0EFE"/>
    <w:rsid w:val="00400969"/>
    <w:rsid w:val="00414B40"/>
    <w:rsid w:val="00423BF0"/>
    <w:rsid w:val="00426834"/>
    <w:rsid w:val="00471E40"/>
    <w:rsid w:val="004740E6"/>
    <w:rsid w:val="0047430B"/>
    <w:rsid w:val="00480ADD"/>
    <w:rsid w:val="00485102"/>
    <w:rsid w:val="00486586"/>
    <w:rsid w:val="0049069A"/>
    <w:rsid w:val="00490725"/>
    <w:rsid w:val="004B0D92"/>
    <w:rsid w:val="004B3BC4"/>
    <w:rsid w:val="004B573F"/>
    <w:rsid w:val="004B5C8A"/>
    <w:rsid w:val="004C371D"/>
    <w:rsid w:val="004D12A8"/>
    <w:rsid w:val="004D495A"/>
    <w:rsid w:val="004E06DF"/>
    <w:rsid w:val="004E6E16"/>
    <w:rsid w:val="004F019C"/>
    <w:rsid w:val="004F6DF2"/>
    <w:rsid w:val="00513B73"/>
    <w:rsid w:val="00514C15"/>
    <w:rsid w:val="0054467A"/>
    <w:rsid w:val="00567049"/>
    <w:rsid w:val="00573FEC"/>
    <w:rsid w:val="005742D2"/>
    <w:rsid w:val="00586061"/>
    <w:rsid w:val="0058749E"/>
    <w:rsid w:val="0059171D"/>
    <w:rsid w:val="00594DA9"/>
    <w:rsid w:val="00597AA1"/>
    <w:rsid w:val="005C3AAA"/>
    <w:rsid w:val="005C3F2D"/>
    <w:rsid w:val="005D2DF6"/>
    <w:rsid w:val="005E29D7"/>
    <w:rsid w:val="005E750E"/>
    <w:rsid w:val="005F1E2B"/>
    <w:rsid w:val="005F27DB"/>
    <w:rsid w:val="005F5E3B"/>
    <w:rsid w:val="00602290"/>
    <w:rsid w:val="00602DF0"/>
    <w:rsid w:val="006037FD"/>
    <w:rsid w:val="00616988"/>
    <w:rsid w:val="00625314"/>
    <w:rsid w:val="00641B35"/>
    <w:rsid w:val="00644D6B"/>
    <w:rsid w:val="006602B1"/>
    <w:rsid w:val="0066044D"/>
    <w:rsid w:val="00663905"/>
    <w:rsid w:val="00664753"/>
    <w:rsid w:val="00667900"/>
    <w:rsid w:val="006B0481"/>
    <w:rsid w:val="006B36AB"/>
    <w:rsid w:val="006C13C5"/>
    <w:rsid w:val="006D1799"/>
    <w:rsid w:val="006D2C7E"/>
    <w:rsid w:val="006D7F6E"/>
    <w:rsid w:val="006E5843"/>
    <w:rsid w:val="006E76C5"/>
    <w:rsid w:val="006F1031"/>
    <w:rsid w:val="006F23FD"/>
    <w:rsid w:val="006F6814"/>
    <w:rsid w:val="0072205A"/>
    <w:rsid w:val="0072320C"/>
    <w:rsid w:val="00732C3E"/>
    <w:rsid w:val="0074260E"/>
    <w:rsid w:val="00750E63"/>
    <w:rsid w:val="007525BC"/>
    <w:rsid w:val="00760082"/>
    <w:rsid w:val="00777150"/>
    <w:rsid w:val="0078296B"/>
    <w:rsid w:val="007B3493"/>
    <w:rsid w:val="007B3D90"/>
    <w:rsid w:val="007B56F3"/>
    <w:rsid w:val="007C75B5"/>
    <w:rsid w:val="007E4864"/>
    <w:rsid w:val="00803868"/>
    <w:rsid w:val="00806D67"/>
    <w:rsid w:val="008121FC"/>
    <w:rsid w:val="008139F8"/>
    <w:rsid w:val="008313F9"/>
    <w:rsid w:val="00833220"/>
    <w:rsid w:val="00835303"/>
    <w:rsid w:val="00835CF6"/>
    <w:rsid w:val="0087426E"/>
    <w:rsid w:val="00885D95"/>
    <w:rsid w:val="008972B0"/>
    <w:rsid w:val="008A3063"/>
    <w:rsid w:val="008A7B34"/>
    <w:rsid w:val="008E196F"/>
    <w:rsid w:val="008E3B2C"/>
    <w:rsid w:val="008F231D"/>
    <w:rsid w:val="009068A0"/>
    <w:rsid w:val="00920406"/>
    <w:rsid w:val="00922953"/>
    <w:rsid w:val="0093753F"/>
    <w:rsid w:val="00942686"/>
    <w:rsid w:val="00942C11"/>
    <w:rsid w:val="009507B7"/>
    <w:rsid w:val="00980849"/>
    <w:rsid w:val="00984A41"/>
    <w:rsid w:val="0099142D"/>
    <w:rsid w:val="009A2D5C"/>
    <w:rsid w:val="009A6799"/>
    <w:rsid w:val="009C43E0"/>
    <w:rsid w:val="009F6593"/>
    <w:rsid w:val="00A1324F"/>
    <w:rsid w:val="00A312A9"/>
    <w:rsid w:val="00A3266C"/>
    <w:rsid w:val="00A37036"/>
    <w:rsid w:val="00A468F2"/>
    <w:rsid w:val="00A72EF4"/>
    <w:rsid w:val="00A92433"/>
    <w:rsid w:val="00AA1072"/>
    <w:rsid w:val="00AA723D"/>
    <w:rsid w:val="00AB064B"/>
    <w:rsid w:val="00AB3F94"/>
    <w:rsid w:val="00AC6266"/>
    <w:rsid w:val="00AC7D1C"/>
    <w:rsid w:val="00AD13E4"/>
    <w:rsid w:val="00B01030"/>
    <w:rsid w:val="00B05B8B"/>
    <w:rsid w:val="00B15007"/>
    <w:rsid w:val="00B3330C"/>
    <w:rsid w:val="00B34FB8"/>
    <w:rsid w:val="00B37866"/>
    <w:rsid w:val="00B4030C"/>
    <w:rsid w:val="00B62B84"/>
    <w:rsid w:val="00B6482B"/>
    <w:rsid w:val="00B6659C"/>
    <w:rsid w:val="00B831EA"/>
    <w:rsid w:val="00B842CF"/>
    <w:rsid w:val="00B86A8E"/>
    <w:rsid w:val="00BA5ECC"/>
    <w:rsid w:val="00BB0C30"/>
    <w:rsid w:val="00BC178F"/>
    <w:rsid w:val="00BC3D5F"/>
    <w:rsid w:val="00BD0640"/>
    <w:rsid w:val="00BD288D"/>
    <w:rsid w:val="00BE0CF2"/>
    <w:rsid w:val="00BE27B2"/>
    <w:rsid w:val="00BE35E9"/>
    <w:rsid w:val="00BE437E"/>
    <w:rsid w:val="00C32114"/>
    <w:rsid w:val="00C364D7"/>
    <w:rsid w:val="00C575A4"/>
    <w:rsid w:val="00C623CA"/>
    <w:rsid w:val="00C73BC4"/>
    <w:rsid w:val="00C907BB"/>
    <w:rsid w:val="00C91C38"/>
    <w:rsid w:val="00C95F78"/>
    <w:rsid w:val="00CA04B6"/>
    <w:rsid w:val="00CA5546"/>
    <w:rsid w:val="00CC595B"/>
    <w:rsid w:val="00CC6305"/>
    <w:rsid w:val="00CD14D4"/>
    <w:rsid w:val="00CE3073"/>
    <w:rsid w:val="00CF341A"/>
    <w:rsid w:val="00D14240"/>
    <w:rsid w:val="00D20078"/>
    <w:rsid w:val="00D22B04"/>
    <w:rsid w:val="00D2472F"/>
    <w:rsid w:val="00D25F37"/>
    <w:rsid w:val="00D30584"/>
    <w:rsid w:val="00D318BD"/>
    <w:rsid w:val="00D34020"/>
    <w:rsid w:val="00D7206F"/>
    <w:rsid w:val="00D75661"/>
    <w:rsid w:val="00D81F92"/>
    <w:rsid w:val="00DB2BD3"/>
    <w:rsid w:val="00DD0118"/>
    <w:rsid w:val="00DD14D0"/>
    <w:rsid w:val="00DD5649"/>
    <w:rsid w:val="00DE0EAF"/>
    <w:rsid w:val="00DE4A28"/>
    <w:rsid w:val="00DF5A02"/>
    <w:rsid w:val="00DF5BEC"/>
    <w:rsid w:val="00DF7227"/>
    <w:rsid w:val="00DF7CAD"/>
    <w:rsid w:val="00E0342F"/>
    <w:rsid w:val="00E12B94"/>
    <w:rsid w:val="00E23556"/>
    <w:rsid w:val="00E30FEE"/>
    <w:rsid w:val="00E31811"/>
    <w:rsid w:val="00E404C8"/>
    <w:rsid w:val="00E4289D"/>
    <w:rsid w:val="00E43479"/>
    <w:rsid w:val="00E50D59"/>
    <w:rsid w:val="00E872AC"/>
    <w:rsid w:val="00E91E95"/>
    <w:rsid w:val="00EA0905"/>
    <w:rsid w:val="00EB4727"/>
    <w:rsid w:val="00EC2B5D"/>
    <w:rsid w:val="00ED0242"/>
    <w:rsid w:val="00ED773A"/>
    <w:rsid w:val="00EF5447"/>
    <w:rsid w:val="00EF659D"/>
    <w:rsid w:val="00F02826"/>
    <w:rsid w:val="00F20B6C"/>
    <w:rsid w:val="00F25106"/>
    <w:rsid w:val="00F31B76"/>
    <w:rsid w:val="00F44143"/>
    <w:rsid w:val="00F47E71"/>
    <w:rsid w:val="00F52FD0"/>
    <w:rsid w:val="00F571F9"/>
    <w:rsid w:val="00F726C9"/>
    <w:rsid w:val="00F83AA1"/>
    <w:rsid w:val="00F87FFA"/>
    <w:rsid w:val="00F94C79"/>
    <w:rsid w:val="00FA50EB"/>
    <w:rsid w:val="00FA6266"/>
    <w:rsid w:val="00FB0078"/>
    <w:rsid w:val="00FB1233"/>
    <w:rsid w:val="00FC675D"/>
    <w:rsid w:val="00FE0223"/>
    <w:rsid w:val="00FF55C5"/>
    <w:rsid w:val="4B94022C"/>
    <w:rsid w:val="621E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4"/>
    <w:basedOn w:val="1"/>
    <w:link w:val="12"/>
    <w:qFormat/>
    <w:uiPriority w:val="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qFormat/>
    <w:uiPriority w:val="20"/>
    <w:rPr>
      <w:i/>
      <w:iCs/>
    </w:rPr>
  </w:style>
  <w:style w:type="character" w:styleId="6">
    <w:name w:val="Hyperlink"/>
    <w:basedOn w:val="3"/>
    <w:unhideWhenUsed/>
    <w:uiPriority w:val="99"/>
    <w:rPr>
      <w:color w:val="0000FF"/>
      <w:u w:val="single"/>
    </w:rPr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">
    <w:name w:val="Table Grid"/>
    <w:basedOn w:val="4"/>
    <w:unhideWhenUsed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character" w:customStyle="1" w:styleId="12">
    <w:name w:val="Заголовок 4 Знак"/>
    <w:basedOn w:val="3"/>
    <w:link w:val="2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character" w:customStyle="1" w:styleId="14">
    <w:name w:val="Текст выноски Знак"/>
    <w:basedOn w:val="3"/>
    <w:link w:val="8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customXml" Target="../customXml/item1.xml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2269</Words>
  <Characters>12935</Characters>
  <Lines>107</Lines>
  <Paragraphs>30</Paragraphs>
  <TotalTime>5</TotalTime>
  <ScaleCrop>false</ScaleCrop>
  <LinksUpToDate>false</LinksUpToDate>
  <CharactersWithSpaces>15174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2023-08-17T19:34:00Z</dcterms:created>
  <dc:creator>Пользователь Windows</dc:creator>
  <cp:lastModifiedBy>user</cp:lastModifiedBy>
  <cp:lastPrinted>2023-08-18T05:27:00Z</cp:lastPrinted>
  <dcterms:modified xsi:type="dcterms:W3CDTF">2024-11-07T17:50:38Z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D6D77F8574B245E088E7DE48244D7EB2_13</vt:lpwstr>
  </property>
</Properties>
</file>