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67B" w:rsidRPr="00B00C2E" w:rsidRDefault="00A9467B" w:rsidP="00A9467B">
      <w:pPr>
        <w:pStyle w:val="MSGENFONTSTYLENAMETEMPLATEROLENUMBERMSGENFONTSTYLENAMEBYROLETEXT20"/>
        <w:spacing w:before="40" w:after="40" w:line="240" w:lineRule="auto"/>
        <w:ind w:right="-33" w:firstLine="567"/>
        <w:jc w:val="center"/>
        <w:rPr>
          <w:rStyle w:val="MSGENFONTSTYLENAMETEMPLATEROLENUMBERMSGENFONTSTYLENAMEBYROLETEXT2"/>
          <w:rFonts w:ascii="Times New Roman" w:hAnsi="Times New Roman"/>
          <w:sz w:val="20"/>
          <w:szCs w:val="20"/>
        </w:rPr>
      </w:pPr>
    </w:p>
    <w:p w:rsidR="00A9467B" w:rsidRPr="00B00C2E" w:rsidRDefault="00A9467B" w:rsidP="00A9467B">
      <w:pPr>
        <w:pStyle w:val="MSGENFONTSTYLENAMETEMPLATEROLENUMBERMSGENFONTSTYLENAMEBYROLETEXT20"/>
        <w:spacing w:before="40" w:after="40" w:line="240" w:lineRule="auto"/>
        <w:ind w:right="-33" w:firstLine="567"/>
        <w:jc w:val="center"/>
        <w:rPr>
          <w:rStyle w:val="MSGENFONTSTYLENAMETEMPLATEROLENUMBERMSGENFONTSTYLENAMEBYROLETEXT2"/>
          <w:rFonts w:ascii="Times New Roman" w:hAnsi="Times New Roman"/>
          <w:sz w:val="20"/>
          <w:szCs w:val="20"/>
        </w:rPr>
      </w:pPr>
      <w:r w:rsidRPr="00B00C2E">
        <w:rPr>
          <w:rFonts w:ascii="Times New Roman" w:hAnsi="Times New Roman"/>
        </w:rPr>
        <w:t>К проблеме содержания профессиональной компетентности. Роль педагогических компетенций в обеспечении качества образования в классе фортепиано</w:t>
      </w:r>
      <w:r w:rsidRPr="00B00C2E">
        <w:rPr>
          <w:rStyle w:val="MSGENFONTSTYLENAMETEMPLATEROLENUMBERMSGENFONTSTYLENAMEBYROLETEXT2"/>
          <w:rFonts w:ascii="Times New Roman" w:hAnsi="Times New Roman"/>
          <w:sz w:val="20"/>
          <w:szCs w:val="20"/>
        </w:rPr>
        <w:t xml:space="preserve"> </w:t>
      </w:r>
    </w:p>
    <w:p w:rsidR="00A9467B" w:rsidRPr="00B00C2E" w:rsidRDefault="00A9467B" w:rsidP="00A9467B">
      <w:pPr>
        <w:pStyle w:val="MSGENFONTSTYLENAMETEMPLATEROLENUMBERMSGENFONTSTYLENAMEBYROLETEXT20"/>
        <w:spacing w:before="40" w:after="40" w:line="240" w:lineRule="auto"/>
        <w:ind w:right="-33" w:firstLine="567"/>
        <w:jc w:val="center"/>
        <w:rPr>
          <w:rStyle w:val="MSGENFONTSTYLENAMETEMPLATEROLENUMBERMSGENFONTSTYLENAMEBYROLETEXT2"/>
          <w:rFonts w:ascii="Times New Roman" w:hAnsi="Times New Roman"/>
          <w:sz w:val="20"/>
          <w:szCs w:val="20"/>
        </w:rPr>
      </w:pPr>
      <w:r w:rsidRPr="00B00C2E">
        <w:rPr>
          <w:rStyle w:val="MSGENFONTSTYLENAMETEMPLATEROLENUMBERMSGENFONTSTYLENAMEBYROLETEXT2"/>
          <w:rFonts w:ascii="Times New Roman" w:hAnsi="Times New Roman"/>
          <w:sz w:val="20"/>
          <w:szCs w:val="20"/>
        </w:rPr>
        <w:t>Аннотация</w:t>
      </w:r>
    </w:p>
    <w:p w:rsidR="00A9467B" w:rsidRPr="00B00C2E" w:rsidRDefault="00A9467B" w:rsidP="00A9467B">
      <w:pPr>
        <w:pStyle w:val="a3"/>
        <w:spacing w:before="0" w:beforeAutospacing="0" w:after="240" w:afterAutospacing="0"/>
        <w:ind w:firstLine="708"/>
        <w:jc w:val="both"/>
        <w:rPr>
          <w:rStyle w:val="MSGENFONTSTYLENAMETEMPLATEROLENUMBERMSGENFONTSTYLENAMEBYROLETEXT2"/>
          <w:color w:val="000000"/>
          <w:sz w:val="20"/>
          <w:szCs w:val="20"/>
        </w:rPr>
      </w:pPr>
      <w:r w:rsidRPr="00B00C2E">
        <w:rPr>
          <w:rStyle w:val="MSGENFONTSTYLENAMETEMPLATEROLENUMBERMSGENFONTSTYLENAMEBYROLETEXT2"/>
          <w:sz w:val="20"/>
          <w:szCs w:val="20"/>
        </w:rPr>
        <w:t>Автор рассматривает в статье  актуальность использования  компетентностного подхода в образовательном процессе как наиболее эффективного метода в развитии  творческой активности и  креативности мышления педагога-специалиста.</w:t>
      </w:r>
      <w:r w:rsidRPr="00B00C2E">
        <w:rPr>
          <w:sz w:val="28"/>
          <w:szCs w:val="28"/>
        </w:rPr>
        <w:t xml:space="preserve"> </w:t>
      </w:r>
      <w:r w:rsidRPr="00B00C2E">
        <w:rPr>
          <w:color w:val="000000"/>
          <w:sz w:val="20"/>
          <w:szCs w:val="20"/>
        </w:rPr>
        <w:t>Учитывая частую  смену технологий в профессиональной деятельности в системе музыкального образования, компетентностный подход представляется наиболее устойчивым методом, воспитывающим у обучающихся  способность решать проблемы в нестандартных ситуациях и организовывать собственную деятельность в условиях современного рынка труда</w:t>
      </w:r>
      <w:r w:rsidRPr="00B00C2E">
        <w:rPr>
          <w:rStyle w:val="MSGENFONTSTYLENAMETEMPLATEROLENUMBERMSGENFONTSTYLENAMEBYROLETEXT2"/>
          <w:sz w:val="20"/>
          <w:szCs w:val="20"/>
        </w:rPr>
        <w:t xml:space="preserve">. </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Pr>
          <w:rStyle w:val="MSGENFONTSTYLENAMETEMPLATEROLENUMBERMSGENFONTSTYLENAMEBYROLETEXT2"/>
          <w:rFonts w:ascii="Times New Roman" w:hAnsi="Times New Roman"/>
          <w:sz w:val="24"/>
        </w:rPr>
        <w:t>В последние время</w:t>
      </w:r>
      <w:r w:rsidRPr="00B00C2E">
        <w:rPr>
          <w:rStyle w:val="MSGENFONTSTYLENAMETEMPLATEROLENUMBERMSGENFONTSTYLENAMEBYROLETEXT2"/>
          <w:rFonts w:ascii="Times New Roman" w:hAnsi="Times New Roman"/>
          <w:sz w:val="24"/>
        </w:rPr>
        <w:t xml:space="preserve"> в дидактику вошло понятие компетентности как критерия эффективности педагогической деятельности. В отличие от знаниевог</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 xml:space="preserve"> подхода, компетентностный подход </w:t>
      </w:r>
      <w:r>
        <w:rPr>
          <w:rStyle w:val="MSGENFONTSTYLENAMETEMPLATEROLENUMBERMSGENFONTSTYLENAMEBYROLETEXT2"/>
          <w:rFonts w:ascii="Times New Roman" w:hAnsi="Times New Roman"/>
          <w:sz w:val="24"/>
        </w:rPr>
        <w:t xml:space="preserve">подразумевает </w:t>
      </w:r>
      <w:r w:rsidRPr="00B00C2E">
        <w:rPr>
          <w:rStyle w:val="MSGENFONTSTYLENAMETEMPLATEROLENUMBERMSGENFONTSTYLENAMEBYROLETEXT2"/>
          <w:rFonts w:ascii="Times New Roman" w:hAnsi="Times New Roman"/>
          <w:sz w:val="24"/>
        </w:rPr>
        <w:t>не столько на накопление знаний обучающимися в ходе учебного процесса, сколько на умение использовать знания, умение внедрять их в процессе своей деятельности. Все эти изменения диктуют необходимость формирования личности творческой, ответственной, стресс</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устойчивой, спос</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бной предпринимать конструктивные и компетентные действия в различных видах жизнедеятельности.</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Постоянно меняющееся общество, непредвиденные ситуации, нарастающий объем информации диктуют необходимость формирования такой личности, которая умеет жить в этих усл</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виях, решать сложнейшие задачи, профессионально и личностно значимые. Поэтому сегодня необходима гибкая, динамичная, постоянно корректируемая, с определенным набором ключевых компетенций модель специалиста.</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В современных условиях рефо</w:t>
      </w:r>
      <w:r w:rsidRPr="00B00C2E">
        <w:rPr>
          <w:rStyle w:val="MSGENFONTSTYLENAMETEMPLATEROLENUMBERMSGENFONTSTYLENAMEBYROLETEXT2"/>
          <w:rFonts w:ascii="Times New Roman" w:hAnsi="Times New Roman"/>
          <w:sz w:val="24"/>
          <w:lang w:val="en-US"/>
        </w:rPr>
        <w:t>p</w:t>
      </w:r>
      <w:r w:rsidRPr="00B00C2E">
        <w:rPr>
          <w:rStyle w:val="MSGENFONTSTYLENAMETEMPLATEROLENUMBERMSGENFONTSTYLENAMEBYROLETEXT2"/>
          <w:rFonts w:ascii="Times New Roman" w:hAnsi="Times New Roman"/>
          <w:sz w:val="24"/>
        </w:rPr>
        <w:t xml:space="preserve">мирования и модернизации всей системы российского образования всё большее значение приобретает качество педагогического труда, педагогическая компетентность, высокий профессионализм и творческая активность преподавателей как залог успешного формирования устойчивого интереса у </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бучающихся к той или иной области знаний. И как следствие в современных условиях становится актуальным процесс професси</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нального образования обучающихся - будущих специалистов.</w:t>
      </w:r>
    </w:p>
    <w:p w:rsidR="00A9467B" w:rsidRPr="00B00C2E" w:rsidRDefault="00A9467B" w:rsidP="00A9467B">
      <w:pPr>
        <w:pStyle w:val="MSGENFONTSTYLENAMETEMPLATEROLENUMBERMSGENFONTSTYLENAMEBYROLETEXT20"/>
        <w:spacing w:before="40" w:after="240" w:line="240" w:lineRule="auto"/>
        <w:rPr>
          <w:rFonts w:ascii="Times New Roman" w:hAnsi="Times New Roman"/>
          <w:sz w:val="24"/>
        </w:rPr>
      </w:pP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сновным результатом профессионального образования на современном этапе выступает компетентность будущего специалиста, рассматриваемая как совокупность знаний и умений в той или иной области, креативных способностей, самостоятельности, адекватной самооценки, гуманистических ценн</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стных ориентиров.</w:t>
      </w:r>
      <w:r w:rsidRPr="00B00C2E">
        <w:rPr>
          <w:rFonts w:ascii="Times New Roman" w:hAnsi="Times New Roman"/>
          <w:sz w:val="24"/>
        </w:rPr>
        <w:t xml:space="preserve">                                                      </w:t>
      </w:r>
      <w:r w:rsidRPr="00B00C2E">
        <w:rPr>
          <w:rFonts w:ascii="Times New Roman" w:hAnsi="Times New Roman"/>
          <w:sz w:val="24"/>
        </w:rPr>
        <w:tab/>
      </w:r>
      <w:r w:rsidRPr="00B00C2E">
        <w:rPr>
          <w:rFonts w:ascii="Times New Roman" w:hAnsi="Times New Roman"/>
          <w:sz w:val="24"/>
        </w:rPr>
        <w:tab/>
      </w:r>
      <w:r w:rsidRPr="00B00C2E">
        <w:rPr>
          <w:rFonts w:ascii="Times New Roman" w:hAnsi="Times New Roman"/>
          <w:sz w:val="24"/>
        </w:rPr>
        <w:tab/>
      </w:r>
      <w:r w:rsidRPr="00B00C2E">
        <w:rPr>
          <w:rFonts w:ascii="Times New Roman" w:hAnsi="Times New Roman"/>
          <w:sz w:val="24"/>
        </w:rPr>
        <w:tab/>
      </w:r>
      <w:r w:rsidRPr="00B00C2E">
        <w:rPr>
          <w:rFonts w:ascii="Times New Roman" w:hAnsi="Times New Roman"/>
          <w:sz w:val="24"/>
        </w:rPr>
        <w:tab/>
      </w:r>
      <w:r w:rsidRPr="00B00C2E">
        <w:rPr>
          <w:rFonts w:ascii="Times New Roman" w:hAnsi="Times New Roman"/>
          <w:sz w:val="24"/>
        </w:rPr>
        <w:tab/>
      </w:r>
      <w:r w:rsidRPr="00B00C2E">
        <w:rPr>
          <w:rStyle w:val="MSGENFONTSTYLENAMETEMPLATEROLENUMBERMSGENFONTSTYLENAMEBYROLETEXT2"/>
          <w:rFonts w:ascii="Times New Roman" w:hAnsi="Times New Roman"/>
          <w:sz w:val="24"/>
        </w:rPr>
        <w:t xml:space="preserve">Ориентация на формирование компетентности в качестве результата профессиональной подготовки обучающегося как будущего специалиста позволяет вернуть образование в контекст </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бщей и профессиональной культуры, поскольку именно культура есть среда, взращивающая и питающая личность.</w:t>
      </w:r>
    </w:p>
    <w:p w:rsidR="00A9467B" w:rsidRPr="00B00C2E" w:rsidRDefault="00A9467B" w:rsidP="00A9467B">
      <w:pPr>
        <w:pStyle w:val="MSGENFONTSTYLENAMETEMPLATEROLENUMBERMSGENFONTSTYLENAMEBYROLETEXT20"/>
        <w:spacing w:before="40" w:after="40" w:line="240" w:lineRule="auto"/>
        <w:ind w:right="-33" w:firstLine="567"/>
        <w:rPr>
          <w:rStyle w:val="MSGENFONTSTYLENAMETEMPLATEROLENUMBERMSGENFONTSTYLENAMEBYROLETEXT2"/>
          <w:rFonts w:ascii="Times New Roman" w:hAnsi="Times New Roman"/>
          <w:sz w:val="24"/>
        </w:rPr>
      </w:pPr>
      <w:r w:rsidRPr="00B00C2E">
        <w:rPr>
          <w:rStyle w:val="MSGENFONTSTYLENAMETEMPLATEROLENUMBERMSGENFONTSTYLENAMEBYROLETEXT2"/>
          <w:rFonts w:ascii="Times New Roman" w:hAnsi="Times New Roman"/>
          <w:sz w:val="24"/>
        </w:rPr>
        <w:t>В эт</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 xml:space="preserve">й связи необходимо выяснить, как формируемая в ходе </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профессионального образования компетентность будущего специалиста соотносится с общей культурой профессиональной деятельности: является ли компетентность составной частью профессиональной и общей культуры, заменяет ли одна другую.</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Компетентн</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стный подход предп</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лагает существенные изменения в организации и содержании образовательного процесса, начиная от мотивации обучения (что является основой для формирования устойчивого интереса у обучающихся) и до его оценивания и коррекции. Это связано с возникновением установки современного образования на ориентацию личности будущего</w:t>
      </w:r>
      <w:r w:rsidRPr="00B00C2E">
        <w:rPr>
          <w:rFonts w:ascii="Times New Roman" w:hAnsi="Times New Roman"/>
          <w:sz w:val="24"/>
        </w:rPr>
        <w:t xml:space="preserve"> </w:t>
      </w:r>
      <w:r w:rsidRPr="00B00C2E">
        <w:rPr>
          <w:rStyle w:val="MSGENFONTSTYLENAMETEMPLATEROLENUMBERMSGENFONTSTYLENAMEBYROLETEXT2"/>
          <w:rFonts w:ascii="Times New Roman" w:hAnsi="Times New Roman"/>
          <w:sz w:val="24"/>
        </w:rPr>
        <w:t>специалиста быть спос</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бным и готовым к эффективной профессиональной деятельности.</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 xml:space="preserve">Трудность состоит в том, что в настоящее время нет общепринятого определения понятий «компетенция» и «компетентность», а также единой классификации, </w:t>
      </w:r>
      <w:r w:rsidRPr="00B00C2E">
        <w:rPr>
          <w:rStyle w:val="MSGENFONTSTYLENAMETEMPLATEROLENUMBERMSGENFONTSTYLENAMEBYROLETEXT2"/>
          <w:rFonts w:ascii="Times New Roman" w:hAnsi="Times New Roman"/>
          <w:sz w:val="24"/>
        </w:rPr>
        <w:lastRenderedPageBreak/>
        <w:t>номенклатуры и с</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става компетенций. Выход из сложившейся ситуации может быть найден путем анализа, обобщения и систематизации существующих определений с целью выявления общих характеристик.</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 xml:space="preserve"> Компетенции включают в себя не только когнитивный, но и мотивационно-ценностный и эмоционально-волевой компоненты. Независимо от профиля образования компетенцию следует рассматривать как характеристику качества подготовки будущег</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 xml:space="preserve"> специалиста, относящуюся к категории результата обучения. В определенной мере компетенции соответствуют зафиксированным в стандарте требованиям к готовности выпускника того или иного учебного заведения.</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 xml:space="preserve"> П</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д компетентностью понимаются личностные качества будущего специалиста и реальный уровень его образования, приобретенные в процессе обучения. Суть образовательного процесса сводится к созданию педагогических условий и ситуаций, которые м</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 xml:space="preserve">гут привести к формированию той или иной компетенции и тем самым сформировать устойчивый интерес в той или иной области знаний. </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Реализация стратегии формирования профессиональной компетентности будущего специалиста на практике предполагает решение следующих задач: анализ профессиональной деятельности, т.е. определение основной цели в рамках данной профессии, основных функций, которые выполняет специалист, круга знаний, умений и качеств личности, необходимых для выполнения профессиональных функций; создание гибкой теоретической модели компетентности выпускника, включающей ряд компетенций; разработка техн</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логии сопровождения и контроля формирования профессиональной компетентности будущего специалиста.</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В условиях модернизации образования на основе к</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мпетентностной модели обучения в центре внимания стоит личностно ориентированное обучение, которое обращено к личности обучающегося, к его внутреннему миру. Такой подход особенно важен в учебных заведениях культуры и искусства, где воспитываются творческие личности. Компетентностью следует считать интегральное проявление профессионализма, в котором с</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четаются элементы профессиональной и общей культуры, определенного опыта и педагогического творчества.</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Очень важно формировать у обучающихся творческое отношение к любому виду деятельности, развивать творческие качества (гибкость мышления, изобретательность, наблюдательность, воображение).</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На современном этапе становятся социально значимыми такие качества личности, как познавательная активность и креативность, т.е. способность к творчеству. Учить познанию и творческому подходу к действительности - ведущий принцип современного образования. Существует целый ряд методов, приемов и форм работы преподавателя, которые направлены на активизацию познавательной деятельности обучающихся. Одним из осн</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вных видов учебных занятий обучающихся, способствующих развитию познавательных способностей, самостоятельности мышления, творческой инициативы, является самостоятельная работа обучающихся.</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 xml:space="preserve">Процесс </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бучения должен строиться таким образом, чтобы обучающийся стал не только носителем определенной суммы знаний, но мог бы сам их добывать из различных источников, перерабатывать и применять их для решения стоящих перед ним задач.</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 xml:space="preserve">В XXI веке </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дним из важнейших требований общества к специалисту в области культуры и искусства становится овладение им проектной технологией. По способу преобладающей деятельности обучающихся выделяются следующие проекты: исследовательские, игровые, творческие, практико-ориентированные, познавательные. Для учебных заведений культуры и искусства ближе всего творческие и познавательные. Учитывая современные требования, обучающиеся должны научиться разрабатывать различные тв</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рческие и познавательные проекты.</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 xml:space="preserve">Для выполнения всех поставленных задач в педагогике должно доминировать </w:t>
      </w:r>
      <w:r w:rsidRPr="00B00C2E">
        <w:rPr>
          <w:rStyle w:val="MSGENFONTSTYLENAMETEMPLATEROLENUMBERMSGENFONTSTYLENAMEBYROLETEXT2"/>
          <w:rFonts w:ascii="Times New Roman" w:hAnsi="Times New Roman"/>
          <w:sz w:val="24"/>
        </w:rPr>
        <w:lastRenderedPageBreak/>
        <w:t>личностно ориентированное обучение. Но личностный подход к обучающемуся возможен только при педагогике сотрудничества - одном из ведущих типов взаим</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действия педагога и обучающегося в современной системе образования. Педагогика сотрудничества п</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зволяет каждому обучающемуся почувствовать себя личностью, ощутить радостное чувство успеха, уверенность в свои силы, создает условия для творчества.</w:t>
      </w:r>
    </w:p>
    <w:p w:rsidR="00A9467B" w:rsidRPr="00B00C2E" w:rsidRDefault="00A9467B" w:rsidP="00A9467B">
      <w:pPr>
        <w:pStyle w:val="MSGENFONTSTYLENAMETEMPLATEROLENUMBERMSGENFONTSTYLENAMEBYROLETEXT20"/>
        <w:tabs>
          <w:tab w:val="left" w:pos="8150"/>
        </w:tabs>
        <w:spacing w:before="40" w:after="40" w:line="240" w:lineRule="auto"/>
        <w:ind w:right="-33" w:firstLine="567"/>
        <w:rPr>
          <w:rStyle w:val="MSGENFONTSTYLENAMETEMPLATEROLENUMBERMSGENFONTSTYLENAMEBYROLETEXT2"/>
          <w:rFonts w:ascii="Times New Roman" w:hAnsi="Times New Roman"/>
          <w:sz w:val="24"/>
        </w:rPr>
      </w:pPr>
      <w:r w:rsidRPr="00B00C2E">
        <w:rPr>
          <w:rStyle w:val="MSGENFONTSTYLENAMETEMPLATEROLENUMBERMSGENFONTSTYLENAMEBYROLETEXT2"/>
          <w:rFonts w:ascii="Times New Roman" w:hAnsi="Times New Roman"/>
          <w:sz w:val="24"/>
        </w:rPr>
        <w:t>Стремясь подготовить творческого учителя, следует иметь в виду формирование, прежде всег</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 xml:space="preserve">, трёх взаимосвязанных качеств: </w:t>
      </w:r>
      <w:r w:rsidRPr="00B00C2E">
        <w:rPr>
          <w:rStyle w:val="MSGENFONTSTYLENAMETEMPLATEROLENUMBERMSGENFONTSTYLENAMEBYROLETEXT2MSGENFONTSTYLEMODIFERBOLD"/>
          <w:rFonts w:ascii="Times New Roman" w:hAnsi="Times New Roman"/>
          <w:b w:val="0"/>
          <w:sz w:val="24"/>
        </w:rPr>
        <w:t>творческого мышления,</w:t>
      </w:r>
      <w:r w:rsidRPr="00B00C2E">
        <w:rPr>
          <w:rStyle w:val="MSGENFONTSTYLENAMETEMPLATEROLENUMBERMSGENFONTSTYLENAMEBYROLETEXT2"/>
          <w:rFonts w:ascii="Times New Roman" w:hAnsi="Times New Roman"/>
          <w:sz w:val="24"/>
        </w:rPr>
        <w:t xml:space="preserve"> </w:t>
      </w:r>
      <w:r w:rsidRPr="00B00C2E">
        <w:rPr>
          <w:rStyle w:val="MSGENFONTSTYLENAMETEMPLATEROLENUMBERMSGENFONTSTYLENAMEBYROLETEXT2MSGENFONTSTYLEMODIFERBOLD"/>
          <w:rFonts w:ascii="Times New Roman" w:hAnsi="Times New Roman"/>
          <w:b w:val="0"/>
          <w:sz w:val="24"/>
        </w:rPr>
        <w:t>творческого воображения</w:t>
      </w:r>
      <w:r w:rsidRPr="00B00C2E">
        <w:rPr>
          <w:rStyle w:val="MSGENFONTSTYLENAMETEMPLATEROLENUMBERMSGENFONTSTYLENAMEBYROLETEXT2MSGENFONTSTYLEMODIFERBOLD"/>
          <w:rFonts w:ascii="Times New Roman" w:hAnsi="Times New Roman"/>
          <w:sz w:val="24"/>
        </w:rPr>
        <w:t>,</w:t>
      </w:r>
      <w:r w:rsidRPr="00B00C2E">
        <w:rPr>
          <w:rStyle w:val="MSGENFONTSTYLENAMETEMPLATEROLENUMBERMSGENFONTSTYLENAMEBYROLETEXT2"/>
          <w:rFonts w:ascii="Times New Roman" w:hAnsi="Times New Roman"/>
          <w:sz w:val="24"/>
        </w:rPr>
        <w:t xml:space="preserve"> </w:t>
      </w:r>
      <w:r w:rsidRPr="00B00C2E">
        <w:rPr>
          <w:rStyle w:val="MSGENFONTSTYLENAMETEMPLATEROLENUMBERMSGENFONTSTYLENAMEBYROLETEXT2MSGENFONTSTYLEMODIFERBOLD"/>
          <w:rFonts w:ascii="Times New Roman" w:hAnsi="Times New Roman"/>
          <w:b w:val="0"/>
          <w:sz w:val="24"/>
        </w:rPr>
        <w:t>динамики приобретения знаний и навыков</w:t>
      </w:r>
      <w:r w:rsidRPr="00B00C2E">
        <w:rPr>
          <w:rStyle w:val="MSGENFONTSTYLENAMETEMPLATEROLENUMBERMSGENFONTSTYLENAMEBYROLETEXT2"/>
          <w:rFonts w:ascii="Times New Roman" w:hAnsi="Times New Roman"/>
          <w:sz w:val="24"/>
        </w:rPr>
        <w:t>. Все эти качества формируются, а затем и проявляются в переосмыслении учебного материала, в обогащении его собственными мыслями и чувствами, в исполнении музыки и беседах о ней, в системности учебно-воспитательного процесса, в целесообразном сочетании старых и новых знаний, в с</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 xml:space="preserve">здании проблемных ситуаций, в свободе оперирования знаниями, навыками и умениями, в создании творческой атмосферы на учебных занятиях. </w:t>
      </w:r>
    </w:p>
    <w:p w:rsidR="00A9467B" w:rsidRPr="00B00C2E" w:rsidRDefault="00A9467B" w:rsidP="00A9467B">
      <w:pPr>
        <w:pStyle w:val="MSGENFONTSTYLENAMETEMPLATEROLENUMBERMSGENFONTSTYLENAMEBYROLETEXT20"/>
        <w:tabs>
          <w:tab w:val="left" w:pos="8150"/>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Дисциплина «фортепиано», изучаемая в со</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тветствии с учебным планом, является составной частью профессиональной подготовки обучающихся и предусматривает овладение те</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ретическими и практическими основами обучения игре на инструменте в объёме, необходимом для дальнейшей практической деятельности.</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Ценн</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сть творчества, его функции, заключаются не только в результативной стороне, но и в самом процессе творчества. Фортепиано способствует развитию творческих способностей обучающихся, так как во время занятий обучающийся находится в постоянном творческом процессе.</w:t>
      </w:r>
    </w:p>
    <w:p w:rsidR="00A9467B" w:rsidRPr="00B00C2E" w:rsidRDefault="00A9467B" w:rsidP="00A9467B">
      <w:pPr>
        <w:pStyle w:val="MSGENFONTSTYLENAMETEMPLATEROLENUMBERMSGENFONTSTYLENAMEBYROLETEXT20"/>
        <w:tabs>
          <w:tab w:val="left" w:pos="4630"/>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Основной задачей педагог</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в в классе фортепиано является всестороннее развитие обучающихся, углубление всех навыков и знаний, полученных ими на занятиях по другим дисциплинам. Педаг</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ги стараются привить целый комплекс важных практических навыков:читка с листа, игра в ансамбле, умение</w:t>
      </w:r>
      <w:r w:rsidRPr="00B00C2E">
        <w:rPr>
          <w:rFonts w:ascii="Times New Roman" w:hAnsi="Times New Roman"/>
          <w:sz w:val="24"/>
        </w:rPr>
        <w:t xml:space="preserve"> </w:t>
      </w:r>
      <w:r w:rsidRPr="00B00C2E">
        <w:rPr>
          <w:rStyle w:val="MSGENFONTSTYLENAMETEMPLATEROLENUMBERMSGENFONTSTYLENAMEBYROLETEXT2"/>
          <w:rFonts w:ascii="Times New Roman" w:hAnsi="Times New Roman"/>
          <w:sz w:val="24"/>
        </w:rPr>
        <w:t>аккомпанировать несложные партии.</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Музыкально-исполнительская деятельность обучающихся является одной из важных форм работы в классе фортепиан</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 xml:space="preserve">. Свободное владение инструментом лежит в основе любой музыкальной деятельности и определяет уровень профессиональных возможностей преподавателя, концертмейстера, хормейстера, фольклориста и т.д. Учебный процесс по дисциплине «Фортепиано» строится так, чтобы овладение им нашло своё применение в практической деятельности </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бучаемого. Разнообразные цели и задачи предмета, конкретизирующиеся в содержании обучения, определяют важную роль этой дисциплины в развитии художественно-образного мышления и творческих способностей молодых музыкантов.</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Большое значение имеет пр</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фессиональная ориентация обучающихся, которые должны в короткий ср</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к изучить большое количество музыкального материала. Поэтому разумно организованная работа по выработке пианистических навыков помогает найти короткий путь к овладению инструментом. Возможности фортепианной педагогики позволяют обучающимся работать над репертуаром, чрезвычайным по своей ёмкости, богатству (жанровому, стилистическому и т.п.) и универсальностью. Именно в этом заключается ценность фортепианного урока: в программе обучающихся не тольк</w:t>
      </w:r>
      <w:r w:rsidRPr="00B00C2E">
        <w:rPr>
          <w:rStyle w:val="MSGENFONTSTYLENAMETEMPLATEROLENUMBERMSGENFONTSTYLENAMEBYROLETEXT2"/>
          <w:rFonts w:ascii="Times New Roman" w:hAnsi="Times New Roman"/>
          <w:sz w:val="24"/>
          <w:lang w:val="en-US"/>
        </w:rPr>
        <w:t>o</w:t>
      </w:r>
      <w:r w:rsidRPr="00B00C2E">
        <w:rPr>
          <w:rStyle w:val="MSGENFONTSTYLENAMETEMPLATEROLENUMBERMSGENFONTSTYLENAMEBYROLETEXT2"/>
          <w:rFonts w:ascii="Times New Roman" w:hAnsi="Times New Roman"/>
          <w:sz w:val="24"/>
        </w:rPr>
        <w:t xml:space="preserve"> фортепианные пьесы, но и фрагменты из оперных, симфонических произведений, игра в ансамбле.</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На занятиях фортепиано осуществляется пианистическое и общемузыкальное развитие, формируются вкусы и взгляды обучающихся, развивается творческая активность, прививаются навыки самостоятельности и любовь к профессии. Наряду с информацией музыкально-исторического характера (сведения об эпохе, композиторе, обстоятельствах, способствовавших созданию того или иного произведения) решаются проблемы, связанные с формой, тонально-гармоническим планом, ритмикой, фактурой и т.д. - всем тем, что может быть отнесено к идейно-образному содержанию музыки.</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 xml:space="preserve">Говоря об основных установках методики интенсивного обучения, Т. Смирнова </w:t>
      </w:r>
      <w:r w:rsidRPr="00B00C2E">
        <w:rPr>
          <w:rStyle w:val="MSGENFONTSTYLENAMETEMPLATEROLENUMBERMSGENFONTSTYLENAMEBYROLETEXT2"/>
          <w:rFonts w:ascii="Times New Roman" w:hAnsi="Times New Roman"/>
          <w:sz w:val="24"/>
        </w:rPr>
        <w:lastRenderedPageBreak/>
        <w:t>подчеркивает, что обучаемый сразу получает огромный объем информации, который осваивается в практической деятельности. Одновременно развиваются слух, чувство ритма, умение читать нотную запись, играть двумя руками, подбирать по слуху. Всё это повышает эффективность обучения и обеспечивает целостный, системный подход к обучению. Знания не преподносятся в готовом виде, а добываются самим учеником из практической работы над заданиями. Теоретические сведения даются в минимальном объеме, но постепенно круг теоретических знаний расширяется и выстраивается в целостную систему.</w:t>
      </w:r>
    </w:p>
    <w:p w:rsidR="00A9467B" w:rsidRPr="00B00C2E" w:rsidRDefault="00A9467B" w:rsidP="00A9467B">
      <w:pPr>
        <w:pStyle w:val="MSGENFONTSTYLENAMETEMPLATEROLENUMBERMSGENFONTSTYLENAMEBYROLETEXT80"/>
        <w:spacing w:before="40" w:after="40" w:line="240" w:lineRule="auto"/>
        <w:ind w:right="-33" w:firstLine="567"/>
        <w:rPr>
          <w:rFonts w:ascii="Times New Roman" w:hAnsi="Times New Roman"/>
          <w:sz w:val="24"/>
        </w:rPr>
      </w:pPr>
      <w:r w:rsidRPr="00B00C2E">
        <w:rPr>
          <w:rStyle w:val="MSGENFONTSTYLENAMETEMPLATEROLENUMBERMSGENFONTSTYLENAMEBYROLETEXT8"/>
          <w:rFonts w:ascii="Times New Roman" w:hAnsi="Times New Roman"/>
          <w:sz w:val="24"/>
        </w:rPr>
        <w:t>Методика интенсивного обучения включает:</w:t>
      </w:r>
    </w:p>
    <w:p w:rsidR="00A9467B" w:rsidRPr="00B00C2E" w:rsidRDefault="00A9467B" w:rsidP="00A9467B">
      <w:pPr>
        <w:pStyle w:val="MSGENFONTSTYLENAMETEMPLATEROLENUMBERMSGENFONTSTYLENAMEBYROLETEXT20"/>
        <w:numPr>
          <w:ilvl w:val="0"/>
          <w:numId w:val="1"/>
        </w:numPr>
        <w:tabs>
          <w:tab w:val="left" w:pos="1453"/>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интенсивное обучение игре на фортепиано;</w:t>
      </w:r>
    </w:p>
    <w:p w:rsidR="00A9467B" w:rsidRPr="00B00C2E" w:rsidRDefault="00A9467B" w:rsidP="00A9467B">
      <w:pPr>
        <w:pStyle w:val="MSGENFONTSTYLENAMETEMPLATEROLENUMBERMSGENFONTSTYLENAMEBYROLETEXT20"/>
        <w:numPr>
          <w:ilvl w:val="0"/>
          <w:numId w:val="1"/>
        </w:numPr>
        <w:tabs>
          <w:tab w:val="left" w:pos="1740"/>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развитие творческих исполнительских и импровизационных</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способностей;</w:t>
      </w:r>
    </w:p>
    <w:p w:rsidR="00A9467B" w:rsidRPr="00B00C2E" w:rsidRDefault="00A9467B" w:rsidP="00A9467B">
      <w:pPr>
        <w:pStyle w:val="MSGENFONTSTYLENAMETEMPLATEROLENUMBERMSGENFONTSTYLENAMEBYROLETEXT20"/>
        <w:numPr>
          <w:ilvl w:val="0"/>
          <w:numId w:val="1"/>
        </w:numPr>
        <w:tabs>
          <w:tab w:val="left" w:pos="1477"/>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формирование у обучающихся навыков самостоятельной работы.</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При обучении игре на фортепиано интенсивным методом практически сразу даётся весь блок необходимых для этого знаний, умений и навыков. Одновременное развитие слуха, чувства ритма, умения читать нотный текст, играя двумя руками, работа над музыкальными образами - всё это повышает эффективность овладения каждым навыком в отдельности и обеспечивает творческое развитие и целостный, системный подход к обучению.</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Методика интенсивного обучения предполагает активизацию всех возможностей обучаемого: он ставится перед необходимостью сразу играть на инструменте, формулировать и решать технические и художественные задачи. То, что с первых занятий обучаемый сначала вместе с преподавателем, а потом и самостоятельно ищет способы решения возникающих проблем и преодоления трудностей, формирует навык самостоятельной работы, обеспечивая возможность последующего самосовершенствования.</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Каждый следующий этап обучения характеризуется более высоким уровнем усвоения всего блока знаний, умений и навыков, то есть идёт как бы развитие по спирали целого комплекса составляющих элементов искусства фортепианной игры.</w:t>
      </w:r>
    </w:p>
    <w:p w:rsidR="00A9467B" w:rsidRPr="00B00C2E" w:rsidRDefault="00A9467B" w:rsidP="00A9467B">
      <w:pPr>
        <w:pStyle w:val="MSGENFONTSTYLENAMETEMPLATEROLENUMBERMSGENFONTSTYLENAMEBYROLETEXT20"/>
        <w:spacing w:before="40" w:after="40" w:line="240" w:lineRule="auto"/>
        <w:ind w:right="-33" w:firstLine="567"/>
        <w:rPr>
          <w:rStyle w:val="MSGENFONTSTYLENAMETEMPLATEROLENUMBERMSGENFONTSTYLENAMEBYROLETEXT2"/>
          <w:rFonts w:ascii="Times New Roman" w:hAnsi="Times New Roman"/>
          <w:sz w:val="24"/>
        </w:rPr>
      </w:pPr>
      <w:r w:rsidRPr="00B00C2E">
        <w:rPr>
          <w:rStyle w:val="MSGENFONTSTYLENAMETEMPLATEROLENUMBERMSGENFONTSTYLENAMEBYROLETEXT2"/>
          <w:rFonts w:ascii="Times New Roman" w:hAnsi="Times New Roman"/>
          <w:sz w:val="24"/>
        </w:rPr>
        <w:t>Организационные формы учебно-воспитательного процесса индивидуальные, ансамблевые занятия и самостоятельная подготовка. Основной из них является индивидуальный урок, который происходит в соответствии с индивидуальными особенностями и возможностями обучающихся, уровнем их развития. Изучение личности обучаемого через его деятельность, подбор индивидуальных способов взаимодействия на уроке - важный аспект, который позволяет достаточно эффективно формировать профессиональные компетенции обучающихся. Индивидуальное обучение как никакое другое дает возможность обучающемуся проявить самостоятельность работы, умение добывать знания, решать проблемные ситуации, проявлять свое творчество при выполнении заданий.</w:t>
      </w:r>
    </w:p>
    <w:p w:rsidR="00A9467B" w:rsidRPr="00B00C2E" w:rsidRDefault="00A9467B" w:rsidP="00A9467B">
      <w:pPr>
        <w:pStyle w:val="MSGENFONTSTYLENAMETEMPLATEROLENUMBERMSGENFONTSTYLENAMEBYROLETEXT20"/>
        <w:tabs>
          <w:tab w:val="left" w:pos="8688"/>
        </w:tabs>
        <w:spacing w:before="40" w:after="40" w:line="240" w:lineRule="auto"/>
        <w:ind w:right="-33" w:firstLine="567"/>
        <w:jc w:val="left"/>
        <w:rPr>
          <w:rFonts w:ascii="Times New Roman" w:hAnsi="Times New Roman"/>
          <w:sz w:val="24"/>
        </w:rPr>
      </w:pPr>
      <w:r w:rsidRPr="00B00C2E">
        <w:rPr>
          <w:rStyle w:val="MSGENFONTSTYLENAMETEMPLATEROLENUMBERMSGENFONTSTYLENAMEBYROLETEXT2"/>
          <w:rFonts w:ascii="Times New Roman" w:hAnsi="Times New Roman"/>
          <w:sz w:val="24"/>
        </w:rPr>
        <w:t>В современной музыкальной педагогической практике широко распространена такая форма обучения, как лекции-концерты, в которых обучающейся выступают как в роли исполнителей, так и лекторов. Используя современные компьютерные технологии, они могут подготовить презентации, соответствующие тематике концертов. Всё это активизирует деятельность обучающихся, способствует их творческому подходу к обучению. Практика показывает, что информация и знания, полученные таким способом, лучше усваиваются. На память приходят слова Конфуция: «Расскажи мне и я забуду. Покажи мне и я пойму. Позволь мне сделать самому, и я научусь».</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На уроках фортепиано происходит формирование всех компонентов профессиональной компетентности обучающихся. Изучая фортепианный репертуар как особый музыкально-информативный источник культуры и искусства общества, они приобретают необходимые компетенции, которые помогут повысить качество их работы.</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lastRenderedPageBreak/>
        <w:t>Отметим следующие из них:</w:t>
      </w:r>
    </w:p>
    <w:p w:rsidR="00A9467B" w:rsidRPr="00B00C2E" w:rsidRDefault="00A9467B" w:rsidP="00A9467B">
      <w:pPr>
        <w:pStyle w:val="MSGENFONTSTYLENAMETEMPLATEROLENUMBERMSGENFONTSTYLENAMEBYROLETEXT20"/>
        <w:numPr>
          <w:ilvl w:val="0"/>
          <w:numId w:val="2"/>
        </w:numPr>
        <w:tabs>
          <w:tab w:val="left" w:pos="985"/>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интеллектуальная, включающая в себя художественно-творческое мышление;</w:t>
      </w:r>
    </w:p>
    <w:p w:rsidR="00A9467B" w:rsidRPr="00B00C2E" w:rsidRDefault="00A9467B" w:rsidP="00A9467B">
      <w:pPr>
        <w:pStyle w:val="MSGENFONTSTYLENAMETEMPLATEROLENUMBERMSGENFONTSTYLENAMEBYROLETEXT20"/>
        <w:numPr>
          <w:ilvl w:val="0"/>
          <w:numId w:val="2"/>
        </w:numPr>
        <w:tabs>
          <w:tab w:val="left" w:pos="985"/>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ценностно-смысловая, заключающаяся в осознании художественной ценности произведения, его музыкального образа, духовно-эстетического смысла;</w:t>
      </w:r>
    </w:p>
    <w:p w:rsidR="00A9467B" w:rsidRPr="00B00C2E" w:rsidRDefault="00A9467B" w:rsidP="00A9467B">
      <w:pPr>
        <w:pStyle w:val="MSGENFONTSTYLENAMETEMPLATEROLENUMBERMSGENFONTSTYLENAMEBYROLETEXT20"/>
        <w:numPr>
          <w:ilvl w:val="0"/>
          <w:numId w:val="2"/>
        </w:numPr>
        <w:tabs>
          <w:tab w:val="left" w:pos="985"/>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творческая, основанная на развитии способностей, умении самобытно интерпретировать произведения и др.;</w:t>
      </w:r>
    </w:p>
    <w:p w:rsidR="00A9467B" w:rsidRPr="00B00C2E" w:rsidRDefault="00A9467B" w:rsidP="00A9467B">
      <w:pPr>
        <w:pStyle w:val="MSGENFONTSTYLENAMETEMPLATEROLENUMBERMSGENFONTSTYLENAMEBYROLETEXT20"/>
        <w:numPr>
          <w:ilvl w:val="0"/>
          <w:numId w:val="2"/>
        </w:numPr>
        <w:tabs>
          <w:tab w:val="left" w:pos="985"/>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практическая, формирующая навыки чтения с листа, транспонирования, подбора по слуху, умспня импровизировать, играть в ансамбле, аккомпанировать;</w:t>
      </w:r>
    </w:p>
    <w:p w:rsidR="00A9467B" w:rsidRPr="00B00C2E" w:rsidRDefault="00A9467B" w:rsidP="00A9467B">
      <w:pPr>
        <w:pStyle w:val="MSGENFONTSTYLENAMETEMPLATEROLENUMBERMSGENFONTSTYLENAMEBYROLETEXT20"/>
        <w:numPr>
          <w:ilvl w:val="0"/>
          <w:numId w:val="2"/>
        </w:numPr>
        <w:tabs>
          <w:tab w:val="left" w:pos="985"/>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двигательно-техническая, направленная на развитие и совершенствование индивидуального пианизма обучающегося;</w:t>
      </w:r>
    </w:p>
    <w:p w:rsidR="00A9467B" w:rsidRPr="00B00C2E" w:rsidRDefault="00A9467B" w:rsidP="00A9467B">
      <w:pPr>
        <w:pStyle w:val="MSGENFONTSTYLENAMETEMPLATEROLENUMBERMSGENFONTSTYLENAMEBYROLETEXT20"/>
        <w:numPr>
          <w:ilvl w:val="0"/>
          <w:numId w:val="2"/>
        </w:numPr>
        <w:tabs>
          <w:tab w:val="left" w:pos="985"/>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информационная, позволяющая находить, анализировать, обобщать, систематизировать, творчески преобразовывать полученную информацию, создавать личный банк данных (портфолио) новейших приемов, методов работы, а также использовать ресурсы современных компьютерных технологий;</w:t>
      </w:r>
    </w:p>
    <w:p w:rsidR="00A9467B" w:rsidRPr="00B00C2E" w:rsidRDefault="00A9467B" w:rsidP="00A9467B">
      <w:pPr>
        <w:pStyle w:val="MSGENFONTSTYLENAMETEMPLATEROLENUMBERMSGENFONTSTYLENAMEBYROLETEXT20"/>
        <w:numPr>
          <w:ilvl w:val="0"/>
          <w:numId w:val="2"/>
        </w:numPr>
        <w:tabs>
          <w:tab w:val="left" w:pos="985"/>
        </w:tabs>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компетенция личного самосовершенствования, нацеливающаяся на всестороннее гармоничное саморазвитие, самоактуализацию, эмоциональную саморегуляцию, расширение музыкального кругозора, совершенствование профессионализма и др.</w:t>
      </w:r>
    </w:p>
    <w:p w:rsidR="00A9467B" w:rsidRPr="00B00C2E" w:rsidRDefault="00A9467B" w:rsidP="00A9467B">
      <w:pPr>
        <w:pStyle w:val="MSGENFONTSTYLENAMETEMPLATEROLENUMBERMSGENFONTSTYLENAMEBYROLETEXT20"/>
        <w:spacing w:before="40" w:after="40" w:line="240" w:lineRule="auto"/>
        <w:ind w:right="-33" w:firstLine="567"/>
        <w:rPr>
          <w:rFonts w:ascii="Times New Roman" w:hAnsi="Times New Roman"/>
          <w:sz w:val="24"/>
        </w:rPr>
      </w:pPr>
      <w:r w:rsidRPr="00B00C2E">
        <w:rPr>
          <w:rStyle w:val="MSGENFONTSTYLENAMETEMPLATEROLENUMBERMSGENFONTSTYLENAMEBYROLETEXT2"/>
          <w:rFonts w:ascii="Times New Roman" w:hAnsi="Times New Roman"/>
          <w:sz w:val="24"/>
        </w:rPr>
        <w:t>В заключение отмечу, что компетенции основываются на знаниях, практическом опыте, интересах и ценностных аспектах, приобретенных обучающимися в процессе обучения и воспитания. Они являются показателем уровня их развития, способности адекватно действовать в конкретной ситуации и успешно решать поставленные задачи.</w:t>
      </w:r>
    </w:p>
    <w:p w:rsidR="00A9467B" w:rsidRPr="00B00C2E" w:rsidRDefault="00A9467B" w:rsidP="00A9467B">
      <w:pPr>
        <w:pStyle w:val="MSGENFONTSTYLENAMETEMPLATEROLENUMBERMSGENFONTSTYLENAMEBYROLETEXT20"/>
        <w:spacing w:before="40" w:after="40" w:line="240" w:lineRule="auto"/>
        <w:ind w:right="-33" w:firstLine="567"/>
        <w:rPr>
          <w:rStyle w:val="MSGENFONTSTYLENAMETEMPLATEROLENUMBERMSGENFONTSTYLENAMEBYROLETEXT2"/>
          <w:rFonts w:ascii="Times New Roman" w:hAnsi="Times New Roman"/>
          <w:sz w:val="24"/>
        </w:rPr>
      </w:pPr>
      <w:r w:rsidRPr="00B00C2E">
        <w:rPr>
          <w:rStyle w:val="MSGENFONTSTYLENAMETEMPLATEROLENUMBERMSGENFONTSTYLENAMEBYROLETEXT2"/>
          <w:rFonts w:ascii="Times New Roman" w:hAnsi="Times New Roman"/>
          <w:sz w:val="24"/>
        </w:rPr>
        <w:t>Сложившиеся в нашей практике модели обучения музыкантов разных специальностей позволяют достаточно полно осуществить компетентностно- ориентированный подход и разработать шкалу конкретных компетенций, учитывающих их специфику. Это оптимизирует процесс обучения в классе фортепиано, решает проблему подготовки высококвалифицированного, компетентного специалиста, адаптированного к условиям современной жизни, требованиям профессионального рынка труда, способного к самостоятельной инновационно-творческой деятельности.</w:t>
      </w:r>
    </w:p>
    <w:p w:rsidR="00A9467B" w:rsidRPr="00B00C2E" w:rsidRDefault="00A9467B" w:rsidP="00A9467B">
      <w:pPr>
        <w:pStyle w:val="MSGENFONTSTYLENAMETEMPLATEROLENUMBERMSGENFONTSTYLENAMEBYROLETEXT80"/>
        <w:spacing w:before="40" w:after="40" w:line="240" w:lineRule="auto"/>
        <w:ind w:right="-33" w:firstLine="567"/>
        <w:jc w:val="center"/>
        <w:rPr>
          <w:rFonts w:ascii="Times New Roman" w:hAnsi="Times New Roman"/>
          <w:sz w:val="20"/>
          <w:szCs w:val="20"/>
        </w:rPr>
      </w:pPr>
      <w:r w:rsidRPr="00B00C2E">
        <w:rPr>
          <w:rStyle w:val="MSGENFONTSTYLENAMETEMPLATEROLENUMBERMSGENFONTSTYLENAMEBYROLETEXT8"/>
          <w:rFonts w:ascii="Times New Roman" w:hAnsi="Times New Roman"/>
          <w:sz w:val="20"/>
          <w:szCs w:val="20"/>
        </w:rPr>
        <w:t>Литература.</w:t>
      </w:r>
    </w:p>
    <w:p w:rsidR="00A9467B" w:rsidRPr="00B00C2E" w:rsidRDefault="00A9467B" w:rsidP="00A9467B">
      <w:pPr>
        <w:pStyle w:val="MSGENFONTSTYLENAMETEMPLATEROLENUMBERMSGENFONTSTYLENAMEBYROLETEXT20"/>
        <w:numPr>
          <w:ilvl w:val="0"/>
          <w:numId w:val="3"/>
        </w:numPr>
        <w:tabs>
          <w:tab w:val="left" w:pos="808"/>
        </w:tabs>
        <w:spacing w:before="40" w:after="40" w:line="240" w:lineRule="auto"/>
        <w:ind w:right="-33" w:firstLine="567"/>
        <w:jc w:val="left"/>
        <w:rPr>
          <w:rFonts w:ascii="Times New Roman" w:hAnsi="Times New Roman"/>
          <w:sz w:val="20"/>
          <w:szCs w:val="20"/>
        </w:rPr>
      </w:pPr>
      <w:r w:rsidRPr="00B00C2E">
        <w:rPr>
          <w:rStyle w:val="MSGENFONTSTYLENAMETEMPLATEROLENUMBERMSGENFONTSTYLENAMEBYROLETEXT2"/>
          <w:rFonts w:ascii="Times New Roman" w:hAnsi="Times New Roman"/>
          <w:sz w:val="20"/>
          <w:szCs w:val="20"/>
        </w:rPr>
        <w:t>Введенский В. Автор/ В. Введенский. – Текст: Моделирование профессиональной компетентности педагога.-Москва: Педагогика, 2003, №10.</w:t>
      </w:r>
    </w:p>
    <w:p w:rsidR="00A9467B" w:rsidRPr="00B00C2E" w:rsidRDefault="00A9467B" w:rsidP="00A9467B">
      <w:pPr>
        <w:pStyle w:val="MSGENFONTSTYLENAMETEMPLATEROLENUMBERMSGENFONTSTYLENAMEBYROLETEXT20"/>
        <w:numPr>
          <w:ilvl w:val="0"/>
          <w:numId w:val="3"/>
        </w:numPr>
        <w:tabs>
          <w:tab w:val="left" w:pos="808"/>
        </w:tabs>
        <w:spacing w:before="40" w:after="40" w:line="240" w:lineRule="auto"/>
        <w:ind w:right="-33" w:firstLine="567"/>
        <w:jc w:val="left"/>
        <w:rPr>
          <w:rFonts w:ascii="Times New Roman" w:hAnsi="Times New Roman"/>
          <w:sz w:val="20"/>
          <w:szCs w:val="20"/>
        </w:rPr>
      </w:pPr>
      <w:r w:rsidRPr="00B00C2E">
        <w:rPr>
          <w:rStyle w:val="MSGENFONTSTYLENAMETEMPLATEROLENUMBERMSGENFONTSTYLENAMEBYROLETEXT2"/>
          <w:rFonts w:ascii="Times New Roman" w:hAnsi="Times New Roman"/>
          <w:sz w:val="20"/>
          <w:szCs w:val="20"/>
        </w:rPr>
        <w:t>Ляховицкая С. Автор / С. Ляховицкая .-Текст: Задания для развития самостоятельных навыков при обучении фортепианной игре. - Ленинград, 1979.</w:t>
      </w:r>
    </w:p>
    <w:p w:rsidR="00A9467B" w:rsidRPr="00B00C2E" w:rsidRDefault="00A9467B" w:rsidP="00A9467B">
      <w:pPr>
        <w:pStyle w:val="MSGENFONTSTYLENAMETEMPLATEROLENUMBERMSGENFONTSTYLENAMEBYROLETEXT20"/>
        <w:numPr>
          <w:ilvl w:val="0"/>
          <w:numId w:val="3"/>
        </w:numPr>
        <w:tabs>
          <w:tab w:val="left" w:pos="808"/>
        </w:tabs>
        <w:spacing w:before="40" w:after="40" w:line="240" w:lineRule="auto"/>
        <w:ind w:right="-33" w:firstLine="567"/>
        <w:jc w:val="left"/>
        <w:rPr>
          <w:rFonts w:ascii="Times New Roman" w:hAnsi="Times New Roman"/>
          <w:sz w:val="20"/>
          <w:szCs w:val="20"/>
        </w:rPr>
      </w:pPr>
      <w:r w:rsidRPr="00B00C2E">
        <w:rPr>
          <w:rStyle w:val="MSGENFONTSTYLENAMETEMPLATEROLENUMBERMSGENFONTSTYLENAMEBYROLETEXT2"/>
          <w:rFonts w:ascii="Times New Roman" w:hAnsi="Times New Roman"/>
          <w:sz w:val="20"/>
          <w:szCs w:val="20"/>
        </w:rPr>
        <w:t>Мартинсен К.А. Автор/ К. А. Мартинсен .- Текст: Методика индивидуального преподавания игры на фортепиано. - Москва: Классика - XXI, 2003.</w:t>
      </w:r>
    </w:p>
    <w:p w:rsidR="00A9467B" w:rsidRPr="00B00C2E" w:rsidRDefault="00A9467B" w:rsidP="00A9467B">
      <w:pPr>
        <w:pStyle w:val="MSGENFONTSTYLENAMETEMPLATEROLENUMBERMSGENFONTSTYLENAMEBYROLETEXT20"/>
        <w:numPr>
          <w:ilvl w:val="0"/>
          <w:numId w:val="3"/>
        </w:numPr>
        <w:tabs>
          <w:tab w:val="left" w:pos="808"/>
        </w:tabs>
        <w:spacing w:before="40" w:after="40" w:line="240" w:lineRule="auto"/>
        <w:ind w:right="-33" w:firstLine="567"/>
        <w:jc w:val="left"/>
        <w:rPr>
          <w:rFonts w:ascii="Times New Roman" w:hAnsi="Times New Roman"/>
          <w:sz w:val="20"/>
          <w:szCs w:val="20"/>
        </w:rPr>
      </w:pPr>
      <w:r w:rsidRPr="00B00C2E">
        <w:rPr>
          <w:rStyle w:val="MSGENFONTSTYLENAMETEMPLATEROLENUMBERMSGENFONTSTYLENAMEBYROLETEXT2"/>
          <w:rFonts w:ascii="Times New Roman" w:hAnsi="Times New Roman"/>
          <w:sz w:val="20"/>
          <w:szCs w:val="20"/>
        </w:rPr>
        <w:t>Ныркова В. Д., Г.И. Навтиков Авторы/ В. Д. Ныркова, Г. И. Навтиков. – Текст: Школа самостоятельного обучения игре на фортепиано для взрослых. - Москва: Советский композитор, 1973.</w:t>
      </w:r>
    </w:p>
    <w:p w:rsidR="00A9467B" w:rsidRPr="00306546" w:rsidRDefault="00A9467B" w:rsidP="00A9467B">
      <w:pPr>
        <w:pStyle w:val="MSGENFONTSTYLENAMETEMPLATEROLENUMBERMSGENFONTSTYLENAMEBYROLETEXT20"/>
        <w:numPr>
          <w:ilvl w:val="0"/>
          <w:numId w:val="3"/>
        </w:numPr>
        <w:tabs>
          <w:tab w:val="left" w:pos="914"/>
        </w:tabs>
        <w:spacing w:before="40" w:after="40" w:line="240" w:lineRule="auto"/>
        <w:ind w:right="-33" w:firstLine="567"/>
        <w:jc w:val="left"/>
        <w:rPr>
          <w:sz w:val="24"/>
        </w:rPr>
      </w:pPr>
      <w:r w:rsidRPr="00B00C2E">
        <w:rPr>
          <w:rStyle w:val="MSGENFONTSTYLENAMETEMPLATEROLENUMBERMSGENFONTSTYLENAMEBYROLETEXT2"/>
          <w:rFonts w:ascii="Times New Roman" w:hAnsi="Times New Roman"/>
          <w:sz w:val="20"/>
          <w:szCs w:val="20"/>
        </w:rPr>
        <w:t xml:space="preserve">Смирнова Т. И. Автор / Т. И. Смирнова. - Текст: Интенсивный курс по фортепиано. Учебное </w:t>
      </w:r>
      <w:r w:rsidRPr="0063537E">
        <w:rPr>
          <w:rStyle w:val="MSGENFONTSTYLENAMETEMPLATEROLENUMBERMSGENFONTSTYLENAMEBYROLETEXT2"/>
          <w:sz w:val="20"/>
          <w:szCs w:val="20"/>
        </w:rPr>
        <w:t xml:space="preserve">пособие </w:t>
      </w:r>
      <w:r w:rsidRPr="0063537E">
        <w:rPr>
          <w:rStyle w:val="MSGENFONTSTYLENAMETEMPLATEROLENUMBERMSGENFONTSTYLENAMEBYROLETEXT2"/>
          <w:sz w:val="20"/>
          <w:szCs w:val="20"/>
          <w:lang w:val="en-US"/>
        </w:rPr>
        <w:t>ALLEGRO</w:t>
      </w:r>
      <w:r w:rsidRPr="0063537E">
        <w:rPr>
          <w:rStyle w:val="MSGENFONTSTYLENAMETEMPLATEROLENUMBERMSGENFONTSTYLENAMEBYROLETEXT2"/>
          <w:sz w:val="20"/>
          <w:szCs w:val="20"/>
        </w:rPr>
        <w:t>. Методические рекомендации. - Москва, 2003</w:t>
      </w:r>
      <w:r w:rsidRPr="00306546">
        <w:rPr>
          <w:rStyle w:val="MSGENFONTSTYLENAMETEMPLATEROLENUMBERMSGENFONTSTYLENAMEBYROLETEXT2"/>
          <w:sz w:val="24"/>
        </w:rPr>
        <w:t>.</w:t>
      </w:r>
    </w:p>
    <w:p w:rsidR="00A9467B" w:rsidRDefault="00A9467B" w:rsidP="00A9467B"/>
    <w:p w:rsidR="00E60BEB" w:rsidRDefault="00E60BEB">
      <w:bookmarkStart w:id="0" w:name="_GoBack"/>
      <w:bookmarkEnd w:id="0"/>
    </w:p>
    <w:sectPr w:rsidR="00E60B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2FAF872"/>
    <w:lvl w:ilvl="0" w:tplc="DEE0CAD4">
      <w:start w:val="1"/>
      <w:numFmt w:val="decimal"/>
      <w:lvlText w:val="%1)"/>
      <w:lvlJc w:val="left"/>
      <w:rPr>
        <w:rFonts w:ascii="Times New Roman" w:eastAsia="SimSun" w:hAnsi="Times New Roman" w:cs="Times New Roman"/>
        <w:color w:val="000000"/>
        <w:sz w:val="26"/>
        <w:u w:color="000000"/>
      </w:rPr>
    </w:lvl>
    <w:lvl w:ilvl="1" w:tplc="9A42847E">
      <w:numFmt w:val="none"/>
      <w:lvlText w:val=""/>
      <w:lvlJc w:val="left"/>
      <w:pPr>
        <w:tabs>
          <w:tab w:val="num" w:pos="360"/>
        </w:tabs>
      </w:pPr>
      <w:rPr>
        <w:rFonts w:cs="Times New Roman"/>
      </w:rPr>
    </w:lvl>
    <w:lvl w:ilvl="2" w:tplc="59B84212">
      <w:numFmt w:val="none"/>
      <w:lvlText w:val=""/>
      <w:lvlJc w:val="left"/>
      <w:pPr>
        <w:tabs>
          <w:tab w:val="num" w:pos="360"/>
        </w:tabs>
      </w:pPr>
      <w:rPr>
        <w:rFonts w:cs="Times New Roman"/>
      </w:rPr>
    </w:lvl>
    <w:lvl w:ilvl="3" w:tplc="07AE1988">
      <w:numFmt w:val="none"/>
      <w:lvlText w:val=""/>
      <w:lvlJc w:val="left"/>
      <w:pPr>
        <w:tabs>
          <w:tab w:val="num" w:pos="360"/>
        </w:tabs>
      </w:pPr>
      <w:rPr>
        <w:rFonts w:cs="Times New Roman"/>
      </w:rPr>
    </w:lvl>
    <w:lvl w:ilvl="4" w:tplc="C8448550">
      <w:numFmt w:val="none"/>
      <w:lvlText w:val=""/>
      <w:lvlJc w:val="left"/>
      <w:pPr>
        <w:tabs>
          <w:tab w:val="num" w:pos="360"/>
        </w:tabs>
      </w:pPr>
      <w:rPr>
        <w:rFonts w:cs="Times New Roman"/>
      </w:rPr>
    </w:lvl>
    <w:lvl w:ilvl="5" w:tplc="F620B05E">
      <w:numFmt w:val="none"/>
      <w:lvlText w:val=""/>
      <w:lvlJc w:val="left"/>
      <w:pPr>
        <w:tabs>
          <w:tab w:val="num" w:pos="360"/>
        </w:tabs>
      </w:pPr>
      <w:rPr>
        <w:rFonts w:cs="Times New Roman"/>
      </w:rPr>
    </w:lvl>
    <w:lvl w:ilvl="6" w:tplc="ABE02040">
      <w:numFmt w:val="none"/>
      <w:lvlText w:val=""/>
      <w:lvlJc w:val="left"/>
      <w:pPr>
        <w:tabs>
          <w:tab w:val="num" w:pos="360"/>
        </w:tabs>
      </w:pPr>
      <w:rPr>
        <w:rFonts w:cs="Times New Roman"/>
      </w:rPr>
    </w:lvl>
    <w:lvl w:ilvl="7" w:tplc="AA1CA7C0">
      <w:numFmt w:val="none"/>
      <w:lvlText w:val=""/>
      <w:lvlJc w:val="left"/>
      <w:pPr>
        <w:tabs>
          <w:tab w:val="num" w:pos="360"/>
        </w:tabs>
      </w:pPr>
      <w:rPr>
        <w:rFonts w:cs="Times New Roman"/>
      </w:rPr>
    </w:lvl>
    <w:lvl w:ilvl="8" w:tplc="F19C9E28">
      <w:numFmt w:val="none"/>
      <w:lvlText w:val=""/>
      <w:lvlJc w:val="left"/>
      <w:pPr>
        <w:tabs>
          <w:tab w:val="num" w:pos="360"/>
        </w:tabs>
      </w:pPr>
      <w:rPr>
        <w:rFonts w:cs="Times New Roman"/>
      </w:rPr>
    </w:lvl>
  </w:abstractNum>
  <w:abstractNum w:abstractNumId="1" w15:restartNumberingAfterBreak="0">
    <w:nsid w:val="0000000B"/>
    <w:multiLevelType w:val="hybridMultilevel"/>
    <w:tmpl w:val="0000000B"/>
    <w:lvl w:ilvl="0" w:tplc="FFFFFFFF">
      <w:start w:val="1"/>
      <w:numFmt w:val="bullet"/>
      <w:lvlText w:val="-"/>
      <w:lvlJc w:val="left"/>
      <w:rPr>
        <w:color w:val="000000"/>
        <w:sz w:val="26"/>
        <w:u w:color="000000"/>
      </w:rPr>
    </w:lvl>
    <w:lvl w:ilvl="1" w:tplc="FFFFFFFF">
      <w:start w:val="1"/>
      <w:numFmt w:val="bullet"/>
      <w:lvlText w:val="-"/>
      <w:lvlJc w:val="left"/>
      <w:rPr>
        <w:color w:val="000000"/>
        <w:sz w:val="26"/>
        <w:u w:color="000000"/>
      </w:rPr>
    </w:lvl>
    <w:lvl w:ilvl="2" w:tplc="FFFFFFFF">
      <w:start w:val="1"/>
      <w:numFmt w:val="bullet"/>
      <w:lvlText w:val="-"/>
      <w:lvlJc w:val="left"/>
      <w:rPr>
        <w:color w:val="000000"/>
        <w:sz w:val="26"/>
        <w:u w:color="000000"/>
      </w:rPr>
    </w:lvl>
    <w:lvl w:ilvl="3" w:tplc="FFFFFFFF">
      <w:start w:val="1"/>
      <w:numFmt w:val="bullet"/>
      <w:lvlText w:val="-"/>
      <w:lvlJc w:val="left"/>
      <w:rPr>
        <w:color w:val="000000"/>
        <w:sz w:val="26"/>
        <w:u w:color="000000"/>
      </w:rPr>
    </w:lvl>
    <w:lvl w:ilvl="4" w:tplc="FFFFFFFF">
      <w:start w:val="1"/>
      <w:numFmt w:val="bullet"/>
      <w:lvlText w:val="-"/>
      <w:lvlJc w:val="left"/>
      <w:rPr>
        <w:color w:val="000000"/>
        <w:sz w:val="26"/>
        <w:u w:color="000000"/>
      </w:rPr>
    </w:lvl>
    <w:lvl w:ilvl="5" w:tplc="FFFFFFFF">
      <w:start w:val="1"/>
      <w:numFmt w:val="bullet"/>
      <w:lvlText w:val="-"/>
      <w:lvlJc w:val="left"/>
      <w:rPr>
        <w:color w:val="000000"/>
        <w:sz w:val="26"/>
        <w:u w:color="000000"/>
      </w:rPr>
    </w:lvl>
    <w:lvl w:ilvl="6" w:tplc="FFFFFFFF">
      <w:start w:val="1"/>
      <w:numFmt w:val="bullet"/>
      <w:lvlText w:val="-"/>
      <w:lvlJc w:val="left"/>
      <w:rPr>
        <w:color w:val="000000"/>
        <w:sz w:val="26"/>
        <w:u w:color="000000"/>
      </w:rPr>
    </w:lvl>
    <w:lvl w:ilvl="7" w:tplc="FFFFFFFF">
      <w:start w:val="1"/>
      <w:numFmt w:val="bullet"/>
      <w:lvlText w:val="-"/>
      <w:lvlJc w:val="left"/>
      <w:rPr>
        <w:color w:val="000000"/>
        <w:sz w:val="26"/>
        <w:u w:color="000000"/>
      </w:rPr>
    </w:lvl>
    <w:lvl w:ilvl="8" w:tplc="FFFFFFFF">
      <w:start w:val="1"/>
      <w:numFmt w:val="bullet"/>
      <w:lvlText w:val="-"/>
      <w:lvlJc w:val="left"/>
      <w:rPr>
        <w:color w:val="000000"/>
        <w:sz w:val="26"/>
        <w:u w:color="000000"/>
      </w:rPr>
    </w:lvl>
  </w:abstractNum>
  <w:abstractNum w:abstractNumId="2" w15:restartNumberingAfterBreak="0">
    <w:nsid w:val="0000000D"/>
    <w:multiLevelType w:val="hybridMultilevel"/>
    <w:tmpl w:val="C08AE6EE"/>
    <w:lvl w:ilvl="0" w:tplc="FC167FCC">
      <w:start w:val="1"/>
      <w:numFmt w:val="decimal"/>
      <w:lvlText w:val="%1."/>
      <w:lvlJc w:val="left"/>
      <w:rPr>
        <w:rFonts w:ascii="Times New Roman" w:eastAsia="SimSun" w:hAnsi="Times New Roman" w:cs="Times New Roman"/>
        <w:color w:val="000000"/>
        <w:sz w:val="26"/>
        <w:u w:color="000000"/>
      </w:rPr>
    </w:lvl>
    <w:lvl w:ilvl="1" w:tplc="1D164CB6">
      <w:numFmt w:val="none"/>
      <w:lvlText w:val=""/>
      <w:lvlJc w:val="left"/>
      <w:pPr>
        <w:tabs>
          <w:tab w:val="num" w:pos="360"/>
        </w:tabs>
      </w:pPr>
      <w:rPr>
        <w:rFonts w:cs="Times New Roman"/>
      </w:rPr>
    </w:lvl>
    <w:lvl w:ilvl="2" w:tplc="3592A078">
      <w:numFmt w:val="none"/>
      <w:lvlText w:val=""/>
      <w:lvlJc w:val="left"/>
      <w:pPr>
        <w:tabs>
          <w:tab w:val="num" w:pos="360"/>
        </w:tabs>
      </w:pPr>
      <w:rPr>
        <w:rFonts w:cs="Times New Roman"/>
      </w:rPr>
    </w:lvl>
    <w:lvl w:ilvl="3" w:tplc="AB8ED284">
      <w:numFmt w:val="none"/>
      <w:lvlText w:val=""/>
      <w:lvlJc w:val="left"/>
      <w:pPr>
        <w:tabs>
          <w:tab w:val="num" w:pos="360"/>
        </w:tabs>
      </w:pPr>
      <w:rPr>
        <w:rFonts w:cs="Times New Roman"/>
      </w:rPr>
    </w:lvl>
    <w:lvl w:ilvl="4" w:tplc="BB6A5702">
      <w:numFmt w:val="none"/>
      <w:lvlText w:val=""/>
      <w:lvlJc w:val="left"/>
      <w:pPr>
        <w:tabs>
          <w:tab w:val="num" w:pos="360"/>
        </w:tabs>
      </w:pPr>
      <w:rPr>
        <w:rFonts w:cs="Times New Roman"/>
      </w:rPr>
    </w:lvl>
    <w:lvl w:ilvl="5" w:tplc="6CD4A412">
      <w:numFmt w:val="none"/>
      <w:lvlText w:val=""/>
      <w:lvlJc w:val="left"/>
      <w:pPr>
        <w:tabs>
          <w:tab w:val="num" w:pos="360"/>
        </w:tabs>
      </w:pPr>
      <w:rPr>
        <w:rFonts w:cs="Times New Roman"/>
      </w:rPr>
    </w:lvl>
    <w:lvl w:ilvl="6" w:tplc="C1789840">
      <w:numFmt w:val="none"/>
      <w:lvlText w:val=""/>
      <w:lvlJc w:val="left"/>
      <w:pPr>
        <w:tabs>
          <w:tab w:val="num" w:pos="360"/>
        </w:tabs>
      </w:pPr>
      <w:rPr>
        <w:rFonts w:cs="Times New Roman"/>
      </w:rPr>
    </w:lvl>
    <w:lvl w:ilvl="7" w:tplc="3A3EBCFA">
      <w:numFmt w:val="none"/>
      <w:lvlText w:val=""/>
      <w:lvlJc w:val="left"/>
      <w:pPr>
        <w:tabs>
          <w:tab w:val="num" w:pos="360"/>
        </w:tabs>
      </w:pPr>
      <w:rPr>
        <w:rFonts w:cs="Times New Roman"/>
      </w:rPr>
    </w:lvl>
    <w:lvl w:ilvl="8" w:tplc="52D07FAC">
      <w:numFmt w:val="none"/>
      <w:lvlText w:val=""/>
      <w:lvlJc w:val="left"/>
      <w:pPr>
        <w:tabs>
          <w:tab w:val="num" w:pos="360"/>
        </w:tabs>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D12"/>
    <w:rsid w:val="002A1D12"/>
    <w:rsid w:val="00A9467B"/>
    <w:rsid w:val="00E60B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1AC4DA-4149-4448-98B4-6F9E43181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46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SGENFONTSTYLENAMETEMPLATEROLENUMBERMSGENFONTSTYLENAMEBYROLETEXT8">
    <w:name w:val="MSG_EN_FONT_STYLE_NAME_TEMPLATE_ROLE_NUMBER MSG_EN_FONT_STYLE_NAME_BY_ROLE_TEXT 8_"/>
    <w:basedOn w:val="a0"/>
    <w:link w:val="MSGENFONTSTYLENAMETEMPLATEROLENUMBERMSGENFONTSTYLENAMEBYROLETEXT80"/>
    <w:uiPriority w:val="99"/>
    <w:unhideWhenUsed/>
    <w:locked/>
    <w:rsid w:val="00A9467B"/>
    <w:rPr>
      <w:rFonts w:cs="Times New Roman"/>
      <w:b/>
      <w:sz w:val="26"/>
      <w:shd w:val="clear" w:color="auto" w:fill="FFFFFF"/>
    </w:rPr>
  </w:style>
  <w:style w:type="character" w:customStyle="1" w:styleId="MSGENFONTSTYLENAMETEMPLATEROLENUMBERMSGENFONTSTYLENAMEBYROLETEXT2">
    <w:name w:val="MSG_EN_FONT_STYLE_NAME_TEMPLATE_ROLE_NUMBER MSG_EN_FONT_STYLE_NAME_BY_ROLE_TEXT 2_"/>
    <w:basedOn w:val="a0"/>
    <w:link w:val="MSGENFONTSTYLENAMETEMPLATEROLENUMBERMSGENFONTSTYLENAMEBYROLETEXT20"/>
    <w:uiPriority w:val="99"/>
    <w:unhideWhenUsed/>
    <w:locked/>
    <w:rsid w:val="00A9467B"/>
    <w:rPr>
      <w:rFonts w:cs="Times New Roman"/>
      <w:sz w:val="26"/>
      <w:shd w:val="clear" w:color="auto" w:fill="FFFFFF"/>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MSGENFONTSTYLENAMETEMPLATEROLENUMBERMSGENFONTSTYLENAMEBYROLETEXT2"/>
    <w:uiPriority w:val="99"/>
    <w:unhideWhenUsed/>
    <w:rsid w:val="00A9467B"/>
    <w:rPr>
      <w:rFonts w:cs="Times New Roman"/>
      <w:b/>
      <w:sz w:val="26"/>
      <w:shd w:val="clear" w:color="auto" w:fill="FFFFFF"/>
    </w:rPr>
  </w:style>
  <w:style w:type="paragraph" w:customStyle="1" w:styleId="MSGENFONTSTYLENAMETEMPLATEROLENUMBERMSGENFONTSTYLENAMEBYROLETEXT80">
    <w:name w:val="MSG_EN_FONT_STYLE_NAME_TEMPLATE_ROLE_NUMBER MSG_EN_FONT_STYLE_NAME_BY_ROLE_TEXT 8"/>
    <w:basedOn w:val="a"/>
    <w:link w:val="MSGENFONTSTYLENAMETEMPLATEROLENUMBERMSGENFONTSTYLENAMEBYROLETEXT8"/>
    <w:uiPriority w:val="99"/>
    <w:unhideWhenUsed/>
    <w:rsid w:val="00A9467B"/>
    <w:pPr>
      <w:widowControl w:val="0"/>
      <w:shd w:val="clear" w:color="auto" w:fill="FFFFFF"/>
      <w:spacing w:after="0" w:line="293" w:lineRule="exact"/>
      <w:jc w:val="both"/>
    </w:pPr>
    <w:rPr>
      <w:rFonts w:eastAsiaTheme="minorHAnsi" w:cs="Times New Roman"/>
      <w:b/>
      <w:sz w:val="26"/>
      <w:lang w:eastAsia="en-US"/>
    </w:rPr>
  </w:style>
  <w:style w:type="paragraph" w:customStyle="1" w:styleId="MSGENFONTSTYLENAMETEMPLATEROLENUMBERMSGENFONTSTYLENAMEBYROLETEXT20">
    <w:name w:val="MSG_EN_FONT_STYLE_NAME_TEMPLATE_ROLE_NUMBER MSG_EN_FONT_STYLE_NAME_BY_ROLE_TEXT 2"/>
    <w:basedOn w:val="a"/>
    <w:link w:val="MSGENFONTSTYLENAMETEMPLATEROLENUMBERMSGENFONTSTYLENAMEBYROLETEXT2"/>
    <w:uiPriority w:val="99"/>
    <w:unhideWhenUsed/>
    <w:rsid w:val="00A9467B"/>
    <w:pPr>
      <w:widowControl w:val="0"/>
      <w:shd w:val="clear" w:color="auto" w:fill="FFFFFF"/>
      <w:spacing w:before="840" w:after="0" w:line="293" w:lineRule="exact"/>
      <w:jc w:val="both"/>
    </w:pPr>
    <w:rPr>
      <w:rFonts w:eastAsiaTheme="minorHAnsi" w:cs="Times New Roman"/>
      <w:sz w:val="26"/>
      <w:lang w:eastAsia="en-US"/>
    </w:rPr>
  </w:style>
  <w:style w:type="paragraph" w:styleId="a3">
    <w:name w:val="Normal (Web)"/>
    <w:basedOn w:val="a"/>
    <w:uiPriority w:val="99"/>
    <w:unhideWhenUsed/>
    <w:rsid w:val="00A9467B"/>
    <w:pPr>
      <w:spacing w:before="100" w:beforeAutospacing="1" w:after="100" w:afterAutospacing="1" w:line="240" w:lineRule="auto"/>
    </w:pPr>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2583</Words>
  <Characters>14727</Characters>
  <Application>Microsoft Office Word</Application>
  <DocSecurity>0</DocSecurity>
  <Lines>122</Lines>
  <Paragraphs>34</Paragraphs>
  <ScaleCrop>false</ScaleCrop>
  <Company/>
  <LinksUpToDate>false</LinksUpToDate>
  <CharactersWithSpaces>17276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dc:creator>
  <cp:keywords/>
  <dc:description/>
  <cp:lastModifiedBy>Антон</cp:lastModifiedBy>
  <cp:revision>2</cp:revision>
  <dcterms:created xsi:type="dcterms:W3CDTF">2024-03-20T07:26:00Z</dcterms:created>
  <dcterms:modified xsi:type="dcterms:W3CDTF">2024-03-20T07:26:00Z</dcterms:modified>
</cp:coreProperties>
</file>