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09"/>
        <w:jc w:val="center"/>
        <w:spacing w:after="0" w:line="360" w:lineRule="auto"/>
        <w:rPr>
          <w:rFonts w:ascii="Times New Roman" w:hAnsi="Times New Roman"/>
          <w:b/>
          <w:sz w:val="28"/>
          <w:szCs w:val="28"/>
        </w:rPr>
      </w:pPr>
      <w:r>
        <w:rPr>
          <w:rFonts w:ascii="Times New Roman" w:hAnsi="Times New Roman"/>
          <w:b/>
          <w:spacing w:val="-4"/>
          <w:sz w:val="28"/>
          <w:szCs w:val="28"/>
        </w:rPr>
        <w:t xml:space="preserve">Гражданско-патриотическое воспитание</w:t>
      </w:r>
      <w:r>
        <w:rPr>
          <w:rFonts w:ascii="Times New Roman" w:hAnsi="Times New Roman"/>
          <w:b/>
          <w:sz w:val="28"/>
          <w:szCs w:val="28"/>
        </w:rPr>
        <w:t xml:space="preserve"> </w:t>
      </w:r>
      <w:r>
        <w:rPr>
          <w:rFonts w:ascii="Times New Roman" w:hAnsi="Times New Roman"/>
          <w:b/>
          <w:sz w:val="28"/>
          <w:szCs w:val="28"/>
        </w:rPr>
        <w:t xml:space="preserve">обучающихся</w:t>
      </w:r>
      <w:r>
        <w:rPr>
          <w:rFonts w:ascii="Times New Roman" w:hAnsi="Times New Roman"/>
          <w:b/>
          <w:sz w:val="28"/>
          <w:szCs w:val="28"/>
        </w:rPr>
        <w:t xml:space="preserve"> в системе межведомственного взаимодействия</w:t>
      </w:r>
      <w:r>
        <w:rPr>
          <w:rFonts w:ascii="Times New Roman" w:hAnsi="Times New Roman"/>
          <w:b/>
          <w:sz w:val="28"/>
          <w:szCs w:val="28"/>
        </w:rPr>
      </w:r>
    </w:p>
    <w:p>
      <w:pPr>
        <w:ind w:firstLine="709"/>
        <w:jc w:val="center"/>
        <w:spacing w:after="0" w:line="360" w:lineRule="auto"/>
        <w:rPr>
          <w:rFonts w:ascii="Times New Roman" w:hAnsi="Times New Roman"/>
          <w:b/>
          <w:sz w:val="28"/>
          <w:szCs w:val="28"/>
        </w:rPr>
      </w:pPr>
      <w:r>
        <w:rPr>
          <w:rFonts w:ascii="Times New Roman" w:hAnsi="Times New Roman"/>
          <w:b/>
          <w:sz w:val="28"/>
          <w:szCs w:val="28"/>
          <w:lang w:val="en-US"/>
        </w:rPr>
        <w:t xml:space="preserve">Civil and patriotic education of students in the system of interdepartmental interaction</w:t>
      </w:r>
      <w:r>
        <w:rPr>
          <w:rFonts w:ascii="Times New Roman" w:hAnsi="Times New Roman"/>
          <w:b/>
          <w:sz w:val="28"/>
          <w:szCs w:val="28"/>
        </w:rPr>
      </w:r>
    </w:p>
    <w:p>
      <w:pPr>
        <w:ind w:firstLine="709"/>
        <w:jc w:val="right"/>
        <w:spacing w:after="0" w:line="360" w:lineRule="auto"/>
        <w:rPr>
          <w:rFonts w:ascii="Times New Roman" w:hAnsi="Times New Roman"/>
          <w:b/>
          <w:sz w:val="28"/>
          <w:szCs w:val="28"/>
        </w:rPr>
      </w:pPr>
      <w:r>
        <w:rPr>
          <w:rFonts w:ascii="Times New Roman" w:hAnsi="Times New Roman"/>
          <w:b/>
          <w:sz w:val="28"/>
          <w:szCs w:val="28"/>
        </w:rPr>
        <w:t xml:space="preserve">Легостаева Ольга </w:t>
      </w:r>
      <w:r>
        <w:rPr>
          <w:rFonts w:ascii="Times New Roman" w:hAnsi="Times New Roman"/>
          <w:b/>
          <w:sz w:val="28"/>
          <w:szCs w:val="28"/>
        </w:rPr>
        <w:t xml:space="preserve">Мирфаиловна</w:t>
      </w:r>
      <w:r>
        <w:rPr>
          <w:rFonts w:ascii="Times New Roman" w:hAnsi="Times New Roman"/>
          <w:b/>
          <w:sz w:val="28"/>
          <w:szCs w:val="28"/>
        </w:rPr>
      </w:r>
    </w:p>
    <w:p>
      <w:pPr>
        <w:ind w:firstLine="709"/>
        <w:jc w:val="right"/>
        <w:spacing w:after="0" w:line="360" w:lineRule="auto"/>
        <w:rPr>
          <w:rFonts w:ascii="Times New Roman" w:hAnsi="Times New Roman"/>
          <w:b/>
          <w:sz w:val="28"/>
          <w:szCs w:val="28"/>
        </w:rPr>
      </w:pPr>
      <w:r>
        <w:rPr>
          <w:rFonts w:ascii="Times New Roman" w:hAnsi="Times New Roman"/>
          <w:b/>
          <w:sz w:val="28"/>
          <w:szCs w:val="28"/>
        </w:rPr>
        <w:t xml:space="preserve">Legostaeva</w:t>
      </w:r>
      <w:r>
        <w:rPr>
          <w:rFonts w:ascii="Times New Roman" w:hAnsi="Times New Roman"/>
          <w:b/>
          <w:sz w:val="28"/>
          <w:szCs w:val="28"/>
        </w:rPr>
        <w:t xml:space="preserve"> </w:t>
      </w:r>
      <w:r>
        <w:rPr>
          <w:rFonts w:ascii="Times New Roman" w:hAnsi="Times New Roman"/>
          <w:b/>
          <w:sz w:val="28"/>
          <w:szCs w:val="28"/>
        </w:rPr>
        <w:t xml:space="preserve">Olga</w:t>
      </w:r>
      <w:r>
        <w:rPr>
          <w:rFonts w:ascii="Times New Roman" w:hAnsi="Times New Roman"/>
          <w:b/>
          <w:sz w:val="28"/>
          <w:szCs w:val="28"/>
        </w:rPr>
        <w:t xml:space="preserve"> </w:t>
      </w:r>
      <w:r>
        <w:rPr>
          <w:rFonts w:ascii="Times New Roman" w:hAnsi="Times New Roman"/>
          <w:b/>
          <w:sz w:val="28"/>
          <w:szCs w:val="28"/>
        </w:rPr>
        <w:t xml:space="preserve">Mirfailovna</w:t>
      </w:r>
      <w:r>
        <w:rPr>
          <w:rFonts w:ascii="Times New Roman" w:hAnsi="Times New Roman"/>
          <w:b/>
          <w:sz w:val="28"/>
          <w:szCs w:val="28"/>
        </w:rPr>
      </w:r>
    </w:p>
    <w:p>
      <w:pPr>
        <w:ind w:firstLine="709"/>
        <w:spacing w:after="0" w:line="360" w:lineRule="auto"/>
        <w:rPr>
          <w:rFonts w:ascii="Times New Roman" w:hAnsi="Times New Roman"/>
          <w:i/>
          <w:sz w:val="28"/>
          <w:szCs w:val="28"/>
        </w:rPr>
      </w:pPr>
      <w:r>
        <w:rPr>
          <w:rFonts w:ascii="Times New Roman" w:hAnsi="Times New Roman"/>
          <w:b/>
          <w:sz w:val="28"/>
          <w:szCs w:val="28"/>
        </w:rPr>
        <w:t xml:space="preserve">Аннотация:  </w:t>
      </w:r>
      <w:r>
        <w:rPr>
          <w:rFonts w:ascii="Times New Roman" w:hAnsi="Times New Roman"/>
          <w:i/>
          <w:sz w:val="28"/>
          <w:szCs w:val="28"/>
        </w:rPr>
        <w:t xml:space="preserve">Муниципальное бюджетное общеобразовательное учреждение «Средняя общеобразовательная школа №70» г.</w:t>
      </w:r>
      <w:r>
        <w:rPr>
          <w:rFonts w:ascii="Times New Roman" w:hAnsi="Times New Roman"/>
          <w:i/>
          <w:sz w:val="28"/>
          <w:szCs w:val="28"/>
        </w:rPr>
        <w:t xml:space="preserve"> </w:t>
      </w:r>
      <w:r>
        <w:rPr>
          <w:rFonts w:ascii="Times New Roman" w:hAnsi="Times New Roman"/>
          <w:i/>
          <w:sz w:val="28"/>
          <w:szCs w:val="28"/>
        </w:rPr>
        <w:t xml:space="preserve">Кирова Кировской области является региональной инновационной площадкой Института развития образования Кировской области. Тема </w:t>
      </w:r>
      <w:r>
        <w:rPr>
          <w:rFonts w:ascii="Times New Roman" w:hAnsi="Times New Roman"/>
          <w:i/>
          <w:sz w:val="28"/>
          <w:szCs w:val="28"/>
        </w:rPr>
        <w:t xml:space="preserve">инновационного </w:t>
      </w:r>
      <w:r>
        <w:rPr>
          <w:rFonts w:ascii="Times New Roman" w:hAnsi="Times New Roman"/>
          <w:i/>
          <w:sz w:val="28"/>
          <w:szCs w:val="28"/>
        </w:rPr>
        <w:t xml:space="preserve"> опыта </w:t>
      </w:r>
      <w:r>
        <w:rPr>
          <w:rFonts w:ascii="Times New Roman" w:hAnsi="Times New Roman"/>
          <w:i/>
          <w:sz w:val="28"/>
          <w:szCs w:val="28"/>
        </w:rPr>
        <w:t xml:space="preserve">школы </w:t>
      </w:r>
      <w:r>
        <w:rPr>
          <w:rFonts w:ascii="Times New Roman" w:hAnsi="Times New Roman"/>
          <w:i/>
          <w:sz w:val="28"/>
          <w:szCs w:val="28"/>
        </w:rPr>
        <w:t xml:space="preserve">«Гражданско-патриотическое воспитание обучающихся в системе межведомственного взаимодействия»</w:t>
      </w:r>
      <w:r>
        <w:rPr>
          <w:rFonts w:ascii="Times New Roman" w:hAnsi="Times New Roman"/>
          <w:i/>
          <w:sz w:val="28"/>
          <w:szCs w:val="28"/>
        </w:rPr>
        <w:t xml:space="preserve">, </w:t>
      </w:r>
      <w:r>
        <w:rPr>
          <w:rFonts w:ascii="Times New Roman" w:hAnsi="Times New Roman"/>
          <w:i/>
          <w:sz w:val="28"/>
          <w:szCs w:val="28"/>
        </w:rPr>
        <w:t xml:space="preserve">который</w:t>
      </w:r>
      <w:r>
        <w:rPr>
          <w:rFonts w:ascii="Times New Roman" w:hAnsi="Times New Roman"/>
          <w:i/>
          <w:sz w:val="28"/>
          <w:szCs w:val="28"/>
        </w:rPr>
        <w:t xml:space="preserve"> обусловлен </w:t>
      </w:r>
      <w:r>
        <w:rPr>
          <w:rFonts w:ascii="Times New Roman" w:hAnsi="Times New Roman"/>
          <w:i/>
          <w:sz w:val="28"/>
          <w:szCs w:val="28"/>
        </w:rPr>
        <w:t xml:space="preserve">общенациональной задачей это воспитанием подрастающего поколения на основе ценностей патриотизма.</w:t>
      </w:r>
      <w:r>
        <w:rPr>
          <w:rFonts w:ascii="Times New Roman" w:hAnsi="Times New Roman"/>
          <w:i/>
          <w:sz w:val="28"/>
          <w:szCs w:val="28"/>
        </w:rPr>
      </w:r>
    </w:p>
    <w:p>
      <w:pPr>
        <w:ind w:firstLine="709"/>
        <w:spacing w:after="0" w:line="360" w:lineRule="auto"/>
        <w:rPr>
          <w:rFonts w:ascii="Times New Roman" w:hAnsi="Times New Roman"/>
          <w:i/>
          <w:sz w:val="28"/>
          <w:szCs w:val="28"/>
        </w:rPr>
      </w:pPr>
      <w:r>
        <w:rPr>
          <w:rFonts w:ascii="Times New Roman" w:hAnsi="Times New Roman"/>
          <w:i/>
          <w:sz w:val="28"/>
          <w:szCs w:val="28"/>
        </w:rPr>
        <w:t xml:space="preserve">В 2004 году в школе открылся кадетский центр, традиции которого продолжил открывшийся в 2021 Году Юнармейский центр «Наследники Победы». Сегодня центр объединяет более 700 девчонок и мальчишек - членов всероссийской организации «</w:t>
      </w:r>
      <w:r>
        <w:rPr>
          <w:rFonts w:ascii="Times New Roman" w:hAnsi="Times New Roman"/>
          <w:i/>
          <w:sz w:val="28"/>
          <w:szCs w:val="28"/>
        </w:rPr>
        <w:t xml:space="preserve">Юнармия</w:t>
      </w:r>
      <w:r>
        <w:rPr>
          <w:rFonts w:ascii="Times New Roman" w:hAnsi="Times New Roman"/>
          <w:i/>
          <w:sz w:val="28"/>
          <w:szCs w:val="28"/>
        </w:rPr>
        <w:t xml:space="preserve">». </w:t>
      </w:r>
      <w:r>
        <w:rPr>
          <w:rFonts w:ascii="Times New Roman" w:hAnsi="Times New Roman"/>
          <w:i/>
          <w:sz w:val="28"/>
          <w:szCs w:val="28"/>
        </w:rPr>
      </w:r>
    </w:p>
    <w:p>
      <w:pPr>
        <w:ind w:firstLine="709"/>
        <w:spacing w:after="0" w:line="360" w:lineRule="auto"/>
        <w:rPr>
          <w:rFonts w:ascii="Times New Roman" w:hAnsi="Times New Roman"/>
          <w:i/>
          <w:sz w:val="28"/>
          <w:szCs w:val="28"/>
        </w:rPr>
      </w:pPr>
      <w:r>
        <w:rPr>
          <w:rFonts w:ascii="Times New Roman" w:hAnsi="Times New Roman"/>
          <w:i/>
          <w:sz w:val="28"/>
          <w:szCs w:val="28"/>
        </w:rPr>
        <w:t xml:space="preserve">Многоплановая, систематическая, целенаправленная воспитательная работа ведется при поддержке ведомств, решающих такие же задачи.</w:t>
      </w:r>
      <w:r>
        <w:rPr>
          <w:rFonts w:ascii="Times New Roman" w:hAnsi="Times New Roman"/>
          <w:i/>
          <w:sz w:val="28"/>
          <w:szCs w:val="28"/>
        </w:rPr>
      </w:r>
    </w:p>
    <w:p>
      <w:pPr>
        <w:ind w:firstLine="709"/>
        <w:spacing w:after="0" w:line="360" w:lineRule="auto"/>
        <w:rPr>
          <w:rFonts w:ascii="Times New Roman" w:hAnsi="Times New Roman"/>
          <w:i/>
          <w:sz w:val="28"/>
          <w:szCs w:val="28"/>
        </w:rPr>
      </w:pPr>
      <w:r>
        <w:rPr>
          <w:rFonts w:ascii="Times New Roman" w:hAnsi="Times New Roman"/>
          <w:i/>
          <w:sz w:val="28"/>
          <w:szCs w:val="28"/>
        </w:rPr>
        <w:t xml:space="preserve">В нашей школе созданы классы при сотрудничестве с: ГИБДД</w:t>
      </w:r>
      <w:r>
        <w:rPr>
          <w:rFonts w:ascii="Times New Roman" w:hAnsi="Times New Roman"/>
          <w:i/>
          <w:sz w:val="28"/>
          <w:szCs w:val="28"/>
        </w:rPr>
        <w:t xml:space="preserve"> ,</w:t>
      </w:r>
      <w:r>
        <w:rPr>
          <w:rFonts w:ascii="Times New Roman" w:hAnsi="Times New Roman"/>
          <w:i/>
          <w:sz w:val="28"/>
          <w:szCs w:val="28"/>
        </w:rPr>
        <w:t xml:space="preserve"> МЧС, </w:t>
      </w:r>
      <w:r>
        <w:rPr>
          <w:rFonts w:ascii="Times New Roman" w:hAnsi="Times New Roman"/>
          <w:i/>
          <w:sz w:val="28"/>
          <w:szCs w:val="28"/>
        </w:rPr>
        <w:t xml:space="preserve">Росгвардии</w:t>
      </w:r>
      <w:r>
        <w:rPr>
          <w:rFonts w:ascii="Times New Roman" w:hAnsi="Times New Roman"/>
          <w:i/>
          <w:sz w:val="28"/>
          <w:szCs w:val="28"/>
        </w:rPr>
        <w:t xml:space="preserve"> , УФСИН </w:t>
      </w:r>
      <w:r>
        <w:rPr>
          <w:rFonts w:ascii="Times New Roman" w:hAnsi="Times New Roman"/>
          <w:i/>
          <w:sz w:val="28"/>
          <w:szCs w:val="28"/>
        </w:rPr>
      </w:r>
    </w:p>
    <w:p>
      <w:pPr>
        <w:ind w:firstLine="709"/>
        <w:spacing w:after="0" w:line="360" w:lineRule="auto"/>
        <w:rPr>
          <w:rFonts w:ascii="Times New Roman" w:hAnsi="Times New Roman"/>
          <w:i/>
          <w:sz w:val="28"/>
          <w:szCs w:val="28"/>
        </w:rPr>
      </w:pPr>
      <w:r>
        <w:rPr>
          <w:rFonts w:ascii="Times New Roman" w:hAnsi="Times New Roman"/>
          <w:i/>
          <w:sz w:val="28"/>
          <w:szCs w:val="28"/>
        </w:rPr>
        <w:t xml:space="preserve">Межведомственное взаимодействие строится на принципах взаимодействия и сотрудничества. Деятельность классов патриотической направленности осуществляется в соответствии с положениями о профильных классах и планами совместной деятельности школы и ведомств.</w:t>
      </w:r>
      <w:r>
        <w:rPr>
          <w:rFonts w:ascii="Times New Roman" w:hAnsi="Times New Roman"/>
          <w:i/>
          <w:sz w:val="28"/>
          <w:szCs w:val="28"/>
        </w:rPr>
      </w:r>
    </w:p>
    <w:p>
      <w:pPr>
        <w:ind w:firstLine="709"/>
        <w:spacing w:after="0" w:line="360" w:lineRule="auto"/>
        <w:rPr>
          <w:rFonts w:ascii="Times New Roman" w:hAnsi="Times New Roman"/>
          <w:i/>
          <w:sz w:val="28"/>
          <w:szCs w:val="28"/>
        </w:rPr>
      </w:pPr>
      <w:r>
        <w:rPr>
          <w:rFonts w:ascii="Times New Roman" w:hAnsi="Times New Roman"/>
          <w:b/>
          <w:sz w:val="28"/>
          <w:szCs w:val="28"/>
        </w:rPr>
        <w:t xml:space="preserve">Ключевые слова: </w:t>
      </w:r>
      <w:r>
        <w:rPr>
          <w:rFonts w:ascii="Times New Roman" w:hAnsi="Times New Roman"/>
          <w:i/>
          <w:sz w:val="28"/>
          <w:szCs w:val="28"/>
        </w:rPr>
        <w:t xml:space="preserve">гражданско-патриотическое воспитание, патриотизм, межведомственное взаимодействие</w:t>
      </w:r>
      <w:r>
        <w:rPr>
          <w:rFonts w:ascii="Times New Roman" w:hAnsi="Times New Roman"/>
          <w:i/>
          <w:sz w:val="28"/>
          <w:szCs w:val="28"/>
        </w:rPr>
      </w:r>
    </w:p>
    <w:p>
      <w:pPr>
        <w:ind w:firstLine="709"/>
        <w:jc w:val="center"/>
        <w:spacing w:after="0" w:line="360" w:lineRule="auto"/>
        <w:rPr>
          <w:rFonts w:ascii="Times New Roman" w:hAnsi="Times New Roman"/>
          <w:b/>
          <w:sz w:val="28"/>
          <w:szCs w:val="28"/>
        </w:rPr>
      </w:pPr>
      <w:r>
        <w:rPr>
          <w:rFonts w:ascii="Times New Roman" w:hAnsi="Times New Roman"/>
          <w:b/>
          <w:sz w:val="28"/>
          <w:szCs w:val="28"/>
        </w:rPr>
      </w:r>
      <w:r>
        <w:rPr>
          <w:rFonts w:ascii="Times New Roman" w:hAnsi="Times New Roman"/>
          <w:b/>
          <w:sz w:val="28"/>
          <w:szCs w:val="28"/>
        </w:rPr>
      </w:r>
    </w:p>
    <w:p>
      <w:pPr>
        <w:ind w:firstLine="709"/>
        <w:spacing w:after="0" w:line="360" w:lineRule="auto"/>
        <w:rPr>
          <w:rFonts w:ascii="Times New Roman" w:hAnsi="Times New Roman" w:cs="Times New Roman"/>
          <w:i/>
          <w:sz w:val="28"/>
          <w:szCs w:val="28"/>
          <w:lang w:val="en-US"/>
        </w:rPr>
      </w:pPr>
      <w:r>
        <w:rPr>
          <w:rFonts w:ascii="Times New Roman" w:hAnsi="Times New Roman" w:cs="Times New Roman"/>
          <w:b/>
          <w:sz w:val="28"/>
          <w:szCs w:val="28"/>
          <w:lang w:val="en-US"/>
        </w:rPr>
        <w:t xml:space="preserve">Abstract: </w:t>
      </w:r>
      <w:r>
        <w:rPr>
          <w:rFonts w:ascii="Times New Roman" w:hAnsi="Times New Roman" w:cs="Times New Roman"/>
          <w:i/>
          <w:sz w:val="28"/>
          <w:szCs w:val="28"/>
          <w:lang w:val="en-US"/>
        </w:rPr>
        <w:t xml:space="preserve">The municipal budgetary educational institution "Secondary School No. 70" in Kirov, Kirov region is a regional innovation platform of the Institute for the Development of Education in the Kirov region.</w:t>
      </w:r>
      <w:r>
        <w:rPr>
          <w:rFonts w:ascii="Times New Roman" w:hAnsi="Times New Roman" w:cs="Times New Roman"/>
          <w:i/>
          <w:sz w:val="28"/>
          <w:szCs w:val="28"/>
          <w:lang w:val="en-US"/>
        </w:rPr>
        <w:t xml:space="preserve"> The theme of the school's innovative experience is "Civic and patriotic education of students in the system of interdepartmental interaction", which is conditioned by the national task of educating the younger generation based on the values of patriotism.</w:t>
      </w:r>
      <w:r>
        <w:rPr>
          <w:rFonts w:ascii="Times New Roman" w:hAnsi="Times New Roman" w:cs="Times New Roman"/>
          <w:i/>
          <w:sz w:val="28"/>
          <w:szCs w:val="28"/>
          <w:lang w:val="en-US"/>
        </w:rPr>
      </w:r>
    </w:p>
    <w:p>
      <w:pPr>
        <w:ind w:firstLine="709"/>
        <w:spacing w:after="0" w:line="360" w:lineRule="auto"/>
        <w:rPr>
          <w:rFonts w:ascii="Times New Roman" w:hAnsi="Times New Roman" w:cs="Times New Roman"/>
          <w:i/>
          <w:sz w:val="28"/>
          <w:szCs w:val="28"/>
          <w:lang w:val="en-US"/>
        </w:rPr>
      </w:pPr>
      <w:r>
        <w:rPr>
          <w:rFonts w:ascii="Times New Roman" w:hAnsi="Times New Roman" w:cs="Times New Roman"/>
          <w:i/>
          <w:sz w:val="28"/>
          <w:szCs w:val="28"/>
          <w:lang w:val="en-US"/>
        </w:rPr>
        <w:t xml:space="preserve">In 2004, a cadet center was opened at the school, the traditions of which were continued by the </w:t>
      </w:r>
      <w:r>
        <w:rPr>
          <w:rFonts w:ascii="Times New Roman" w:hAnsi="Times New Roman" w:cs="Times New Roman"/>
          <w:i/>
          <w:sz w:val="28"/>
          <w:szCs w:val="28"/>
          <w:lang w:val="en-US"/>
        </w:rPr>
        <w:t xml:space="preserve">Yunarmeysky</w:t>
      </w:r>
      <w:r>
        <w:rPr>
          <w:rFonts w:ascii="Times New Roman" w:hAnsi="Times New Roman" w:cs="Times New Roman"/>
          <w:i/>
          <w:sz w:val="28"/>
          <w:szCs w:val="28"/>
          <w:lang w:val="en-US"/>
        </w:rPr>
        <w:t xml:space="preserve"> Center "Heirs of Victory", which opened in 2021. Today, the center unites more than 700 girls and boys who are members of the All-Russian organization "</w:t>
      </w:r>
      <w:r>
        <w:rPr>
          <w:rFonts w:ascii="Times New Roman" w:hAnsi="Times New Roman" w:cs="Times New Roman"/>
          <w:i/>
          <w:sz w:val="28"/>
          <w:szCs w:val="28"/>
          <w:lang w:val="en-US"/>
        </w:rPr>
        <w:t xml:space="preserve">Unarmia</w:t>
      </w:r>
      <w:r>
        <w:rPr>
          <w:rFonts w:ascii="Times New Roman" w:hAnsi="Times New Roman" w:cs="Times New Roman"/>
          <w:i/>
          <w:sz w:val="28"/>
          <w:szCs w:val="28"/>
          <w:lang w:val="en-US"/>
        </w:rPr>
        <w:t xml:space="preserve">". </w:t>
      </w:r>
      <w:r>
        <w:rPr>
          <w:rFonts w:ascii="Times New Roman" w:hAnsi="Times New Roman" w:cs="Times New Roman"/>
          <w:i/>
          <w:sz w:val="28"/>
          <w:szCs w:val="28"/>
          <w:lang w:val="en-US"/>
        </w:rPr>
      </w:r>
    </w:p>
    <w:p>
      <w:pPr>
        <w:ind w:firstLine="709"/>
        <w:spacing w:after="0" w:line="360" w:lineRule="auto"/>
        <w:rPr>
          <w:rFonts w:ascii="Times New Roman" w:hAnsi="Times New Roman" w:cs="Times New Roman"/>
          <w:i/>
          <w:sz w:val="28"/>
          <w:szCs w:val="28"/>
          <w:lang w:val="en-US"/>
        </w:rPr>
      </w:pPr>
      <w:r>
        <w:rPr>
          <w:rFonts w:ascii="Times New Roman" w:hAnsi="Times New Roman" w:cs="Times New Roman"/>
          <w:i/>
          <w:sz w:val="28"/>
          <w:szCs w:val="28"/>
          <w:lang w:val="en-US"/>
        </w:rPr>
        <w:t xml:space="preserve">Multifaceted, systematic, purposeful educational work is carried out with the support of departments that solve the same tasks.</w:t>
      </w:r>
      <w:r>
        <w:rPr>
          <w:rFonts w:ascii="Times New Roman" w:hAnsi="Times New Roman" w:cs="Times New Roman"/>
          <w:i/>
          <w:sz w:val="28"/>
          <w:szCs w:val="28"/>
          <w:lang w:val="en-US"/>
        </w:rPr>
      </w:r>
    </w:p>
    <w:p>
      <w:pPr>
        <w:ind w:firstLine="709"/>
        <w:spacing w:after="0" w:line="360" w:lineRule="auto"/>
        <w:rPr>
          <w:rFonts w:ascii="Times New Roman" w:hAnsi="Times New Roman" w:cs="Times New Roman"/>
          <w:i/>
          <w:sz w:val="28"/>
          <w:szCs w:val="28"/>
          <w:lang w:val="en-US"/>
        </w:rPr>
      </w:pPr>
      <w:r>
        <w:rPr>
          <w:rFonts w:ascii="Times New Roman" w:hAnsi="Times New Roman" w:cs="Times New Roman"/>
          <w:i/>
          <w:sz w:val="28"/>
          <w:szCs w:val="28"/>
          <w:lang w:val="en-US"/>
        </w:rPr>
        <w:t xml:space="preserve">Classes have been created in our school in cooperation with: Traffic Police, Ministry of Emergency Situations, </w:t>
      </w:r>
      <w:r>
        <w:rPr>
          <w:rFonts w:ascii="Times New Roman" w:hAnsi="Times New Roman" w:cs="Times New Roman"/>
          <w:i/>
          <w:sz w:val="28"/>
          <w:szCs w:val="28"/>
          <w:lang w:val="en-US"/>
        </w:rPr>
        <w:t xml:space="preserve">Rosgvardiya</w:t>
      </w:r>
      <w:r>
        <w:rPr>
          <w:rFonts w:ascii="Times New Roman" w:hAnsi="Times New Roman" w:cs="Times New Roman"/>
          <w:i/>
          <w:sz w:val="28"/>
          <w:szCs w:val="28"/>
          <w:lang w:val="en-US"/>
        </w:rPr>
        <w:t xml:space="preserve">, </w:t>
      </w:r>
      <w:r>
        <w:rPr>
          <w:rFonts w:ascii="Times New Roman" w:hAnsi="Times New Roman" w:cs="Times New Roman"/>
          <w:i/>
          <w:sz w:val="28"/>
          <w:szCs w:val="28"/>
          <w:lang w:val="en-US"/>
        </w:rPr>
        <w:t xml:space="preserve">UFSIN</w:t>
      </w:r>
      <w:r>
        <w:rPr>
          <w:rFonts w:ascii="Times New Roman" w:hAnsi="Times New Roman" w:cs="Times New Roman"/>
          <w:i/>
          <w:sz w:val="28"/>
          <w:szCs w:val="28"/>
          <w:lang w:val="en-US"/>
        </w:rPr>
        <w:t xml:space="preserve"> </w:t>
      </w:r>
      <w:r>
        <w:rPr>
          <w:rFonts w:ascii="Times New Roman" w:hAnsi="Times New Roman" w:cs="Times New Roman"/>
          <w:i/>
          <w:sz w:val="28"/>
          <w:szCs w:val="28"/>
          <w:lang w:val="en-US"/>
        </w:rPr>
      </w:r>
    </w:p>
    <w:p>
      <w:pPr>
        <w:ind w:firstLine="709"/>
        <w:spacing w:after="0" w:line="360" w:lineRule="auto"/>
        <w:rPr>
          <w:rFonts w:ascii="Times New Roman" w:hAnsi="Times New Roman" w:cs="Times New Roman"/>
          <w:i/>
          <w:sz w:val="28"/>
          <w:szCs w:val="28"/>
          <w:lang w:val="en-US"/>
        </w:rPr>
      </w:pPr>
      <w:r>
        <w:rPr>
          <w:rFonts w:ascii="Times New Roman" w:hAnsi="Times New Roman" w:cs="Times New Roman"/>
          <w:i/>
          <w:sz w:val="28"/>
          <w:szCs w:val="28"/>
          <w:lang w:val="en-US"/>
        </w:rPr>
        <w:t xml:space="preserve">Interagency cooperation is based on the principles of interaction and cooperation. The activities of patriotic classes are carried out in accordance with the provisions on specialized classes and plans for joint activities of the school and departments.</w:t>
      </w:r>
      <w:r>
        <w:rPr>
          <w:rFonts w:ascii="Times New Roman" w:hAnsi="Times New Roman" w:cs="Times New Roman"/>
          <w:i/>
          <w:sz w:val="28"/>
          <w:szCs w:val="28"/>
          <w:lang w:val="en-US"/>
        </w:rPr>
      </w:r>
    </w:p>
    <w:p>
      <w:pPr>
        <w:ind w:firstLine="709"/>
        <w:spacing w:after="0" w:line="360" w:lineRule="auto"/>
        <w:rPr>
          <w:rFonts w:ascii="Times New Roman" w:hAnsi="Times New Roman" w:cs="Times New Roman"/>
          <w:i/>
          <w:sz w:val="28"/>
          <w:szCs w:val="28"/>
          <w:lang w:val="en-US"/>
        </w:rPr>
      </w:pPr>
      <w:r>
        <w:rPr>
          <w:rFonts w:ascii="Times New Roman" w:hAnsi="Times New Roman" w:cs="Times New Roman"/>
          <w:b/>
          <w:sz w:val="28"/>
          <w:szCs w:val="28"/>
          <w:lang w:val="en-US"/>
        </w:rPr>
        <w:t xml:space="preserve">Keywords: </w:t>
      </w:r>
      <w:r>
        <w:rPr>
          <w:rFonts w:ascii="Times New Roman" w:hAnsi="Times New Roman" w:cs="Times New Roman"/>
          <w:i/>
          <w:sz w:val="28"/>
          <w:szCs w:val="28"/>
          <w:lang w:val="en-US"/>
        </w:rPr>
        <w:t xml:space="preserve">civic and patriotic education, patriotism, interdepartmental interaction</w:t>
      </w:r>
      <w:r>
        <w:rPr>
          <w:rFonts w:ascii="Times New Roman" w:hAnsi="Times New Roman" w:cs="Times New Roman"/>
          <w:i/>
          <w:sz w:val="28"/>
          <w:szCs w:val="28"/>
          <w:lang w:val="en-US"/>
        </w:rPr>
      </w:r>
    </w:p>
    <w:p>
      <w:pPr>
        <w:ind w:firstLine="709"/>
        <w:jc w:val="both"/>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r>
      <w:r>
        <w:rPr>
          <w:rFonts w:ascii="Times New Roman" w:hAnsi="Times New Roman" w:cs="Times New Roman"/>
          <w:sz w:val="28"/>
          <w:szCs w:val="28"/>
          <w:lang w:val="en-US"/>
        </w:rPr>
      </w:r>
    </w:p>
    <w:p>
      <w:pPr>
        <w:ind w:firstLine="709"/>
        <w:jc w:val="both"/>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r>
      <w:r>
        <w:rPr>
          <w:rFonts w:ascii="Times New Roman" w:hAnsi="Times New Roman" w:cs="Times New Roman"/>
          <w:sz w:val="28"/>
          <w:szCs w:val="28"/>
          <w:lang w:val="en-US"/>
        </w:rPr>
      </w:r>
    </w:p>
    <w:p>
      <w:pPr>
        <w:ind w:firstLine="709"/>
        <w:jc w:val="both"/>
        <w:spacing w:after="0" w:line="360" w:lineRule="auto"/>
        <w:rPr>
          <w:rFonts w:ascii="Times New Roman" w:hAnsi="Times New Roman" w:cs="Times New Roman"/>
          <w:sz w:val="28"/>
          <w:szCs w:val="28"/>
        </w:rPr>
      </w:pPr>
      <w:r>
        <w:rPr>
          <w:rFonts w:ascii="Times New Roman" w:hAnsi="Times New Roman" w:cs="Times New Roman"/>
          <w:sz w:val="28"/>
          <w:szCs w:val="28"/>
        </w:rPr>
        <w:t xml:space="preserve">Муниципальное бюджетное общеобразовательное учреждение «Средняя общеобразовательная школа </w:t>
      </w:r>
      <w:r>
        <w:rPr>
          <w:rFonts w:ascii="Times New Roman" w:hAnsi="Times New Roman" w:cs="Times New Roman"/>
          <w:sz w:val="28"/>
          <w:szCs w:val="28"/>
        </w:rPr>
        <w:t xml:space="preserve">№</w:t>
      </w:r>
      <w:r>
        <w:rPr>
          <w:rFonts w:ascii="Times New Roman" w:hAnsi="Times New Roman" w:cs="Times New Roman"/>
          <w:sz w:val="28"/>
          <w:szCs w:val="28"/>
        </w:rPr>
        <w:t xml:space="preserve">70» </w:t>
      </w:r>
      <w:r>
        <w:rPr>
          <w:rFonts w:ascii="Times New Roman" w:hAnsi="Times New Roman" w:cs="Times New Roman"/>
          <w:sz w:val="28"/>
          <w:szCs w:val="28"/>
        </w:rPr>
        <w:t xml:space="preserve">г</w:t>
      </w:r>
      <w:r>
        <w:rPr>
          <w:rFonts w:ascii="Times New Roman" w:hAnsi="Times New Roman" w:cs="Times New Roman"/>
          <w:sz w:val="28"/>
          <w:szCs w:val="28"/>
        </w:rPr>
        <w:t xml:space="preserve">.К</w:t>
      </w:r>
      <w:r>
        <w:rPr>
          <w:rFonts w:ascii="Times New Roman" w:hAnsi="Times New Roman" w:cs="Times New Roman"/>
          <w:sz w:val="28"/>
          <w:szCs w:val="28"/>
        </w:rPr>
        <w:t xml:space="preserve">ирова</w:t>
      </w:r>
      <w:r>
        <w:rPr>
          <w:rFonts w:ascii="Times New Roman" w:hAnsi="Times New Roman" w:cs="Times New Roman"/>
          <w:sz w:val="28"/>
          <w:szCs w:val="28"/>
        </w:rPr>
        <w:t xml:space="preserve"> Кировской </w:t>
      </w:r>
      <w:r>
        <w:rPr>
          <w:rFonts w:ascii="Times New Roman" w:hAnsi="Times New Roman" w:cs="Times New Roman"/>
          <w:sz w:val="28"/>
          <w:szCs w:val="28"/>
        </w:rPr>
        <w:t xml:space="preserve">области</w:t>
      </w:r>
      <w:r>
        <w:rPr>
          <w:rFonts w:ascii="Times New Roman" w:hAnsi="Times New Roman" w:cs="Times New Roman"/>
          <w:sz w:val="28"/>
          <w:szCs w:val="28"/>
        </w:rPr>
        <w:t xml:space="preserve"> является региональной инновационной площадкой Института развития образования Кировской области. Тема нашего опыта «Гражданско-патриотическое воспитание </w:t>
      </w:r>
      <w:r>
        <w:rPr>
          <w:rFonts w:ascii="Times New Roman" w:hAnsi="Times New Roman" w:cs="Times New Roman"/>
          <w:sz w:val="28"/>
          <w:szCs w:val="28"/>
        </w:rPr>
        <w:t xml:space="preserve">обучающихся</w:t>
      </w:r>
      <w:r>
        <w:rPr>
          <w:rFonts w:ascii="Times New Roman" w:hAnsi="Times New Roman" w:cs="Times New Roman"/>
          <w:sz w:val="28"/>
          <w:szCs w:val="28"/>
        </w:rPr>
        <w:t xml:space="preserve"> в системе межведомственного взаимодействия»</w:t>
      </w:r>
      <w:r>
        <w:rPr>
          <w:rFonts w:ascii="Times New Roman" w:hAnsi="Times New Roman" w:cs="Times New Roman"/>
          <w:sz w:val="28"/>
          <w:szCs w:val="28"/>
        </w:rPr>
      </w:r>
    </w:p>
    <w:p>
      <w:pPr>
        <w:ind w:firstLine="709"/>
        <w:jc w:val="both"/>
        <w:spacing w:after="0" w:line="360" w:lineRule="auto"/>
        <w:rPr>
          <w:rFonts w:ascii="Times New Roman" w:hAnsi="Times New Roman" w:cs="Times New Roman"/>
          <w:sz w:val="28"/>
          <w:szCs w:val="28"/>
        </w:rPr>
      </w:pPr>
      <w:r>
        <w:rPr>
          <w:rFonts w:ascii="Times New Roman" w:hAnsi="Times New Roman" w:cs="Times New Roman"/>
          <w:sz w:val="28"/>
          <w:szCs w:val="28"/>
        </w:rPr>
        <w:t xml:space="preserve">Актуальность нашего инновационного опыта обусловлена общенациональной задачей это воспитанием подрастающего поколения на основе ценностей патриотизма.</w:t>
      </w:r>
      <w:r>
        <w:rPr>
          <w:rFonts w:ascii="Times New Roman" w:hAnsi="Times New Roman" w:cs="Times New Roman"/>
          <w:sz w:val="28"/>
          <w:szCs w:val="28"/>
        </w:rPr>
      </w:r>
    </w:p>
    <w:p>
      <w:pPr>
        <w:pStyle w:val="625"/>
        <w:ind w:firstLine="709"/>
        <w:jc w:val="both"/>
        <w:spacing w:line="360" w:lineRule="auto"/>
        <w:rPr>
          <w:rFonts w:ascii="Times New Roman" w:hAnsi="Times New Roman"/>
          <w:sz w:val="28"/>
          <w:szCs w:val="28"/>
        </w:rPr>
      </w:pPr>
      <w:r>
        <w:rPr>
          <w:rFonts w:ascii="Times New Roman" w:hAnsi="Times New Roman"/>
          <w:sz w:val="28"/>
          <w:szCs w:val="28"/>
        </w:rPr>
        <w:t xml:space="preserve">В 2004 году в школе открылся кадетский центр, традиции которого продолжил открывшийся в 2021 Году Юнармейский центр «Наследники Победы». Сегодня центр объединяет более 700 девчонок и мальчишек - членов всероссийской организации «</w:t>
      </w:r>
      <w:r>
        <w:rPr>
          <w:rFonts w:ascii="Times New Roman" w:hAnsi="Times New Roman"/>
          <w:sz w:val="28"/>
          <w:szCs w:val="28"/>
        </w:rPr>
        <w:t xml:space="preserve">Юнармия</w:t>
      </w:r>
      <w:r>
        <w:rPr>
          <w:rFonts w:ascii="Times New Roman" w:hAnsi="Times New Roman"/>
          <w:sz w:val="28"/>
          <w:szCs w:val="28"/>
        </w:rPr>
        <w:t xml:space="preserve">». </w:t>
      </w:r>
      <w:r>
        <w:rPr>
          <w:rFonts w:ascii="Times New Roman" w:hAnsi="Times New Roman"/>
          <w:sz w:val="28"/>
          <w:szCs w:val="28"/>
        </w:rPr>
      </w:r>
    </w:p>
    <w:p>
      <w:pPr>
        <w:ind w:firstLine="709"/>
        <w:jc w:val="both"/>
        <w:spacing w:after="0" w:line="360" w:lineRule="auto"/>
        <w:rPr>
          <w:rFonts w:ascii="Times New Roman" w:hAnsi="Times New Roman" w:cs="Times New Roman"/>
          <w:sz w:val="28"/>
          <w:szCs w:val="28"/>
        </w:rPr>
      </w:pPr>
      <w:r>
        <w:rPr>
          <w:rFonts w:ascii="Times New Roman" w:hAnsi="Times New Roman" w:cs="Times New Roman"/>
          <w:sz w:val="28"/>
          <w:szCs w:val="28"/>
        </w:rPr>
        <w:t xml:space="preserve">Многоплановая, систематическая, целенаправленная воспитательная работа ведется при поддержке ведомств, решающих такие же задачи.</w:t>
      </w:r>
      <w:r>
        <w:rPr>
          <w:rFonts w:ascii="Times New Roman" w:hAnsi="Times New Roman" w:cs="Times New Roman"/>
          <w:sz w:val="28"/>
          <w:szCs w:val="28"/>
        </w:rPr>
      </w:r>
    </w:p>
    <w:p>
      <w:pPr>
        <w:ind w:firstLine="709"/>
        <w:jc w:val="both"/>
        <w:spacing w:after="0" w:line="360" w:lineRule="auto"/>
        <w:rPr>
          <w:rFonts w:ascii="Times New Roman" w:hAnsi="Times New Roman" w:cs="Times New Roman"/>
          <w:sz w:val="28"/>
          <w:szCs w:val="28"/>
        </w:rPr>
      </w:pPr>
      <w:r>
        <w:rPr>
          <w:rFonts w:ascii="Times New Roman" w:hAnsi="Times New Roman" w:cs="Times New Roman"/>
          <w:sz w:val="28"/>
          <w:szCs w:val="28"/>
        </w:rPr>
        <w:t xml:space="preserve">В нашей школе созданы классы при сотрудничестве с: ГИБДД</w:t>
      </w:r>
      <w:r>
        <w:rPr>
          <w:rFonts w:ascii="Times New Roman" w:hAnsi="Times New Roman" w:cs="Times New Roman"/>
          <w:sz w:val="28"/>
          <w:szCs w:val="28"/>
        </w:rPr>
        <w:t xml:space="preserve"> ,</w:t>
      </w:r>
      <w:r>
        <w:rPr>
          <w:rFonts w:ascii="Times New Roman" w:hAnsi="Times New Roman" w:cs="Times New Roman"/>
          <w:sz w:val="28"/>
          <w:szCs w:val="28"/>
        </w:rPr>
        <w:t xml:space="preserve"> МЧС, </w:t>
      </w:r>
      <w:r>
        <w:rPr>
          <w:rFonts w:ascii="Times New Roman" w:hAnsi="Times New Roman" w:cs="Times New Roman"/>
          <w:sz w:val="28"/>
          <w:szCs w:val="28"/>
        </w:rPr>
        <w:t xml:space="preserve">Росгвардии</w:t>
      </w:r>
      <w:r>
        <w:rPr>
          <w:rFonts w:ascii="Times New Roman" w:hAnsi="Times New Roman" w:cs="Times New Roman"/>
          <w:sz w:val="28"/>
          <w:szCs w:val="28"/>
        </w:rPr>
        <w:t xml:space="preserve"> , УФСИН </w:t>
      </w:r>
      <w:r>
        <w:rPr>
          <w:rFonts w:ascii="Times New Roman" w:hAnsi="Times New Roman" w:cs="Times New Roman"/>
          <w:sz w:val="28"/>
          <w:szCs w:val="28"/>
        </w:rPr>
      </w:r>
    </w:p>
    <w:p>
      <w:pPr>
        <w:ind w:firstLine="709"/>
        <w:jc w:val="both"/>
        <w:spacing w:after="0" w:line="360" w:lineRule="auto"/>
        <w:rPr>
          <w:rFonts w:ascii="Times New Roman" w:hAnsi="Times New Roman" w:cs="Times New Roman"/>
          <w:sz w:val="28"/>
          <w:szCs w:val="28"/>
        </w:rPr>
      </w:pPr>
      <w:r>
        <w:rPr>
          <w:rFonts w:ascii="Times New Roman" w:hAnsi="Times New Roman" w:cs="Times New Roman"/>
          <w:sz w:val="28"/>
          <w:szCs w:val="28"/>
        </w:rPr>
        <w:t xml:space="preserve">Межведомственное взаимодействие строится на принципах взаимодействия и сотрудничества. Деятельность классов патриотической направленности осуществляется в соответствии с положениями о профильных классах и планами совместной деятельности школы и ведомств.</w:t>
      </w:r>
      <w:r>
        <w:rPr>
          <w:rFonts w:ascii="Times New Roman" w:hAnsi="Times New Roman" w:cs="Times New Roman"/>
          <w:sz w:val="28"/>
          <w:szCs w:val="28"/>
        </w:rPr>
      </w:r>
    </w:p>
    <w:p>
      <w:pPr>
        <w:ind w:firstLine="709"/>
        <w:jc w:val="both"/>
        <w:spacing w:after="0" w:line="360" w:lineRule="auto"/>
        <w:rPr>
          <w:rFonts w:ascii="Times New Roman" w:hAnsi="Times New Roman" w:cs="Times New Roman"/>
          <w:sz w:val="28"/>
          <w:szCs w:val="28"/>
        </w:rPr>
      </w:pPr>
      <w:r>
        <w:rPr>
          <w:rFonts w:ascii="Times New Roman" w:hAnsi="Times New Roman" w:cs="Times New Roman"/>
          <w:sz w:val="28"/>
          <w:szCs w:val="28"/>
        </w:rPr>
        <w:t xml:space="preserve">Обучающиеся – Юные инспектора дорожного движения занимаются пропагандой безопасного поведения н</w:t>
      </w:r>
      <w:r>
        <w:rPr>
          <w:rFonts w:ascii="Times New Roman" w:hAnsi="Times New Roman" w:cs="Times New Roman"/>
          <w:sz w:val="28"/>
          <w:szCs w:val="28"/>
        </w:rPr>
        <w:t xml:space="preserve">а дорогах. Совместно с сотрудниками ГИБДД разработан годовой план профилактических мероприятий для всей школы и есть отдельные планы совместной деятельности в классах ЮИД. В начальной школе в классах ЮИД проводятся тематические занятия по авторской школьно</w:t>
      </w:r>
      <w:r>
        <w:rPr>
          <w:rFonts w:ascii="Times New Roman" w:hAnsi="Times New Roman" w:cs="Times New Roman"/>
          <w:sz w:val="28"/>
          <w:szCs w:val="28"/>
        </w:rPr>
        <w:t xml:space="preserve">й программе «Дорожный дозор», в том числе с привлечением сотрудников ГИБДД. В 7 и 8 классе сотрудники ГИБДД проводят занятия по программе обучения водителей категории В – 1 раз в месяц. Обучающие посещают автодром и пробуют свои возможности на тренажерах- </w:t>
      </w:r>
      <w:r>
        <w:rPr>
          <w:rFonts w:ascii="Times New Roman" w:hAnsi="Times New Roman" w:cs="Times New Roman"/>
          <w:sz w:val="28"/>
          <w:szCs w:val="28"/>
        </w:rPr>
        <w:t xml:space="preserve">автосимуляторах</w:t>
      </w:r>
      <w:r>
        <w:rPr>
          <w:rFonts w:ascii="Times New Roman" w:hAnsi="Times New Roman" w:cs="Times New Roman"/>
          <w:sz w:val="28"/>
          <w:szCs w:val="28"/>
        </w:rPr>
        <w:t xml:space="preserve">. Совместно с шефами ребята проводят профилактические акции по </w:t>
      </w:r>
      <w:r>
        <w:rPr>
          <w:rFonts w:ascii="Times New Roman" w:hAnsi="Times New Roman" w:cs="Times New Roman"/>
          <w:sz w:val="28"/>
          <w:szCs w:val="28"/>
        </w:rPr>
        <w:t xml:space="preserve">световозращающим</w:t>
      </w:r>
      <w:r>
        <w:rPr>
          <w:rFonts w:ascii="Times New Roman" w:hAnsi="Times New Roman" w:cs="Times New Roman"/>
          <w:sz w:val="28"/>
          <w:szCs w:val="28"/>
        </w:rPr>
        <w:t xml:space="preserve"> элементам, «Твой безопасный маршрут», активно участвуют в единых днях дорожной безопасности: «День белой трости», «День памяти жертв ДТП».  </w:t>
      </w:r>
      <w:r>
        <w:rPr>
          <w:rFonts w:ascii="Times New Roman" w:hAnsi="Times New Roman" w:cs="Times New Roman"/>
          <w:sz w:val="28"/>
          <w:szCs w:val="28"/>
        </w:rPr>
        <w:t xml:space="preserve">ЮИДовцы</w:t>
      </w:r>
      <w:r>
        <w:rPr>
          <w:rFonts w:ascii="Times New Roman" w:hAnsi="Times New Roman" w:cs="Times New Roman"/>
          <w:sz w:val="28"/>
          <w:szCs w:val="28"/>
        </w:rPr>
        <w:t xml:space="preserve"> проводят мероприятия для детей из детских садов микрорайона</w:t>
      </w:r>
      <w:r>
        <w:rPr>
          <w:rFonts w:ascii="Times New Roman" w:hAnsi="Times New Roman" w:cs="Times New Roman"/>
          <w:sz w:val="28"/>
          <w:szCs w:val="28"/>
        </w:rPr>
        <w:t xml:space="preserve"> ,</w:t>
      </w:r>
      <w:r>
        <w:rPr>
          <w:rFonts w:ascii="Times New Roman" w:hAnsi="Times New Roman" w:cs="Times New Roman"/>
          <w:sz w:val="28"/>
          <w:szCs w:val="28"/>
        </w:rPr>
        <w:t xml:space="preserve"> для ребят </w:t>
      </w:r>
      <w:r>
        <w:rPr>
          <w:rFonts w:ascii="Times New Roman" w:hAnsi="Times New Roman" w:cs="Times New Roman"/>
          <w:sz w:val="28"/>
          <w:szCs w:val="28"/>
        </w:rPr>
        <w:t xml:space="preserve">других классов ,принимают участие в телевизионном проекте ГИБДД города Кирова  «Перекресток знаний».</w:t>
      </w:r>
      <w:r>
        <w:rPr>
          <w:rFonts w:ascii="Times New Roman" w:hAnsi="Times New Roman" w:cs="Times New Roman"/>
          <w:sz w:val="28"/>
          <w:szCs w:val="28"/>
        </w:rPr>
      </w:r>
    </w:p>
    <w:p>
      <w:pPr>
        <w:ind w:firstLine="709"/>
        <w:jc w:val="both"/>
        <w:spacing w:after="0" w:line="360" w:lineRule="auto"/>
        <w:rPr>
          <w:rFonts w:ascii="Times New Roman" w:hAnsi="Times New Roman" w:cs="Times New Roman"/>
          <w:sz w:val="28"/>
          <w:szCs w:val="28"/>
        </w:rPr>
      </w:pPr>
      <w:r>
        <w:rPr>
          <w:rFonts w:ascii="Times New Roman" w:hAnsi="Times New Roman" w:cs="Times New Roman"/>
          <w:sz w:val="28"/>
          <w:szCs w:val="28"/>
        </w:rPr>
        <w:t xml:space="preserve">В школе созданы  классы МЧС. Учитывая специфику данного ведомства спланированы дополнительные внеурочные занятия и тематические мероприятия. Ребята изучают основы оказания первой медиц</w:t>
      </w:r>
      <w:r>
        <w:rPr>
          <w:rFonts w:ascii="Times New Roman" w:hAnsi="Times New Roman" w:cs="Times New Roman"/>
          <w:sz w:val="28"/>
          <w:szCs w:val="28"/>
        </w:rPr>
        <w:t xml:space="preserve">инской помощи, огневая подготовка, основы спасательного дела. Участвуют в различных соревнованиях по пожарно-прикладному спорту, «Школа безопасности», «Юный спасатель».  Сотрудники МЧС становятся организаторами учебно-тренировочных сборов для обучающихся. </w:t>
      </w:r>
      <w:r>
        <w:rPr>
          <w:rFonts w:ascii="Times New Roman" w:hAnsi="Times New Roman" w:cs="Times New Roman"/>
          <w:sz w:val="28"/>
          <w:szCs w:val="28"/>
        </w:rPr>
      </w:r>
    </w:p>
    <w:p>
      <w:pPr>
        <w:ind w:firstLine="709"/>
        <w:jc w:val="both"/>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В 2020 году в школе отрыли класс подшефный </w:t>
      </w:r>
      <w:r>
        <w:rPr>
          <w:rFonts w:ascii="Times New Roman" w:hAnsi="Times New Roman" w:cs="Times New Roman"/>
          <w:sz w:val="28"/>
          <w:szCs w:val="28"/>
        </w:rPr>
        <w:t xml:space="preserve">Росгвардии</w:t>
      </w:r>
      <w:r>
        <w:rPr>
          <w:rFonts w:ascii="Times New Roman" w:hAnsi="Times New Roman" w:cs="Times New Roman"/>
          <w:sz w:val="28"/>
          <w:szCs w:val="28"/>
        </w:rPr>
        <w:t xml:space="preserve">. Сотрудниками </w:t>
      </w:r>
      <w:r>
        <w:rPr>
          <w:rFonts w:ascii="Times New Roman" w:hAnsi="Times New Roman" w:cs="Times New Roman"/>
          <w:sz w:val="28"/>
          <w:szCs w:val="28"/>
        </w:rPr>
        <w:t xml:space="preserve">Росгвардии</w:t>
      </w:r>
      <w:r>
        <w:rPr>
          <w:rFonts w:ascii="Times New Roman" w:hAnsi="Times New Roman" w:cs="Times New Roman"/>
          <w:sz w:val="28"/>
          <w:szCs w:val="28"/>
        </w:rPr>
        <w:t xml:space="preserve"> были подарены первоклассникам шевроны учреждения и флаг отряда «Гвардеец».  Обучающиеся прошли посвящение в гвардейцы на </w:t>
      </w:r>
      <w:r>
        <w:rPr>
          <w:rFonts w:ascii="Times New Roman" w:hAnsi="Times New Roman" w:cs="Times New Roman"/>
          <w:color w:val="000000"/>
          <w:sz w:val="28"/>
          <w:szCs w:val="28"/>
        </w:rPr>
        <w:t xml:space="preserve">Военном полигоне  Управления </w:t>
      </w:r>
      <w:r>
        <w:rPr>
          <w:rFonts w:ascii="Times New Roman" w:hAnsi="Times New Roman" w:cs="Times New Roman"/>
          <w:color w:val="000000"/>
          <w:sz w:val="28"/>
          <w:szCs w:val="28"/>
        </w:rPr>
        <w:t xml:space="preserve">Росгвардии</w:t>
      </w:r>
      <w:r>
        <w:rPr>
          <w:rFonts w:ascii="Times New Roman" w:hAnsi="Times New Roman" w:cs="Times New Roman"/>
          <w:sz w:val="28"/>
          <w:szCs w:val="28"/>
        </w:rPr>
        <w:t xml:space="preserve">.</w:t>
      </w:r>
      <w:r>
        <w:rPr>
          <w:rFonts w:ascii="Times New Roman" w:hAnsi="Times New Roman" w:cs="Times New Roman"/>
          <w:sz w:val="28"/>
          <w:szCs w:val="28"/>
        </w:rPr>
      </w:r>
    </w:p>
    <w:p>
      <w:pPr>
        <w:ind w:firstLine="709"/>
        <w:jc w:val="both"/>
        <w:spacing w:after="0" w:line="36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Вместе с сотрудниками </w:t>
      </w:r>
      <w:r>
        <w:rPr>
          <w:rFonts w:ascii="Times New Roman" w:hAnsi="Times New Roman" w:cs="Times New Roman"/>
          <w:color w:val="000000"/>
          <w:sz w:val="28"/>
          <w:szCs w:val="28"/>
        </w:rPr>
        <w:t xml:space="preserve">нацгвардии</w:t>
      </w:r>
      <w:r>
        <w:rPr>
          <w:rFonts w:ascii="Times New Roman" w:hAnsi="Times New Roman" w:cs="Times New Roman"/>
          <w:color w:val="000000"/>
          <w:sz w:val="28"/>
          <w:szCs w:val="28"/>
        </w:rPr>
        <w:t xml:space="preserve"> ребята принимают участие в патриотических мероприятиях: День Неизвестного солдата, в совместной он-</w:t>
      </w:r>
      <w:r>
        <w:rPr>
          <w:rFonts w:ascii="Times New Roman" w:hAnsi="Times New Roman" w:cs="Times New Roman"/>
          <w:color w:val="000000"/>
          <w:sz w:val="28"/>
          <w:szCs w:val="28"/>
        </w:rPr>
        <w:t xml:space="preserve">лайн</w:t>
      </w:r>
      <w:r>
        <w:rPr>
          <w:rFonts w:ascii="Times New Roman" w:hAnsi="Times New Roman" w:cs="Times New Roman"/>
          <w:color w:val="000000"/>
          <w:sz w:val="28"/>
          <w:szCs w:val="28"/>
        </w:rPr>
        <w:t xml:space="preserve"> трансляции, посвященной Дню героев Отечества. Так же ребята обучаются основам оказания первой медицинской помощи, которые  проводят Военные медики четвертого военного госпиталя ведомства. Обучающиеся  принимают участие акции «</w:t>
      </w:r>
      <w:r>
        <w:rPr>
          <w:rFonts w:ascii="Times New Roman" w:hAnsi="Times New Roman" w:cs="Times New Roman"/>
          <w:color w:val="000000"/>
          <w:sz w:val="28"/>
          <w:szCs w:val="28"/>
        </w:rPr>
        <w:t xml:space="preserve">Своих</w:t>
      </w:r>
      <w:r>
        <w:rPr>
          <w:rFonts w:ascii="Times New Roman" w:hAnsi="Times New Roman" w:cs="Times New Roman"/>
          <w:color w:val="000000"/>
          <w:sz w:val="28"/>
          <w:szCs w:val="28"/>
        </w:rPr>
        <w:t xml:space="preserve"> не бросаем».</w:t>
      </w:r>
      <w:r>
        <w:rPr>
          <w:rFonts w:ascii="Times New Roman" w:hAnsi="Times New Roman" w:cs="Times New Roman"/>
          <w:color w:val="000000"/>
          <w:sz w:val="28"/>
          <w:szCs w:val="28"/>
        </w:rPr>
      </w:r>
    </w:p>
    <w:p>
      <w:pPr>
        <w:ind w:firstLine="709"/>
        <w:jc w:val="both"/>
        <w:spacing w:after="0" w:line="36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Еще одни партнером школы является Управление Федеральной службы исполнения наказания. В школе два класса УФСИН.  Благодаря сотрудникам УФСИН – </w:t>
      </w:r>
      <w:r>
        <w:rPr>
          <w:rFonts w:ascii="Times New Roman" w:hAnsi="Times New Roman" w:cs="Times New Roman"/>
          <w:color w:val="000000"/>
          <w:sz w:val="28"/>
          <w:szCs w:val="28"/>
        </w:rPr>
        <w:t xml:space="preserve">отряда специального назначения «Алмаз» обучающиеся владеют знаниями сборки-разборки автомата, приемами рукопашного боя, основами строевой и огневой подготовки. Силами бойцов ежегодно проводится игра «Зарница» не только для подшефных классов, а для параллел</w:t>
      </w:r>
      <w:r>
        <w:rPr>
          <w:rFonts w:ascii="Times New Roman" w:hAnsi="Times New Roman" w:cs="Times New Roman"/>
          <w:color w:val="000000"/>
          <w:sz w:val="28"/>
          <w:szCs w:val="28"/>
        </w:rPr>
        <w:t xml:space="preserve">и, соревнования по стрельбе на базе отряда. Обучающиеся принимают участие в патриотических мероприятиях совместно с сотрудниками УФСИН. Так каждый год ребята торжественным маршем проходят в парадной коробке вместе со своими шефами 9 мая на плацу ведомства.</w:t>
      </w:r>
      <w:r>
        <w:rPr>
          <w:rFonts w:ascii="Times New Roman" w:hAnsi="Times New Roman" w:cs="Times New Roman"/>
          <w:color w:val="000000"/>
          <w:sz w:val="28"/>
          <w:szCs w:val="28"/>
        </w:rPr>
      </w:r>
    </w:p>
    <w:p>
      <w:pPr>
        <w:ind w:firstLine="709"/>
        <w:jc w:val="both"/>
        <w:spacing w:after="0" w:line="360" w:lineRule="auto"/>
        <w:rPr>
          <w:rFonts w:ascii="Times New Roman" w:hAnsi="Times New Roman" w:cs="Times New Roman"/>
          <w:color w:val="000000"/>
          <w:sz w:val="28"/>
          <w:szCs w:val="28"/>
        </w:rPr>
      </w:pPr>
      <w:r>
        <w:rPr>
          <w:rFonts w:ascii="Times New Roman" w:hAnsi="Times New Roman" w:cs="Times New Roman"/>
          <w:sz w:val="28"/>
          <w:szCs w:val="28"/>
        </w:rPr>
        <w:t xml:space="preserve">Силовые структуры оказывают большую помощь в проведении месяч</w:t>
      </w:r>
      <w:r>
        <w:rPr>
          <w:rFonts w:ascii="Times New Roman" w:hAnsi="Times New Roman" w:cs="Times New Roman"/>
          <w:sz w:val="28"/>
          <w:szCs w:val="28"/>
        </w:rPr>
        <w:t xml:space="preserve">ника гражданско-патриотического воспитания. Сотрудники приходят в классы, организуют встречи с ветеранами служб, обучающие посещают площадки базирования ОМОН, УФСИН. Организуем выступления кинологов и показательные выступления бойцов, тематические выставки</w:t>
      </w:r>
      <w:r>
        <w:rPr>
          <w:rFonts w:ascii="Times New Roman" w:hAnsi="Times New Roman" w:cs="Times New Roman"/>
          <w:color w:val="000000"/>
          <w:sz w:val="28"/>
          <w:szCs w:val="28"/>
        </w:rPr>
      </w:r>
    </w:p>
    <w:p>
      <w:pPr>
        <w:ind w:firstLine="709"/>
        <w:jc w:val="both"/>
        <w:spacing w:after="0" w:line="360" w:lineRule="auto"/>
        <w:rPr>
          <w:rFonts w:ascii="Times New Roman" w:hAnsi="Times New Roman" w:cs="Times New Roman"/>
          <w:sz w:val="28"/>
          <w:szCs w:val="28"/>
        </w:rPr>
      </w:pPr>
      <w:r>
        <w:rPr>
          <w:rFonts w:ascii="Times New Roman" w:hAnsi="Times New Roman" w:cs="Times New Roman"/>
          <w:sz w:val="28"/>
          <w:szCs w:val="28"/>
        </w:rPr>
        <w:t xml:space="preserve">Сотрудничество и межведомственное взаимодействие не только способствует решению задач по гражданско-патриотическому воспитанию, но и помогает формировать у обучающихся навыки и ценности необ</w:t>
      </w:r>
      <w:r>
        <w:rPr>
          <w:rFonts w:ascii="Times New Roman" w:hAnsi="Times New Roman" w:cs="Times New Roman"/>
          <w:sz w:val="28"/>
          <w:szCs w:val="28"/>
        </w:rPr>
        <w:t xml:space="preserve">ходимые в будущем: ответственное отношение к выполнению правил дорожного движения, навыки действий в экстремальных ситуациях, навыки оказания первой медицинской помощи, а также способствует профилактике правонарушений и формирует законопослушное поведение.</w:t>
      </w:r>
      <w:r>
        <w:rPr>
          <w:rFonts w:ascii="Times New Roman" w:hAnsi="Times New Roman" w:cs="Times New Roman"/>
          <w:sz w:val="28"/>
          <w:szCs w:val="28"/>
        </w:rPr>
      </w:r>
    </w:p>
    <w:p>
      <w:pPr>
        <w:ind w:firstLine="709"/>
        <w:jc w:val="both"/>
        <w:spacing w:after="0" w:line="360" w:lineRule="auto"/>
        <w:rPr>
          <w:rFonts w:ascii="Times New Roman" w:hAnsi="Times New Roman" w:cs="Times New Roman"/>
          <w:sz w:val="28"/>
          <w:szCs w:val="28"/>
        </w:rPr>
      </w:pPr>
      <w:r>
        <w:rPr>
          <w:rFonts w:ascii="Times New Roman" w:hAnsi="Times New Roman" w:cs="Times New Roman"/>
          <w:sz w:val="28"/>
          <w:szCs w:val="28"/>
        </w:rPr>
        <w:t xml:space="preserve">В классах, где реализуется совместный воспитательный процесс школы и ведомств отсутствую проблемы с дисциплиной на уроках, отсутствую правонарушения. Обучающиеся имеют активную позицию, стремятся реализовать себя в конкурсах и спортивных соревнованиях. </w:t>
      </w:r>
      <w:r>
        <w:rPr>
          <w:rFonts w:ascii="Times New Roman" w:hAnsi="Times New Roman" w:cs="Times New Roman"/>
          <w:sz w:val="28"/>
          <w:szCs w:val="28"/>
        </w:rPr>
      </w:r>
    </w:p>
    <w:p>
      <w:pPr>
        <w:pStyle w:val="625"/>
        <w:ind w:firstLine="709"/>
        <w:jc w:val="both"/>
        <w:spacing w:line="360" w:lineRule="auto"/>
        <w:rPr>
          <w:rFonts w:ascii="Times New Roman" w:hAnsi="Times New Roman"/>
          <w:sz w:val="28"/>
          <w:szCs w:val="28"/>
        </w:rPr>
      </w:pPr>
      <w:r>
        <w:rPr>
          <w:rFonts w:ascii="Times New Roman" w:hAnsi="Times New Roman"/>
          <w:sz w:val="28"/>
          <w:szCs w:val="28"/>
        </w:rPr>
        <w:t xml:space="preserve">Об эффективности используемых форм и методов работы по гражданско-патриотическому воспитанию в системе межведомственного взаимодействия говорят результаты.</w:t>
      </w:r>
      <w:r>
        <w:rPr>
          <w:rFonts w:ascii="Times New Roman" w:hAnsi="Times New Roman"/>
          <w:sz w:val="28"/>
          <w:szCs w:val="28"/>
        </w:rPr>
      </w:r>
    </w:p>
    <w:p>
      <w:pPr>
        <w:pStyle w:val="625"/>
        <w:numPr>
          <w:ilvl w:val="0"/>
          <w:numId w:val="1"/>
        </w:numPr>
        <w:ind w:left="0" w:firstLine="709"/>
        <w:jc w:val="both"/>
        <w:spacing w:line="360" w:lineRule="auto"/>
        <w:rPr>
          <w:rFonts w:ascii="Times New Roman" w:hAnsi="Times New Roman"/>
          <w:sz w:val="28"/>
          <w:szCs w:val="28"/>
        </w:rPr>
      </w:pPr>
      <w:r>
        <w:rPr>
          <w:rFonts w:ascii="Times New Roman" w:hAnsi="Times New Roman"/>
          <w:sz w:val="28"/>
          <w:szCs w:val="28"/>
        </w:rPr>
        <w:t xml:space="preserve">повышение уровня правовой грамотности учащихся в юнармейских классах, развитие толерантности всех участников образовательного процесса (снижение количества учащихся, состоящих на профилактических учетах);</w:t>
      </w:r>
      <w:r>
        <w:rPr>
          <w:rFonts w:ascii="Times New Roman" w:hAnsi="Times New Roman"/>
          <w:sz w:val="28"/>
          <w:szCs w:val="28"/>
        </w:rPr>
      </w:r>
    </w:p>
    <w:p>
      <w:pPr>
        <w:pStyle w:val="625"/>
        <w:numPr>
          <w:ilvl w:val="0"/>
          <w:numId w:val="1"/>
        </w:numPr>
        <w:ind w:left="0" w:firstLine="709"/>
        <w:jc w:val="both"/>
        <w:spacing w:line="360" w:lineRule="auto"/>
        <w:rPr>
          <w:rFonts w:ascii="Times New Roman" w:hAnsi="Times New Roman"/>
          <w:sz w:val="28"/>
          <w:szCs w:val="28"/>
        </w:rPr>
      </w:pPr>
      <w:r>
        <w:rPr>
          <w:rFonts w:ascii="Times New Roman" w:hAnsi="Times New Roman"/>
          <w:sz w:val="28"/>
          <w:szCs w:val="28"/>
        </w:rPr>
        <w:t xml:space="preserve"> положительная динамика качества обучения (увеличение количества победителей и призеров Всероссийской олимпиады школьников);</w:t>
      </w:r>
      <w:r>
        <w:rPr>
          <w:rFonts w:ascii="Times New Roman" w:hAnsi="Times New Roman"/>
          <w:sz w:val="28"/>
          <w:szCs w:val="28"/>
        </w:rPr>
      </w:r>
    </w:p>
    <w:p>
      <w:pPr>
        <w:pStyle w:val="625"/>
        <w:numPr>
          <w:ilvl w:val="0"/>
          <w:numId w:val="1"/>
        </w:numPr>
        <w:ind w:left="0" w:firstLine="709"/>
        <w:jc w:val="both"/>
        <w:spacing w:line="360" w:lineRule="auto"/>
        <w:rPr>
          <w:rFonts w:ascii="Times New Roman" w:hAnsi="Times New Roman"/>
          <w:sz w:val="28"/>
          <w:szCs w:val="28"/>
        </w:rPr>
      </w:pPr>
      <w:r>
        <w:rPr>
          <w:rFonts w:ascii="Times New Roman" w:hAnsi="Times New Roman"/>
          <w:sz w:val="28"/>
          <w:szCs w:val="28"/>
        </w:rPr>
        <w:t xml:space="preserve">совершенствован</w:t>
      </w:r>
      <w:r>
        <w:rPr>
          <w:rFonts w:ascii="Times New Roman" w:hAnsi="Times New Roman"/>
          <w:sz w:val="28"/>
          <w:szCs w:val="28"/>
        </w:rPr>
        <w:t xml:space="preserve">ие спортивной подготовки детей и подростков (увеличение количества побед в спортивных соревнованиях районного, городского и областного уровня, числа призовых мест в личном зачете, победа команды школы в соревнованиях оборонно-спортивного лагеря «Зарница»);</w:t>
      </w:r>
      <w:r>
        <w:rPr>
          <w:rFonts w:ascii="Times New Roman" w:hAnsi="Times New Roman"/>
          <w:sz w:val="28"/>
          <w:szCs w:val="28"/>
        </w:rPr>
      </w:r>
    </w:p>
    <w:p>
      <w:pPr>
        <w:pStyle w:val="625"/>
        <w:numPr>
          <w:ilvl w:val="0"/>
          <w:numId w:val="1"/>
        </w:numPr>
        <w:ind w:left="0" w:firstLine="709"/>
        <w:jc w:val="both"/>
        <w:spacing w:line="360" w:lineRule="auto"/>
        <w:rPr>
          <w:rFonts w:ascii="Times New Roman" w:hAnsi="Times New Roman"/>
          <w:sz w:val="28"/>
          <w:szCs w:val="28"/>
        </w:rPr>
      </w:pPr>
      <w:r>
        <w:rPr>
          <w:rFonts w:ascii="Times New Roman" w:hAnsi="Times New Roman"/>
          <w:sz w:val="28"/>
          <w:szCs w:val="28"/>
        </w:rPr>
        <w:t xml:space="preserve"> рост авторитета школы; </w:t>
      </w:r>
      <w:r>
        <w:rPr>
          <w:rFonts w:ascii="Times New Roman" w:hAnsi="Times New Roman"/>
          <w:sz w:val="28"/>
          <w:szCs w:val="28"/>
        </w:rPr>
      </w:r>
    </w:p>
    <w:p>
      <w:pPr>
        <w:pStyle w:val="625"/>
        <w:numPr>
          <w:ilvl w:val="0"/>
          <w:numId w:val="1"/>
        </w:numPr>
        <w:ind w:left="0" w:firstLine="709"/>
        <w:jc w:val="both"/>
        <w:spacing w:line="360" w:lineRule="auto"/>
        <w:rPr>
          <w:rFonts w:ascii="Times New Roman" w:hAnsi="Times New Roman"/>
          <w:sz w:val="28"/>
          <w:szCs w:val="28"/>
        </w:rPr>
      </w:pPr>
      <w:r>
        <w:rPr>
          <w:rFonts w:ascii="Times New Roman" w:hAnsi="Times New Roman"/>
          <w:sz w:val="28"/>
          <w:szCs w:val="28"/>
        </w:rPr>
        <w:t xml:space="preserve">рост социальной активности обучающихся (участие в социальных, благотворительных и добровольческих проектах);</w:t>
      </w:r>
      <w:r>
        <w:rPr>
          <w:rFonts w:ascii="Times New Roman" w:hAnsi="Times New Roman"/>
          <w:sz w:val="28"/>
          <w:szCs w:val="28"/>
        </w:rPr>
      </w:r>
    </w:p>
    <w:p>
      <w:pPr>
        <w:pStyle w:val="625"/>
        <w:numPr>
          <w:ilvl w:val="0"/>
          <w:numId w:val="1"/>
        </w:numPr>
        <w:ind w:left="0" w:firstLine="709"/>
        <w:jc w:val="both"/>
        <w:spacing w:line="360" w:lineRule="auto"/>
        <w:rPr>
          <w:rFonts w:ascii="Times New Roman" w:hAnsi="Times New Roman"/>
          <w:sz w:val="28"/>
          <w:szCs w:val="28"/>
        </w:rPr>
      </w:pPr>
      <w:r>
        <w:rPr>
          <w:rFonts w:ascii="Times New Roman" w:hAnsi="Times New Roman"/>
          <w:sz w:val="28"/>
          <w:szCs w:val="28"/>
        </w:rPr>
        <w:t xml:space="preserve">укрепление здоровья детей (отсутствие роста динамики заболеваний среди юнармейцев);</w:t>
      </w:r>
      <w:r>
        <w:rPr>
          <w:rFonts w:ascii="Times New Roman" w:hAnsi="Times New Roman"/>
          <w:sz w:val="28"/>
          <w:szCs w:val="28"/>
        </w:rPr>
      </w:r>
    </w:p>
    <w:p>
      <w:pPr>
        <w:pStyle w:val="625"/>
        <w:numPr>
          <w:ilvl w:val="0"/>
          <w:numId w:val="1"/>
        </w:numPr>
        <w:ind w:left="0" w:firstLine="709"/>
        <w:jc w:val="both"/>
        <w:spacing w:line="360" w:lineRule="auto"/>
        <w:rPr>
          <w:rFonts w:ascii="Times New Roman" w:hAnsi="Times New Roman"/>
          <w:sz w:val="28"/>
          <w:szCs w:val="28"/>
        </w:rPr>
      </w:pPr>
      <w:r>
        <w:rPr>
          <w:rFonts w:ascii="Times New Roman" w:hAnsi="Times New Roman"/>
          <w:sz w:val="28"/>
          <w:szCs w:val="28"/>
        </w:rPr>
        <w:t xml:space="preserve">развитие волонтерского движения (участие в социальных проектах школы, города, региона);</w:t>
      </w:r>
      <w:r>
        <w:rPr>
          <w:rFonts w:ascii="Times New Roman" w:hAnsi="Times New Roman"/>
          <w:sz w:val="28"/>
          <w:szCs w:val="28"/>
        </w:rPr>
      </w:r>
    </w:p>
    <w:p>
      <w:pPr>
        <w:pStyle w:val="625"/>
        <w:numPr>
          <w:ilvl w:val="0"/>
          <w:numId w:val="1"/>
        </w:numPr>
        <w:ind w:left="0" w:firstLine="709"/>
        <w:jc w:val="both"/>
        <w:spacing w:line="360" w:lineRule="auto"/>
        <w:rPr>
          <w:rFonts w:ascii="Times New Roman" w:hAnsi="Times New Roman"/>
          <w:sz w:val="28"/>
          <w:szCs w:val="28"/>
        </w:rPr>
      </w:pPr>
      <w:r>
        <w:rPr>
          <w:rFonts w:ascii="Times New Roman" w:hAnsi="Times New Roman"/>
          <w:sz w:val="28"/>
          <w:szCs w:val="28"/>
        </w:rPr>
        <w:t xml:space="preserve">разностороннее развитие личности (активное и результативное участие в различных творческих конкурсах, 96% занятость во внеурочное время в школе и учреждениях дополнительного образования);</w:t>
      </w:r>
      <w:r>
        <w:rPr>
          <w:rFonts w:ascii="Times New Roman" w:hAnsi="Times New Roman"/>
          <w:sz w:val="28"/>
          <w:szCs w:val="28"/>
        </w:rPr>
      </w:r>
    </w:p>
    <w:p>
      <w:pPr>
        <w:pStyle w:val="625"/>
        <w:numPr>
          <w:ilvl w:val="0"/>
          <w:numId w:val="1"/>
        </w:numPr>
        <w:ind w:left="0" w:firstLine="709"/>
        <w:jc w:val="both"/>
        <w:spacing w:line="360" w:lineRule="auto"/>
        <w:rPr>
          <w:rFonts w:ascii="Times New Roman" w:hAnsi="Times New Roman"/>
          <w:sz w:val="28"/>
          <w:szCs w:val="28"/>
        </w:rPr>
      </w:pPr>
      <w:r>
        <w:rPr>
          <w:rFonts w:ascii="Times New Roman" w:hAnsi="Times New Roman"/>
          <w:sz w:val="28"/>
          <w:szCs w:val="28"/>
        </w:rPr>
        <w:t xml:space="preserve">увеличение количества выпускников, продолживших обучение в профессиональных учебных заведениях по специальностям, направленным на охрану правопорядка и безопасности нашей страны; </w:t>
      </w:r>
      <w:r>
        <w:rPr>
          <w:rFonts w:ascii="Times New Roman" w:hAnsi="Times New Roman"/>
          <w:sz w:val="28"/>
          <w:szCs w:val="28"/>
        </w:rPr>
      </w:r>
    </w:p>
    <w:p>
      <w:pPr>
        <w:pStyle w:val="625"/>
        <w:numPr>
          <w:ilvl w:val="0"/>
          <w:numId w:val="2"/>
        </w:numPr>
        <w:ind w:left="0" w:firstLine="709"/>
        <w:jc w:val="both"/>
        <w:spacing w:line="360" w:lineRule="auto"/>
        <w:rPr>
          <w:rFonts w:ascii="Times New Roman" w:hAnsi="Times New Roman"/>
          <w:sz w:val="28"/>
          <w:szCs w:val="28"/>
        </w:rPr>
      </w:pPr>
      <w:r>
        <w:rPr>
          <w:rFonts w:ascii="Times New Roman" w:hAnsi="Times New Roman"/>
          <w:sz w:val="28"/>
          <w:szCs w:val="28"/>
        </w:rPr>
        <w:t xml:space="preserve">степень охвата участников образовательного процесса формами работы по гражданско-патриотическому воспитанию – 100%;</w:t>
      </w:r>
      <w:r>
        <w:rPr>
          <w:rFonts w:ascii="Times New Roman" w:hAnsi="Times New Roman"/>
          <w:sz w:val="28"/>
          <w:szCs w:val="28"/>
        </w:rPr>
      </w:r>
    </w:p>
    <w:p>
      <w:pPr>
        <w:pStyle w:val="626"/>
        <w:numPr>
          <w:ilvl w:val="0"/>
          <w:numId w:val="2"/>
        </w:numPr>
        <w:ind w:left="0" w:firstLine="709"/>
        <w:jc w:val="both"/>
        <w:spacing w:after="0" w:line="360" w:lineRule="auto"/>
      </w:pPr>
      <w:r>
        <w:rPr>
          <w:rFonts w:ascii="Times New Roman" w:hAnsi="Times New Roman" w:cs="Times New Roman"/>
          <w:sz w:val="28"/>
          <w:szCs w:val="28"/>
        </w:rPr>
        <w:t xml:space="preserve">высокие результаты в профильных конкурсах </w:t>
      </w:r>
      <w:r/>
    </w:p>
    <w:p>
      <w:pPr>
        <w:jc w:val="both"/>
        <w:spacing w:after="0" w:line="360" w:lineRule="auto"/>
        <w:rPr>
          <w:rFonts w:ascii="Times New Roman" w:hAnsi="Times New Roman" w:cs="Times New Roman"/>
          <w:sz w:val="28"/>
          <w:szCs w:val="28"/>
        </w:rPr>
      </w:pPr>
      <w:r>
        <w:rPr>
          <w:rFonts w:ascii="Times New Roman" w:hAnsi="Times New Roman" w:cs="Times New Roman"/>
          <w:sz w:val="28"/>
          <w:szCs w:val="28"/>
        </w:rPr>
        <w:t xml:space="preserve">Итогом нашей работы как инновационной площадки </w:t>
      </w:r>
      <w:r>
        <w:rPr>
          <w:rFonts w:ascii="Times New Roman" w:hAnsi="Times New Roman" w:cs="Times New Roman"/>
          <w:sz w:val="28"/>
          <w:szCs w:val="28"/>
        </w:rPr>
        <w:t xml:space="preserve">станет сборник методических разработок </w:t>
      </w:r>
      <w:r>
        <w:rPr>
          <w:rFonts w:ascii="Times New Roman" w:hAnsi="Times New Roman" w:cs="Times New Roman"/>
          <w:sz w:val="28"/>
          <w:szCs w:val="28"/>
        </w:rPr>
        <w:t xml:space="preserve">педагогов, куда войдут материалы по организации и деятельности классов патриотической направленности. Электронный сборник планируем разместить в банке педагогического опыта ИРО Кировской области</w:t>
      </w:r>
      <w:r>
        <w:rPr>
          <w:rFonts w:ascii="Times New Roman" w:hAnsi="Times New Roman" w:cs="Times New Roman"/>
          <w:sz w:val="28"/>
          <w:szCs w:val="28"/>
        </w:rPr>
        <w:t xml:space="preserve">,</w:t>
      </w:r>
      <w:r>
        <w:rPr>
          <w:rFonts w:ascii="Times New Roman" w:hAnsi="Times New Roman" w:cs="Times New Roman"/>
          <w:sz w:val="28"/>
          <w:szCs w:val="28"/>
        </w:rPr>
        <w:t xml:space="preserve"> а также на сайте  образовательной организации</w:t>
      </w:r>
      <w:r>
        <w:rPr>
          <w:rFonts w:ascii="Times New Roman" w:hAnsi="Times New Roman" w:cs="Times New Roman"/>
          <w:sz w:val="28"/>
          <w:szCs w:val="28"/>
        </w:rPr>
      </w:r>
    </w:p>
    <w:p>
      <w:pPr>
        <w:jc w:val="both"/>
        <w:spacing w:after="0" w:line="360" w:lineRule="auto"/>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p>
    <w:p>
      <w:pPr>
        <w:jc w:val="both"/>
        <w:spacing w:after="0" w:line="360" w:lineRule="auto"/>
        <w:rPr>
          <w:rFonts w:ascii="Times New Roman" w:hAnsi="Times New Roman" w:cs="Times New Roman"/>
          <w:sz w:val="28"/>
          <w:szCs w:val="28"/>
        </w:rPr>
      </w:pPr>
      <w:r>
        <w:rPr>
          <w:rFonts w:ascii="Times New Roman" w:hAnsi="Times New Roman" w:cs="Times New Roman"/>
          <w:sz w:val="28"/>
          <w:szCs w:val="28"/>
        </w:rPr>
        <w:t xml:space="preserve">Список литературы</w:t>
      </w:r>
      <w:r>
        <w:rPr>
          <w:rFonts w:ascii="Times New Roman" w:hAnsi="Times New Roman" w:cs="Times New Roman"/>
          <w:sz w:val="28"/>
          <w:szCs w:val="28"/>
        </w:rPr>
      </w:r>
    </w:p>
    <w:p>
      <w:pPr>
        <w:jc w:val="both"/>
        <w:spacing w:after="0" w:line="360" w:lineRule="auto"/>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p>
    <w:p>
      <w:pPr>
        <w:pStyle w:val="626"/>
        <w:numPr>
          <w:ilvl w:val="1"/>
          <w:numId w:val="1"/>
        </w:numPr>
        <w:jc w:val="both"/>
        <w:spacing w:after="0" w:line="360" w:lineRule="auto"/>
        <w:rPr>
          <w:rFonts w:ascii="Times New Roman" w:hAnsi="Times New Roman" w:cs="Times New Roman"/>
          <w:sz w:val="28"/>
          <w:szCs w:val="28"/>
        </w:rPr>
      </w:pPr>
      <w:r>
        <w:rPr>
          <w:rFonts w:ascii="Times New Roman" w:hAnsi="Times New Roman" w:cs="Times New Roman"/>
          <w:sz w:val="28"/>
          <w:szCs w:val="28"/>
        </w:rPr>
        <w:t xml:space="preserve">Российская Федерация. Законы. Об образовании</w:t>
      </w:r>
      <w:r>
        <w:rPr>
          <w:rFonts w:ascii="Times New Roman" w:hAnsi="Times New Roman" w:cs="Times New Roman"/>
          <w:sz w:val="28"/>
          <w:szCs w:val="28"/>
        </w:rPr>
        <w:t xml:space="preserve"> </w:t>
      </w:r>
      <w:r>
        <w:rPr>
          <w:rFonts w:ascii="Times New Roman" w:hAnsi="Times New Roman" w:cs="Times New Roman"/>
          <w:sz w:val="28"/>
          <w:szCs w:val="28"/>
        </w:rPr>
        <w:t xml:space="preserve">в</w:t>
      </w:r>
      <w:r>
        <w:rPr>
          <w:rFonts w:ascii="Times New Roman" w:hAnsi="Times New Roman" w:cs="Times New Roman"/>
          <w:sz w:val="28"/>
          <w:szCs w:val="28"/>
        </w:rPr>
        <w:t xml:space="preserve"> </w:t>
      </w:r>
      <w:r>
        <w:rPr>
          <w:rFonts w:ascii="Times New Roman" w:hAnsi="Times New Roman" w:cs="Times New Roman"/>
          <w:sz w:val="28"/>
          <w:szCs w:val="28"/>
        </w:rPr>
        <w:t xml:space="preserve">Российской Федерации</w:t>
      </w:r>
      <w:r>
        <w:rPr>
          <w:rFonts w:ascii="Times New Roman" w:hAnsi="Times New Roman" w:cs="Times New Roman"/>
          <w:sz w:val="28"/>
          <w:szCs w:val="28"/>
        </w:rPr>
        <w:t xml:space="preserve"> :</w:t>
      </w:r>
      <w:r>
        <w:rPr>
          <w:rFonts w:ascii="Times New Roman" w:hAnsi="Times New Roman" w:cs="Times New Roman"/>
          <w:sz w:val="28"/>
          <w:szCs w:val="28"/>
        </w:rPr>
        <w:t xml:space="preserve"> Федеральный закон №273-ФЗ: принят</w:t>
      </w:r>
      <w:r>
        <w:rPr>
          <w:rFonts w:ascii="Times New Roman" w:hAnsi="Times New Roman" w:cs="Times New Roman"/>
          <w:sz w:val="28"/>
          <w:szCs w:val="28"/>
        </w:rPr>
        <w:t xml:space="preserve"> </w:t>
      </w:r>
      <w:r>
        <w:rPr>
          <w:rFonts w:ascii="Times New Roman" w:hAnsi="Times New Roman" w:cs="Times New Roman"/>
          <w:sz w:val="28"/>
          <w:szCs w:val="28"/>
        </w:rPr>
        <w:t xml:space="preserve">Госдумой 21 декабря 2012 года</w:t>
      </w:r>
      <w:r>
        <w:rPr>
          <w:rFonts w:ascii="Times New Roman" w:hAnsi="Times New Roman" w:cs="Times New Roman"/>
          <w:sz w:val="28"/>
          <w:szCs w:val="28"/>
        </w:rPr>
        <w:t xml:space="preserve"> :</w:t>
      </w:r>
      <w:r>
        <w:rPr>
          <w:rFonts w:ascii="Times New Roman" w:hAnsi="Times New Roman" w:cs="Times New Roman"/>
          <w:sz w:val="28"/>
          <w:szCs w:val="28"/>
        </w:rPr>
        <w:t xml:space="preserve"> одобрен Советом</w:t>
      </w:r>
      <w:r>
        <w:rPr>
          <w:rFonts w:ascii="Times New Roman" w:hAnsi="Times New Roman" w:cs="Times New Roman"/>
          <w:sz w:val="28"/>
          <w:szCs w:val="28"/>
        </w:rPr>
        <w:t xml:space="preserve"> </w:t>
      </w:r>
      <w:bookmarkStart w:id="0" w:name="_GoBack"/>
      <w:r/>
      <w:bookmarkEnd w:id="0"/>
      <w:r>
        <w:rPr>
          <w:rFonts w:ascii="Times New Roman" w:hAnsi="Times New Roman" w:cs="Times New Roman"/>
          <w:sz w:val="28"/>
          <w:szCs w:val="28"/>
        </w:rPr>
        <w:t xml:space="preserve">Федерации</w:t>
      </w:r>
      <w:r>
        <w:rPr>
          <w:rFonts w:ascii="Times New Roman" w:hAnsi="Times New Roman" w:cs="Times New Roman"/>
          <w:sz w:val="28"/>
          <w:szCs w:val="28"/>
        </w:rPr>
        <w:t xml:space="preserve"> </w:t>
      </w:r>
      <w:r>
        <w:rPr>
          <w:rFonts w:ascii="Times New Roman" w:hAnsi="Times New Roman" w:cs="Times New Roman"/>
          <w:sz w:val="28"/>
          <w:szCs w:val="28"/>
        </w:rPr>
        <w:t xml:space="preserve">26декабря 2012 года. – URL:http://www.consultant.ru/document/cons_doc_LAW_140174/ (дата</w:t>
      </w:r>
      <w:r>
        <w:rPr>
          <w:rFonts w:ascii="Times New Roman" w:hAnsi="Times New Roman" w:cs="Times New Roman"/>
          <w:sz w:val="28"/>
          <w:szCs w:val="28"/>
        </w:rPr>
        <w:t xml:space="preserve"> </w:t>
      </w:r>
      <w:r>
        <w:rPr>
          <w:rFonts w:ascii="Times New Roman" w:hAnsi="Times New Roman" w:cs="Times New Roman"/>
          <w:sz w:val="28"/>
          <w:szCs w:val="28"/>
        </w:rPr>
        <w:t xml:space="preserve">обращения: 11.02.2020). – Текст</w:t>
      </w:r>
      <w:r>
        <w:rPr>
          <w:rFonts w:ascii="Times New Roman" w:hAnsi="Times New Roman" w:cs="Times New Roman"/>
          <w:sz w:val="28"/>
          <w:szCs w:val="28"/>
        </w:rPr>
        <w:t xml:space="preserve"> :</w:t>
      </w:r>
      <w:r>
        <w:rPr>
          <w:rFonts w:ascii="Times New Roman" w:hAnsi="Times New Roman" w:cs="Times New Roman"/>
          <w:sz w:val="28"/>
          <w:szCs w:val="28"/>
        </w:rPr>
        <w:t xml:space="preserve"> электронный.</w:t>
      </w:r>
      <w:r>
        <w:rPr>
          <w:rFonts w:ascii="Times New Roman" w:hAnsi="Times New Roman" w:cs="Times New Roman"/>
          <w:sz w:val="28"/>
          <w:szCs w:val="28"/>
        </w:rPr>
      </w:r>
    </w:p>
    <w:p>
      <w:pPr>
        <w:pStyle w:val="626"/>
        <w:numPr>
          <w:ilvl w:val="1"/>
          <w:numId w:val="1"/>
        </w:numPr>
        <w:jc w:val="both"/>
        <w:spacing w:after="0" w:line="360" w:lineRule="auto"/>
        <w:rPr>
          <w:rFonts w:ascii="Times New Roman" w:hAnsi="Times New Roman" w:cs="Times New Roman"/>
          <w:sz w:val="28"/>
          <w:szCs w:val="28"/>
        </w:rPr>
      </w:pPr>
      <w:r>
        <w:rPr>
          <w:rFonts w:ascii="Times New Roman" w:hAnsi="Times New Roman" w:cs="Times New Roman"/>
          <w:sz w:val="28"/>
          <w:szCs w:val="28"/>
        </w:rPr>
        <w:t xml:space="preserve">Стратегия развития воспитания в Российской Федерации на период до 2025 года</w:t>
      </w:r>
      <w:r>
        <w:rPr>
          <w:rFonts w:ascii="Times New Roman" w:hAnsi="Times New Roman" w:cs="Times New Roman"/>
          <w:sz w:val="28"/>
          <w:szCs w:val="28"/>
        </w:rPr>
        <w:t xml:space="preserve"> :</w:t>
      </w:r>
      <w:r>
        <w:rPr>
          <w:rFonts w:ascii="Times New Roman" w:hAnsi="Times New Roman" w:cs="Times New Roman"/>
          <w:sz w:val="28"/>
          <w:szCs w:val="28"/>
        </w:rPr>
        <w:t xml:space="preserve"> Распоряжение (с прил.) Правительства РФ от 29.05.2015 № 996-р / Российская Федерация. </w:t>
      </w:r>
      <w:r>
        <w:rPr>
          <w:rFonts w:ascii="Times New Roman" w:hAnsi="Times New Roman" w:cs="Times New Roman"/>
          <w:sz w:val="28"/>
          <w:szCs w:val="28"/>
        </w:rPr>
      </w:r>
    </w:p>
    <w:p>
      <w:pPr>
        <w:pStyle w:val="626"/>
        <w:numPr>
          <w:ilvl w:val="0"/>
          <w:numId w:val="1"/>
        </w:numPr>
        <w:jc w:val="both"/>
        <w:spacing w:after="0" w:line="360" w:lineRule="auto"/>
        <w:rPr>
          <w:rFonts w:ascii="Times New Roman" w:hAnsi="Times New Roman" w:cs="Times New Roman"/>
          <w:sz w:val="28"/>
          <w:szCs w:val="28"/>
        </w:rPr>
      </w:pPr>
      <w:r>
        <w:rPr>
          <w:rFonts w:ascii="Times New Roman" w:hAnsi="Times New Roman" w:cs="Times New Roman"/>
          <w:sz w:val="28"/>
          <w:szCs w:val="28"/>
          <w:highlight w:val="none"/>
        </w:rPr>
      </w:r>
      <w:r>
        <mc:AlternateContent>
          <mc:Choice Requires="wpg">
            <w:drawing>
              <wp:inline xmlns:wp="http://schemas.openxmlformats.org/drawingml/2006/wordprocessingDrawing" distT="0" distB="0" distL="0" distR="0">
                <wp:extent cx="5940425" cy="550260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264839" name="Рисунок 8"/>
                        <pic:cNvPicPr>
                          <a:picLocks noChangeAspect="1"/>
                        </pic:cNvPicPr>
                        <pic:nvPr/>
                      </pic:nvPicPr>
                      <pic:blipFill>
                        <a:blip r:embed="rId9"/>
                        <a:srcRect l="23645" t="17578" r="36354" b="33073"/>
                        <a:stretch/>
                      </pic:blipFill>
                      <pic:spPr bwMode="auto">
                        <a:xfrm>
                          <a:off x="0" y="0"/>
                          <a:ext cx="5940424" cy="55026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7.75pt;height:433.28pt;mso-wrap-distance-left:0.00pt;mso-wrap-distance-top:0.00pt;mso-wrap-distance-right:0.00pt;mso-wrap-distance-bottom:0.00pt;" stroked="false">
                <v:path textboxrect="0,0,0,0"/>
                <v:imagedata r:id="rId9" o:title=""/>
              </v:shape>
            </w:pict>
          </mc:Fallback>
        </mc:AlternateContent>
      </w:r>
      <w:r>
        <w:rPr>
          <w:rFonts w:ascii="Times New Roman" w:hAnsi="Times New Roman" w:cs="Times New Roman"/>
          <w:sz w:val="28"/>
          <w:szCs w:val="28"/>
          <w:highlight w:val="none"/>
        </w:rPr>
      </w:r>
      <w:r>
        <w:rPr>
          <w:rFonts w:ascii="Times New Roman" w:hAnsi="Times New Roman" w:cs="Times New Roman"/>
          <w:sz w:val="28"/>
          <w:szCs w:val="28"/>
          <w:highlight w:val="none"/>
        </w:rPr>
      </w:r>
    </w:p>
    <w:sectPr>
      <w:footnotePr/>
      <w:endnotePr/>
      <w:type w:val="nextPage"/>
      <w:pgSz w:w="11906" w:h="16838" w:orient="portrait"/>
      <w:pgMar w:top="1134" w:right="850" w:bottom="1134"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Times New Roman">
    <w:panose1 w:val="02020603050405020304"/>
  </w:font>
  <w:font w:name="Arial Unicode MS">
    <w:panose1 w:val="020B06040202020202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360" w:hanging="360"/>
      </w:pPr>
      <w:rPr>
        <w:rFonts w:hint="default" w:ascii="Symbol" w:hAnsi="Symbol"/>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
    <w:multiLevelType w:val="hybridMultilevel"/>
    <w:lvl w:ilvl="0">
      <w:start w:val="1"/>
      <w:numFmt w:val="bullet"/>
      <w:isLgl w:val="false"/>
      <w:suff w:val="tab"/>
      <w:lvlText w:val=""/>
      <w:lvlJc w:val="left"/>
      <w:pPr>
        <w:ind w:left="360" w:hanging="360"/>
      </w:pPr>
      <w:rPr>
        <w:rFonts w:hint="default" w:ascii="Symbol" w:hAnsi="Symbol"/>
      </w:rPr>
    </w:lvl>
    <w:lvl w:ilvl="1">
      <w:start w:val="1"/>
      <w:numFmt w:val="bullet"/>
      <w:isLgl w:val="false"/>
      <w:suff w:val="tab"/>
      <w:lvlText w:val="o"/>
      <w:lvlJc w:val="left"/>
      <w:pPr>
        <w:ind w:left="1080" w:hanging="360"/>
      </w:pPr>
      <w:rPr>
        <w:rFonts w:hint="default" w:ascii="Courier New" w:hAnsi="Courier New" w:cs="Courier New"/>
      </w:rPr>
    </w:lvl>
    <w:lvl w:ilvl="2">
      <w:start w:val="1"/>
      <w:numFmt w:val="bullet"/>
      <w:isLgl w:val="false"/>
      <w:suff w:val="tab"/>
      <w:lvlText w:val=""/>
      <w:lvlJc w:val="left"/>
      <w:pPr>
        <w:ind w:left="1800" w:hanging="360"/>
      </w:pPr>
      <w:rPr>
        <w:rFonts w:hint="default" w:ascii="Wingdings" w:hAnsi="Wingdings"/>
      </w:rPr>
    </w:lvl>
    <w:lvl w:ilvl="3">
      <w:start w:val="1"/>
      <w:numFmt w:val="bullet"/>
      <w:isLgl w:val="false"/>
      <w:suff w:val="tab"/>
      <w:lvlText w:val=""/>
      <w:lvlJc w:val="left"/>
      <w:pPr>
        <w:ind w:left="2520" w:hanging="360"/>
      </w:pPr>
      <w:rPr>
        <w:rFonts w:hint="default" w:ascii="Symbol" w:hAnsi="Symbol"/>
      </w:rPr>
    </w:lvl>
    <w:lvl w:ilvl="4">
      <w:start w:val="1"/>
      <w:numFmt w:val="bullet"/>
      <w:isLgl w:val="false"/>
      <w:suff w:val="tab"/>
      <w:lvlText w:val="o"/>
      <w:lvlJc w:val="left"/>
      <w:pPr>
        <w:ind w:left="3240" w:hanging="360"/>
      </w:pPr>
      <w:rPr>
        <w:rFonts w:hint="default" w:ascii="Courier New" w:hAnsi="Courier New" w:cs="Courier New"/>
      </w:rPr>
    </w:lvl>
    <w:lvl w:ilvl="5">
      <w:start w:val="1"/>
      <w:numFmt w:val="bullet"/>
      <w:isLgl w:val="false"/>
      <w:suff w:val="tab"/>
      <w:lvlText w:val=""/>
      <w:lvlJc w:val="left"/>
      <w:pPr>
        <w:ind w:left="3960" w:hanging="360"/>
      </w:pPr>
      <w:rPr>
        <w:rFonts w:hint="default" w:ascii="Wingdings" w:hAnsi="Wingdings"/>
      </w:rPr>
    </w:lvl>
    <w:lvl w:ilvl="6">
      <w:start w:val="1"/>
      <w:numFmt w:val="bullet"/>
      <w:isLgl w:val="false"/>
      <w:suff w:val="tab"/>
      <w:lvlText w:val=""/>
      <w:lvlJc w:val="left"/>
      <w:pPr>
        <w:ind w:left="4680" w:hanging="360"/>
      </w:pPr>
      <w:rPr>
        <w:rFonts w:hint="default" w:ascii="Symbol" w:hAnsi="Symbol"/>
      </w:rPr>
    </w:lvl>
    <w:lvl w:ilvl="7">
      <w:start w:val="1"/>
      <w:numFmt w:val="bullet"/>
      <w:isLgl w:val="false"/>
      <w:suff w:val="tab"/>
      <w:lvlText w:val="o"/>
      <w:lvlJc w:val="left"/>
      <w:pPr>
        <w:ind w:left="5400" w:hanging="360"/>
      </w:pPr>
      <w:rPr>
        <w:rFonts w:hint="default" w:ascii="Courier New" w:hAnsi="Courier New" w:cs="Courier New"/>
      </w:rPr>
    </w:lvl>
    <w:lvl w:ilvl="8">
      <w:start w:val="1"/>
      <w:numFmt w:val="bullet"/>
      <w:isLgl w:val="false"/>
      <w:suff w:val="tab"/>
      <w:lvlText w:val=""/>
      <w:lvlJc w:val="left"/>
      <w:pPr>
        <w:ind w:left="6120" w:hanging="360"/>
      </w:pPr>
      <w:rPr>
        <w:rFonts w:hint="default" w:ascii="Wingdings" w:hAnsi="Wingdings"/>
      </w:rPr>
    </w:lvl>
  </w:abstractNum>
  <w:num w:numId="1">
    <w:abstractNumId w:va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spacing w:before="0" w:beforeAutospacing="0" w:after="160" w:afterAutospacing="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621"/>
    <w:next w:val="621"/>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622"/>
    <w:link w:val="13"/>
    <w:uiPriority w:val="9"/>
    <w:rPr>
      <w:rFonts w:ascii="Arial" w:hAnsi="Arial" w:eastAsia="Arial" w:cs="Arial"/>
      <w:sz w:val="40"/>
      <w:szCs w:val="40"/>
    </w:rPr>
  </w:style>
  <w:style w:type="paragraph" w:styleId="15">
    <w:name w:val="Heading 2"/>
    <w:basedOn w:val="621"/>
    <w:next w:val="621"/>
    <w:link w:val="16"/>
    <w:uiPriority w:val="9"/>
    <w:unhideWhenUsed/>
    <w:qFormat/>
    <w:pPr>
      <w:keepLines/>
      <w:keepNext/>
      <w:spacing w:before="360" w:after="200"/>
      <w:outlineLvl w:val="1"/>
    </w:pPr>
    <w:rPr>
      <w:rFonts w:ascii="Arial" w:hAnsi="Arial" w:eastAsia="Arial" w:cs="Arial"/>
      <w:sz w:val="34"/>
    </w:rPr>
  </w:style>
  <w:style w:type="character" w:styleId="16">
    <w:name w:val="Heading 2 Char"/>
    <w:basedOn w:val="622"/>
    <w:link w:val="15"/>
    <w:uiPriority w:val="9"/>
    <w:rPr>
      <w:rFonts w:ascii="Arial" w:hAnsi="Arial" w:eastAsia="Arial" w:cs="Arial"/>
      <w:sz w:val="34"/>
    </w:rPr>
  </w:style>
  <w:style w:type="paragraph" w:styleId="17">
    <w:name w:val="Heading 3"/>
    <w:basedOn w:val="621"/>
    <w:next w:val="621"/>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622"/>
    <w:link w:val="17"/>
    <w:uiPriority w:val="9"/>
    <w:rPr>
      <w:rFonts w:ascii="Arial" w:hAnsi="Arial" w:eastAsia="Arial" w:cs="Arial"/>
      <w:sz w:val="30"/>
      <w:szCs w:val="30"/>
    </w:rPr>
  </w:style>
  <w:style w:type="paragraph" w:styleId="19">
    <w:name w:val="Heading 4"/>
    <w:basedOn w:val="621"/>
    <w:next w:val="621"/>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622"/>
    <w:link w:val="19"/>
    <w:uiPriority w:val="9"/>
    <w:rPr>
      <w:rFonts w:ascii="Arial" w:hAnsi="Arial" w:eastAsia="Arial" w:cs="Arial"/>
      <w:b/>
      <w:bCs/>
      <w:sz w:val="26"/>
      <w:szCs w:val="26"/>
    </w:rPr>
  </w:style>
  <w:style w:type="paragraph" w:styleId="21">
    <w:name w:val="Heading 5"/>
    <w:basedOn w:val="621"/>
    <w:next w:val="621"/>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622"/>
    <w:link w:val="21"/>
    <w:uiPriority w:val="9"/>
    <w:rPr>
      <w:rFonts w:ascii="Arial" w:hAnsi="Arial" w:eastAsia="Arial" w:cs="Arial"/>
      <w:b/>
      <w:bCs/>
      <w:sz w:val="24"/>
      <w:szCs w:val="24"/>
    </w:rPr>
  </w:style>
  <w:style w:type="paragraph" w:styleId="23">
    <w:name w:val="Heading 6"/>
    <w:basedOn w:val="621"/>
    <w:next w:val="621"/>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622"/>
    <w:link w:val="23"/>
    <w:uiPriority w:val="9"/>
    <w:rPr>
      <w:rFonts w:ascii="Arial" w:hAnsi="Arial" w:eastAsia="Arial" w:cs="Arial"/>
      <w:b/>
      <w:bCs/>
      <w:sz w:val="22"/>
      <w:szCs w:val="22"/>
    </w:rPr>
  </w:style>
  <w:style w:type="paragraph" w:styleId="25">
    <w:name w:val="Heading 7"/>
    <w:basedOn w:val="621"/>
    <w:next w:val="621"/>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622"/>
    <w:link w:val="25"/>
    <w:uiPriority w:val="9"/>
    <w:rPr>
      <w:rFonts w:ascii="Arial" w:hAnsi="Arial" w:eastAsia="Arial" w:cs="Arial"/>
      <w:b/>
      <w:bCs/>
      <w:i/>
      <w:iCs/>
      <w:sz w:val="22"/>
      <w:szCs w:val="22"/>
    </w:rPr>
  </w:style>
  <w:style w:type="paragraph" w:styleId="27">
    <w:name w:val="Heading 8"/>
    <w:basedOn w:val="621"/>
    <w:next w:val="621"/>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622"/>
    <w:link w:val="27"/>
    <w:uiPriority w:val="9"/>
    <w:rPr>
      <w:rFonts w:ascii="Arial" w:hAnsi="Arial" w:eastAsia="Arial" w:cs="Arial"/>
      <w:i/>
      <w:iCs/>
      <w:sz w:val="22"/>
      <w:szCs w:val="22"/>
    </w:rPr>
  </w:style>
  <w:style w:type="paragraph" w:styleId="29">
    <w:name w:val="Heading 9"/>
    <w:basedOn w:val="621"/>
    <w:next w:val="621"/>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622"/>
    <w:link w:val="29"/>
    <w:uiPriority w:val="9"/>
    <w:rPr>
      <w:rFonts w:ascii="Arial" w:hAnsi="Arial" w:eastAsia="Arial" w:cs="Arial"/>
      <w:i/>
      <w:iCs/>
      <w:sz w:val="21"/>
      <w:szCs w:val="21"/>
    </w:rPr>
  </w:style>
  <w:style w:type="paragraph" w:styleId="34">
    <w:name w:val="Title"/>
    <w:basedOn w:val="621"/>
    <w:next w:val="621"/>
    <w:link w:val="35"/>
    <w:uiPriority w:val="10"/>
    <w:qFormat/>
    <w:pPr>
      <w:contextualSpacing/>
      <w:spacing w:before="300" w:after="200"/>
    </w:pPr>
    <w:rPr>
      <w:sz w:val="48"/>
      <w:szCs w:val="48"/>
    </w:rPr>
  </w:style>
  <w:style w:type="character" w:styleId="35">
    <w:name w:val="Title Char"/>
    <w:basedOn w:val="622"/>
    <w:link w:val="34"/>
    <w:uiPriority w:val="10"/>
    <w:rPr>
      <w:sz w:val="48"/>
      <w:szCs w:val="48"/>
    </w:rPr>
  </w:style>
  <w:style w:type="paragraph" w:styleId="36">
    <w:name w:val="Subtitle"/>
    <w:basedOn w:val="621"/>
    <w:next w:val="621"/>
    <w:link w:val="37"/>
    <w:uiPriority w:val="11"/>
    <w:qFormat/>
    <w:pPr>
      <w:spacing w:before="200" w:after="200"/>
    </w:pPr>
    <w:rPr>
      <w:sz w:val="24"/>
      <w:szCs w:val="24"/>
    </w:rPr>
  </w:style>
  <w:style w:type="character" w:styleId="37">
    <w:name w:val="Subtitle Char"/>
    <w:basedOn w:val="622"/>
    <w:link w:val="36"/>
    <w:uiPriority w:val="11"/>
    <w:rPr>
      <w:sz w:val="24"/>
      <w:szCs w:val="24"/>
    </w:rPr>
  </w:style>
  <w:style w:type="paragraph" w:styleId="38">
    <w:name w:val="Quote"/>
    <w:basedOn w:val="621"/>
    <w:next w:val="621"/>
    <w:link w:val="39"/>
    <w:uiPriority w:val="29"/>
    <w:qFormat/>
    <w:pPr>
      <w:ind w:left="720" w:right="720"/>
    </w:pPr>
    <w:rPr>
      <w:i/>
    </w:rPr>
  </w:style>
  <w:style w:type="character" w:styleId="39">
    <w:name w:val="Quote Char"/>
    <w:link w:val="38"/>
    <w:uiPriority w:val="29"/>
    <w:rPr>
      <w:i/>
    </w:rPr>
  </w:style>
  <w:style w:type="paragraph" w:styleId="40">
    <w:name w:val="Intense Quote"/>
    <w:basedOn w:val="621"/>
    <w:next w:val="621"/>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paragraph" w:styleId="42">
    <w:name w:val="Header"/>
    <w:basedOn w:val="621"/>
    <w:link w:val="43"/>
    <w:uiPriority w:val="99"/>
    <w:unhideWhenUsed/>
    <w:pPr>
      <w:spacing w:after="0" w:line="240" w:lineRule="auto"/>
      <w:tabs>
        <w:tab w:val="center" w:pos="7143" w:leader="none"/>
        <w:tab w:val="right" w:pos="14287" w:leader="none"/>
      </w:tabs>
    </w:pPr>
  </w:style>
  <w:style w:type="character" w:styleId="43">
    <w:name w:val="Header Char"/>
    <w:basedOn w:val="622"/>
    <w:link w:val="42"/>
    <w:uiPriority w:val="99"/>
  </w:style>
  <w:style w:type="paragraph" w:styleId="44">
    <w:name w:val="Footer"/>
    <w:basedOn w:val="621"/>
    <w:link w:val="47"/>
    <w:uiPriority w:val="99"/>
    <w:unhideWhenUsed/>
    <w:pPr>
      <w:spacing w:after="0" w:line="240" w:lineRule="auto"/>
      <w:tabs>
        <w:tab w:val="center" w:pos="7143" w:leader="none"/>
        <w:tab w:val="right" w:pos="14287" w:leader="none"/>
      </w:tabs>
    </w:pPr>
  </w:style>
  <w:style w:type="character" w:styleId="45">
    <w:name w:val="Footer Char"/>
    <w:basedOn w:val="622"/>
    <w:link w:val="44"/>
    <w:uiPriority w:val="99"/>
  </w:style>
  <w:style w:type="paragraph" w:styleId="46">
    <w:name w:val="Caption"/>
    <w:basedOn w:val="621"/>
    <w:next w:val="621"/>
    <w:uiPriority w:val="35"/>
    <w:semiHidden/>
    <w:unhideWhenUsed/>
    <w:qFormat/>
    <w:pPr>
      <w:spacing w:line="276" w:lineRule="auto"/>
    </w:pPr>
    <w:rPr>
      <w:b/>
      <w:bCs/>
      <w:color w:val="4f81bd" w:themeColor="accent1"/>
      <w:sz w:val="18"/>
      <w:szCs w:val="18"/>
    </w:rPr>
  </w:style>
  <w:style w:type="character" w:styleId="47">
    <w:name w:val="Caption Char"/>
    <w:basedOn w:val="46"/>
    <w:link w:val="44"/>
    <w:uiPriority w:val="99"/>
  </w:style>
  <w:style w:type="table" w:styleId="48">
    <w:name w:val="Table Grid"/>
    <w:basedOn w:val="62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Table Grid Light"/>
    <w:basedOn w:val="6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6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6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6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6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6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6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6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6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6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6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6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6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6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6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6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6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6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6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6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6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6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6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6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6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6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6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6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6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6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6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6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6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6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5">
    <w:name w:val="Grid Table 5 Dark - Accent 2"/>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6">
    <w:name w:val="Grid Table 5 Dark - Accent 3"/>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7">
    <w:name w:val="Grid Table 5 Dark- Accent 4"/>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8">
    <w:name w:val="Grid Table 5 Dark - Accent 5"/>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9">
    <w:name w:val="Grid Table 5 Dark - Accent 6"/>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
    <w:name w:val="Grid Table 6 Colorful"/>
    <w:basedOn w:val="6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6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6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6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6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6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6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7">
    <w:name w:val="Grid Table 7 Colorful"/>
    <w:basedOn w:val="6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6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6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6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6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6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6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6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62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62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62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62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62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62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6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6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6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6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6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6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6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6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6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0">
    <w:name w:val="List Table 3 - Accent 2"/>
    <w:basedOn w:val="6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1">
    <w:name w:val="List Table 3 - Accent 3"/>
    <w:basedOn w:val="6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2">
    <w:name w:val="List Table 3 - Accent 4"/>
    <w:basedOn w:val="6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3">
    <w:name w:val="List Table 3 - Accent 5"/>
    <w:basedOn w:val="6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4">
    <w:name w:val="List Table 3 - Accent 6"/>
    <w:basedOn w:val="6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5">
    <w:name w:val="List Table 4"/>
    <w:basedOn w:val="6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6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7">
    <w:name w:val="List Table 4 - Accent 2"/>
    <w:basedOn w:val="6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8">
    <w:name w:val="List Table 4 - Accent 3"/>
    <w:basedOn w:val="6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9">
    <w:name w:val="List Table 4 - Accent 4"/>
    <w:basedOn w:val="6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30">
    <w:name w:val="List Table 4 - Accent 5"/>
    <w:basedOn w:val="6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1">
    <w:name w:val="List Table 4 - Accent 6"/>
    <w:basedOn w:val="6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2">
    <w:name w:val="List Table 5 Dark"/>
    <w:basedOn w:val="6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6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6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6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6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6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6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6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6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1">
    <w:name w:val="List Table 6 Colorful - Accent 2"/>
    <w:basedOn w:val="6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2">
    <w:name w:val="List Table 6 Colorful - Accent 3"/>
    <w:basedOn w:val="6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3">
    <w:name w:val="List Table 6 Colorful - Accent 4"/>
    <w:basedOn w:val="6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4">
    <w:name w:val="List Table 6 Colorful - Accent 5"/>
    <w:basedOn w:val="6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5">
    <w:name w:val="List Table 6 Colorful - Accent 6"/>
    <w:basedOn w:val="6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6">
    <w:name w:val="List Table 7 Colorful"/>
    <w:basedOn w:val="6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6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8">
    <w:name w:val="List Table 7 Colorful - Accent 2"/>
    <w:basedOn w:val="6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9">
    <w:name w:val="List Table 7 Colorful - Accent 3"/>
    <w:basedOn w:val="6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50">
    <w:name w:val="List Table 7 Colorful - Accent 4"/>
    <w:basedOn w:val="6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1">
    <w:name w:val="List Table 7 Colorful - Accent 5"/>
    <w:basedOn w:val="6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2">
    <w:name w:val="List Table 7 Colorful - Accent 6"/>
    <w:basedOn w:val="6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3">
    <w:name w:val="Lined - Accent"/>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5">
    <w:name w:val="Lined - Accent 2"/>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6">
    <w:name w:val="Lined - Accent 3"/>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7">
    <w:name w:val="Lined - Accent 4"/>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8">
    <w:name w:val="Lined - Accent 5"/>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9">
    <w:name w:val="Lined - Accent 6"/>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0">
    <w:name w:val="Bordered &amp; Lined - Accent"/>
    <w:basedOn w:val="6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6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2">
    <w:name w:val="Bordered &amp; Lined - Accent 2"/>
    <w:basedOn w:val="6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3">
    <w:name w:val="Bordered &amp; Lined - Accent 3"/>
    <w:basedOn w:val="6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4">
    <w:name w:val="Bordered &amp; Lined - Accent 4"/>
    <w:basedOn w:val="6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5">
    <w:name w:val="Bordered &amp; Lined - Accent 5"/>
    <w:basedOn w:val="6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6">
    <w:name w:val="Bordered &amp; Lined - Accent 6"/>
    <w:basedOn w:val="6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7">
    <w:name w:val="Bordered"/>
    <w:basedOn w:val="6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6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6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6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6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6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6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4">
    <w:name w:val="Hyperlink"/>
    <w:uiPriority w:val="99"/>
    <w:unhideWhenUsed/>
    <w:rPr>
      <w:color w:val="0000ff" w:themeColor="hyperlink"/>
      <w:u w:val="single"/>
    </w:rPr>
  </w:style>
  <w:style w:type="paragraph" w:styleId="175">
    <w:name w:val="footnote text"/>
    <w:basedOn w:val="621"/>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622"/>
    <w:uiPriority w:val="99"/>
    <w:unhideWhenUsed/>
    <w:rPr>
      <w:vertAlign w:val="superscript"/>
    </w:rPr>
  </w:style>
  <w:style w:type="paragraph" w:styleId="178">
    <w:name w:val="endnote text"/>
    <w:basedOn w:val="621"/>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622"/>
    <w:uiPriority w:val="99"/>
    <w:semiHidden/>
    <w:unhideWhenUsed/>
    <w:rPr>
      <w:vertAlign w:val="superscript"/>
    </w:rPr>
  </w:style>
  <w:style w:type="paragraph" w:styleId="181">
    <w:name w:val="toc 1"/>
    <w:basedOn w:val="621"/>
    <w:next w:val="621"/>
    <w:uiPriority w:val="39"/>
    <w:unhideWhenUsed/>
    <w:pPr>
      <w:ind w:left="0" w:right="0" w:firstLine="0"/>
      <w:spacing w:after="57"/>
    </w:pPr>
  </w:style>
  <w:style w:type="paragraph" w:styleId="182">
    <w:name w:val="toc 2"/>
    <w:basedOn w:val="621"/>
    <w:next w:val="621"/>
    <w:uiPriority w:val="39"/>
    <w:unhideWhenUsed/>
    <w:pPr>
      <w:ind w:left="283" w:right="0" w:firstLine="0"/>
      <w:spacing w:after="57"/>
    </w:pPr>
  </w:style>
  <w:style w:type="paragraph" w:styleId="183">
    <w:name w:val="toc 3"/>
    <w:basedOn w:val="621"/>
    <w:next w:val="621"/>
    <w:uiPriority w:val="39"/>
    <w:unhideWhenUsed/>
    <w:pPr>
      <w:ind w:left="567" w:right="0" w:firstLine="0"/>
      <w:spacing w:after="57"/>
    </w:pPr>
  </w:style>
  <w:style w:type="paragraph" w:styleId="184">
    <w:name w:val="toc 4"/>
    <w:basedOn w:val="621"/>
    <w:next w:val="621"/>
    <w:uiPriority w:val="39"/>
    <w:unhideWhenUsed/>
    <w:pPr>
      <w:ind w:left="850" w:right="0" w:firstLine="0"/>
      <w:spacing w:after="57"/>
    </w:pPr>
  </w:style>
  <w:style w:type="paragraph" w:styleId="185">
    <w:name w:val="toc 5"/>
    <w:basedOn w:val="621"/>
    <w:next w:val="621"/>
    <w:uiPriority w:val="39"/>
    <w:unhideWhenUsed/>
    <w:pPr>
      <w:ind w:left="1134" w:right="0" w:firstLine="0"/>
      <w:spacing w:after="57"/>
    </w:pPr>
  </w:style>
  <w:style w:type="paragraph" w:styleId="186">
    <w:name w:val="toc 6"/>
    <w:basedOn w:val="621"/>
    <w:next w:val="621"/>
    <w:uiPriority w:val="39"/>
    <w:unhideWhenUsed/>
    <w:pPr>
      <w:ind w:left="1417" w:right="0" w:firstLine="0"/>
      <w:spacing w:after="57"/>
    </w:pPr>
  </w:style>
  <w:style w:type="paragraph" w:styleId="187">
    <w:name w:val="toc 7"/>
    <w:basedOn w:val="621"/>
    <w:next w:val="621"/>
    <w:uiPriority w:val="39"/>
    <w:unhideWhenUsed/>
    <w:pPr>
      <w:ind w:left="1701" w:right="0" w:firstLine="0"/>
      <w:spacing w:after="57"/>
    </w:pPr>
  </w:style>
  <w:style w:type="paragraph" w:styleId="188">
    <w:name w:val="toc 8"/>
    <w:basedOn w:val="621"/>
    <w:next w:val="621"/>
    <w:uiPriority w:val="39"/>
    <w:unhideWhenUsed/>
    <w:pPr>
      <w:ind w:left="1984" w:right="0" w:firstLine="0"/>
      <w:spacing w:after="57"/>
    </w:pPr>
  </w:style>
  <w:style w:type="paragraph" w:styleId="189">
    <w:name w:val="toc 9"/>
    <w:basedOn w:val="621"/>
    <w:next w:val="621"/>
    <w:uiPriority w:val="39"/>
    <w:unhideWhenUsed/>
    <w:pPr>
      <w:ind w:left="2268" w:right="0" w:firstLine="0"/>
      <w:spacing w:after="57"/>
    </w:pPr>
  </w:style>
  <w:style w:type="paragraph" w:styleId="190">
    <w:name w:val="TOC Heading"/>
    <w:uiPriority w:val="39"/>
    <w:unhideWhenUsed/>
  </w:style>
  <w:style w:type="paragraph" w:styleId="191">
    <w:name w:val="table of figures"/>
    <w:basedOn w:val="621"/>
    <w:next w:val="621"/>
    <w:uiPriority w:val="99"/>
    <w:unhideWhenUsed/>
    <w:pPr>
      <w:spacing w:after="0" w:afterAutospacing="0"/>
    </w:pPr>
  </w:style>
  <w:style w:type="paragraph" w:styleId="621" w:default="1">
    <w:name w:val="Normal"/>
    <w:qFormat/>
    <w:pPr>
      <w:spacing w:line="256" w:lineRule="auto"/>
    </w:pPr>
  </w:style>
  <w:style w:type="character" w:styleId="622" w:default="1">
    <w:name w:val="Default Paragraph Font"/>
    <w:uiPriority w:val="1"/>
    <w:semiHidden/>
    <w:unhideWhenUsed/>
  </w:style>
  <w:style w:type="table" w:styleId="623" w:default="1">
    <w:name w:val="Normal Table"/>
    <w:uiPriority w:val="99"/>
    <w:semiHidden/>
    <w:unhideWhenUsed/>
    <w:tblPr>
      <w:tblInd w:w="0" w:type="dxa"/>
      <w:tblCellMar>
        <w:left w:w="108" w:type="dxa"/>
        <w:top w:w="0" w:type="dxa"/>
        <w:right w:w="108" w:type="dxa"/>
        <w:bottom w:w="0" w:type="dxa"/>
      </w:tblCellMar>
    </w:tblPr>
  </w:style>
  <w:style w:type="numbering" w:styleId="624" w:default="1">
    <w:name w:val="No List"/>
    <w:uiPriority w:val="99"/>
    <w:semiHidden/>
    <w:unhideWhenUsed/>
  </w:style>
  <w:style w:type="paragraph" w:styleId="625">
    <w:name w:val="No Spacing"/>
    <w:uiPriority w:val="1"/>
    <w:qFormat/>
    <w:pPr>
      <w:spacing w:after="0" w:line="240" w:lineRule="auto"/>
    </w:pPr>
    <w:rPr>
      <w:rFonts w:ascii="Arial Unicode MS" w:hAnsi="Arial Unicode MS" w:eastAsia="Times New Roman" w:cs="Times New Roman"/>
      <w:color w:val="000000"/>
      <w:sz w:val="24"/>
      <w:szCs w:val="24"/>
      <w:lang w:eastAsia="ru-RU"/>
    </w:rPr>
  </w:style>
  <w:style w:type="paragraph" w:styleId="626">
    <w:name w:val="List Paragraph"/>
    <w:basedOn w:val="621"/>
    <w:uiPriority w:val="34"/>
    <w:qFormat/>
    <w:pPr>
      <w:contextualSpacing/>
      <w:ind w:left="7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Р7-Офис/2024.3.2.551</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revision>3</cp:revision>
  <dcterms:created xsi:type="dcterms:W3CDTF">2024-06-20T05:14:00Z</dcterms:created>
  <dcterms:modified xsi:type="dcterms:W3CDTF">2024-10-10T07:17:42Z</dcterms:modified>
</cp:coreProperties>
</file>