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ACEE8" w14:textId="27C3B4B7" w:rsidR="000523C8" w:rsidRPr="00872F02" w:rsidRDefault="000523C8" w:rsidP="00872F02">
      <w:pPr>
        <w:spacing w:after="0" w:line="240" w:lineRule="auto"/>
        <w:ind w:firstLine="709"/>
        <w:jc w:val="both"/>
        <w:rPr>
          <w:rFonts w:ascii="Times New Roman" w:hAnsi="Times New Roman" w:cs="Times New Roman"/>
          <w:bCs/>
        </w:rPr>
      </w:pPr>
      <w:r w:rsidRPr="00872F02">
        <w:rPr>
          <w:rFonts w:ascii="Times New Roman" w:hAnsi="Times New Roman" w:cs="Times New Roman"/>
          <w:bCs/>
        </w:rPr>
        <w:t xml:space="preserve">УДК 37.013 </w:t>
      </w:r>
    </w:p>
    <w:p w14:paraId="19F89B30" w14:textId="5E531133" w:rsidR="000523C8" w:rsidRPr="00872F02" w:rsidRDefault="000523C8" w:rsidP="00872F02">
      <w:pPr>
        <w:spacing w:after="0" w:line="240" w:lineRule="auto"/>
        <w:ind w:firstLine="709"/>
        <w:jc w:val="both"/>
        <w:rPr>
          <w:rFonts w:ascii="Times New Roman" w:hAnsi="Times New Roman" w:cs="Times New Roman"/>
          <w:b/>
          <w:bCs/>
          <w:i/>
        </w:rPr>
      </w:pPr>
      <w:proofErr w:type="spellStart"/>
      <w:r w:rsidRPr="00872F02">
        <w:rPr>
          <w:rFonts w:ascii="Times New Roman" w:hAnsi="Times New Roman" w:cs="Times New Roman"/>
          <w:b/>
          <w:bCs/>
          <w:i/>
        </w:rPr>
        <w:t>М.А.Гречкина</w:t>
      </w:r>
      <w:proofErr w:type="spellEnd"/>
      <w:r w:rsidRPr="00872F02">
        <w:rPr>
          <w:rFonts w:ascii="Times New Roman" w:hAnsi="Times New Roman" w:cs="Times New Roman"/>
          <w:b/>
          <w:bCs/>
          <w:i/>
        </w:rPr>
        <w:t xml:space="preserve"> </w:t>
      </w:r>
    </w:p>
    <w:p w14:paraId="33C7B51C" w14:textId="76A2D7C3" w:rsidR="00EC237A" w:rsidRPr="00872F02" w:rsidRDefault="00EC237A" w:rsidP="00872F02">
      <w:pPr>
        <w:spacing w:after="0" w:line="240" w:lineRule="auto"/>
        <w:ind w:firstLine="709"/>
        <w:jc w:val="both"/>
        <w:rPr>
          <w:rFonts w:ascii="Times New Roman" w:hAnsi="Times New Roman" w:cs="Times New Roman"/>
          <w:bCs/>
        </w:rPr>
      </w:pPr>
      <w:r w:rsidRPr="00872F02">
        <w:rPr>
          <w:rFonts w:ascii="Times New Roman" w:hAnsi="Times New Roman" w:cs="Times New Roman"/>
          <w:bCs/>
        </w:rPr>
        <w:t>Преподаватель</w:t>
      </w:r>
    </w:p>
    <w:p w14:paraId="46B6624C" w14:textId="7DD95C96" w:rsidR="000523C8" w:rsidRPr="00872F02" w:rsidRDefault="000523C8" w:rsidP="00872F02">
      <w:pPr>
        <w:spacing w:after="0" w:line="240" w:lineRule="auto"/>
        <w:ind w:firstLine="709"/>
        <w:jc w:val="both"/>
        <w:rPr>
          <w:rFonts w:ascii="Times New Roman" w:hAnsi="Times New Roman" w:cs="Times New Roman"/>
          <w:b/>
          <w:bCs/>
          <w:i/>
        </w:rPr>
      </w:pPr>
      <w:r w:rsidRPr="00872F02">
        <w:rPr>
          <w:rFonts w:ascii="Times New Roman" w:hAnsi="Times New Roman" w:cs="Times New Roman"/>
          <w:b/>
          <w:bCs/>
          <w:i/>
        </w:rPr>
        <w:t xml:space="preserve">ГБПОУ «НРТК», </w:t>
      </w:r>
      <w:proofErr w:type="spellStart"/>
      <w:r w:rsidRPr="00872F02">
        <w:rPr>
          <w:rFonts w:ascii="Times New Roman" w:hAnsi="Times New Roman" w:cs="Times New Roman"/>
          <w:b/>
          <w:bCs/>
          <w:i/>
        </w:rPr>
        <w:t>г.Нижний</w:t>
      </w:r>
      <w:proofErr w:type="spellEnd"/>
      <w:r w:rsidRPr="00872F02">
        <w:rPr>
          <w:rFonts w:ascii="Times New Roman" w:hAnsi="Times New Roman" w:cs="Times New Roman"/>
          <w:b/>
          <w:bCs/>
          <w:i/>
        </w:rPr>
        <w:t xml:space="preserve"> Новгород</w:t>
      </w:r>
    </w:p>
    <w:p w14:paraId="16C1E6EC" w14:textId="77777777" w:rsidR="000523C8" w:rsidRPr="00872F02" w:rsidRDefault="000523C8" w:rsidP="00872F02">
      <w:pPr>
        <w:spacing w:after="0" w:line="240" w:lineRule="auto"/>
        <w:ind w:firstLine="709"/>
        <w:jc w:val="both"/>
        <w:rPr>
          <w:rFonts w:ascii="Times New Roman" w:hAnsi="Times New Roman" w:cs="Times New Roman"/>
          <w:b/>
          <w:bCs/>
          <w:i/>
        </w:rPr>
      </w:pPr>
    </w:p>
    <w:p w14:paraId="14132441" w14:textId="004F51B5" w:rsidR="00E1024C" w:rsidRPr="00872F02" w:rsidRDefault="00E1024C" w:rsidP="00872F02">
      <w:pPr>
        <w:spacing w:after="0" w:line="240" w:lineRule="auto"/>
        <w:ind w:firstLine="709"/>
        <w:jc w:val="center"/>
        <w:rPr>
          <w:rFonts w:ascii="Times New Roman" w:hAnsi="Times New Roman" w:cs="Times New Roman"/>
          <w:b/>
          <w:bCs/>
        </w:rPr>
      </w:pPr>
      <w:bookmarkStart w:id="0" w:name="_GoBack"/>
      <w:r w:rsidRPr="00872F02">
        <w:rPr>
          <w:rFonts w:ascii="Times New Roman" w:hAnsi="Times New Roman" w:cs="Times New Roman"/>
          <w:b/>
          <w:bCs/>
        </w:rPr>
        <w:t>Роль цифровых технологий в системе среднего профессионального</w:t>
      </w:r>
    </w:p>
    <w:p w14:paraId="2171FEA8" w14:textId="3D628623" w:rsidR="000B42EA" w:rsidRPr="00872F02" w:rsidRDefault="00E1024C" w:rsidP="00872F02">
      <w:pPr>
        <w:spacing w:after="0" w:line="240" w:lineRule="auto"/>
        <w:ind w:firstLine="709"/>
        <w:jc w:val="center"/>
        <w:rPr>
          <w:rFonts w:ascii="Times New Roman" w:hAnsi="Times New Roman" w:cs="Times New Roman"/>
          <w:b/>
          <w:bCs/>
        </w:rPr>
      </w:pPr>
      <w:r w:rsidRPr="00872F02">
        <w:rPr>
          <w:rFonts w:ascii="Times New Roman" w:hAnsi="Times New Roman" w:cs="Times New Roman"/>
          <w:b/>
          <w:bCs/>
        </w:rPr>
        <w:t>образования на примере Нижегородского радиотехнического колледжа</w:t>
      </w:r>
      <w:bookmarkEnd w:id="0"/>
    </w:p>
    <w:p w14:paraId="07C0D338" w14:textId="0B73D168" w:rsidR="00E1024C" w:rsidRPr="00872F02" w:rsidRDefault="00E1024C" w:rsidP="00872F02">
      <w:pPr>
        <w:spacing w:after="0" w:line="240" w:lineRule="auto"/>
        <w:ind w:firstLine="709"/>
        <w:jc w:val="both"/>
        <w:rPr>
          <w:rFonts w:ascii="Times New Roman" w:hAnsi="Times New Roman" w:cs="Times New Roman"/>
          <w:b/>
          <w:bCs/>
        </w:rPr>
      </w:pPr>
    </w:p>
    <w:p w14:paraId="75352FE3" w14:textId="74010493" w:rsidR="00E1024C" w:rsidRDefault="00E1024C" w:rsidP="00872F02">
      <w:pPr>
        <w:spacing w:after="0" w:line="240" w:lineRule="auto"/>
        <w:ind w:firstLine="709"/>
        <w:jc w:val="both"/>
        <w:rPr>
          <w:rFonts w:ascii="Times New Roman" w:hAnsi="Times New Roman" w:cs="Times New Roman"/>
        </w:rPr>
      </w:pPr>
      <w:r w:rsidRPr="00872F02">
        <w:rPr>
          <w:rFonts w:ascii="Times New Roman" w:hAnsi="Times New Roman" w:cs="Times New Roman"/>
          <w:b/>
          <w:bCs/>
        </w:rPr>
        <w:t>Аннотация:</w:t>
      </w:r>
      <w:r w:rsidR="00EE2D0E" w:rsidRPr="00872F02">
        <w:rPr>
          <w:rFonts w:ascii="Times New Roman" w:hAnsi="Times New Roman" w:cs="Times New Roman"/>
        </w:rPr>
        <w:t xml:space="preserve"> данная статья имеет аналитический характер. Автор статьи анализирует влияние цифровых технологий на систему среднего профессионального образования (СПО) в целом, а также на конкретном примере Нижегородского радиотехнического колледжа. Автор подчеркивает эффективность внедрения цифровых инструментов в образовательный процесс, а также их влияние на качество обучения и мотивацию студентов. В статье также обсуждаются перспективы развития цифровых технологий в СПО и их роль в подготовке квалифицированных специалистов.</w:t>
      </w:r>
    </w:p>
    <w:p w14:paraId="66197768" w14:textId="14E08899" w:rsidR="00872F02" w:rsidRPr="00872F02" w:rsidRDefault="00872F02" w:rsidP="00872F02">
      <w:pPr>
        <w:spacing w:after="0" w:line="240" w:lineRule="auto"/>
        <w:ind w:firstLine="709"/>
        <w:jc w:val="both"/>
        <w:rPr>
          <w:rFonts w:ascii="Times New Roman" w:hAnsi="Times New Roman" w:cs="Times New Roman"/>
          <w:lang w:val="en-US"/>
        </w:rPr>
      </w:pPr>
      <w:r w:rsidRPr="00872F02">
        <w:rPr>
          <w:rFonts w:ascii="Times New Roman" w:hAnsi="Times New Roman" w:cs="Times New Roman"/>
          <w:b/>
          <w:lang w:val="en-US"/>
        </w:rPr>
        <w:t>Abstract:</w:t>
      </w:r>
      <w:r w:rsidRPr="00872F02">
        <w:rPr>
          <w:rFonts w:ascii="Times New Roman" w:hAnsi="Times New Roman" w:cs="Times New Roman"/>
          <w:lang w:val="en-US"/>
        </w:rPr>
        <w:t xml:space="preserve"> This article is of an analytical nature. The author of the article analyzes the impact of digital technologies on the system of secondary vocational education (SVE) as a whole, as well as on the specific example of the Nizhny Novgorod Radio Engineering College. The author emphasizes the effectiveness of the introduction of digital tools into the educational process, as well as their impact on the quality of education and student motivation. The article also discusses the prospects for the development of digital technologies in SVE and their role in the training of qualified specialists.</w:t>
      </w:r>
    </w:p>
    <w:p w14:paraId="0A7BE09F" w14:textId="2FB4A5C0" w:rsidR="00E1024C" w:rsidRDefault="00872F02" w:rsidP="00872F02">
      <w:pPr>
        <w:spacing w:after="0" w:line="240" w:lineRule="auto"/>
        <w:ind w:firstLine="709"/>
        <w:jc w:val="both"/>
        <w:rPr>
          <w:rFonts w:ascii="Times New Roman" w:hAnsi="Times New Roman" w:cs="Times New Roman"/>
          <w:bCs/>
          <w:lang w:val="en-US"/>
        </w:rPr>
      </w:pPr>
      <w:r w:rsidRPr="00872F02">
        <w:rPr>
          <w:rFonts w:ascii="Times New Roman" w:hAnsi="Times New Roman" w:cs="Times New Roman"/>
          <w:b/>
          <w:bCs/>
          <w:lang w:val="en-US"/>
        </w:rPr>
        <w:t xml:space="preserve">Key words: </w:t>
      </w:r>
      <w:r w:rsidRPr="00872F02">
        <w:rPr>
          <w:rFonts w:ascii="Times New Roman" w:hAnsi="Times New Roman" w:cs="Times New Roman"/>
          <w:bCs/>
          <w:lang w:val="en-US"/>
        </w:rPr>
        <w:t>digital technologies, secondary vocational education, Nizhny Novgorod Radio Engineering College, learning efficiency, student motivation, development prospects.</w:t>
      </w:r>
    </w:p>
    <w:p w14:paraId="40478CB1" w14:textId="77777777" w:rsidR="00872F02" w:rsidRPr="00872F02" w:rsidRDefault="00872F02" w:rsidP="00872F02">
      <w:pPr>
        <w:spacing w:after="0" w:line="240" w:lineRule="auto"/>
        <w:ind w:firstLine="709"/>
        <w:jc w:val="both"/>
        <w:rPr>
          <w:rFonts w:ascii="Times New Roman" w:hAnsi="Times New Roman" w:cs="Times New Roman"/>
          <w:b/>
          <w:bCs/>
          <w:lang w:val="en-US"/>
        </w:rPr>
      </w:pPr>
    </w:p>
    <w:p w14:paraId="31264159" w14:textId="7CAE71B2" w:rsidR="00101D00" w:rsidRPr="00872F02" w:rsidRDefault="00101D00"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В современном мире цифровые технологии играют все более важную роль во всех сферах жизни, в том числе и в образовании. Система среднего профессионального образования не является исключением. Цифровые инструменты позволяют повысить качество обучения, сделать его более доступным, персонализированным и ориентированным на практику.</w:t>
      </w:r>
    </w:p>
    <w:p w14:paraId="32D1434A" w14:textId="35484906" w:rsidR="00E1024C" w:rsidRPr="00872F02" w:rsidRDefault="00691177"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Федеральные государственные образовательные стандарты (ФГОС) закрепляют обязательные требования по созданию информационно-образовательной среды (ИОС) в каждом образовательном учреждении. Этот термин объединяет комплекс учебно-методических и цифровых ресурсов, а также технические средства, обеспечивающие их эффективное использование в образовательном процессе.</w:t>
      </w:r>
    </w:p>
    <w:p w14:paraId="66C1FC50" w14:textId="5E9B57B8" w:rsidR="00691177" w:rsidRPr="00872F02" w:rsidRDefault="00691177"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ФГОС определяет обязательные компоненты ИОС:</w:t>
      </w:r>
    </w:p>
    <w:p w14:paraId="3AF9660D" w14:textId="5BA722EE" w:rsidR="00691177" w:rsidRPr="00872F02" w:rsidRDefault="00691177"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1. Образовательные ресурсы: учебники, учебные пособия, методические разработки, электронные образовательные материалы, а также доступ к информационно-образовательным сетям и библиотечным ресурсам.</w:t>
      </w:r>
    </w:p>
    <w:p w14:paraId="7615677D" w14:textId="27CC62C4" w:rsidR="00691177" w:rsidRPr="00872F02" w:rsidRDefault="005B7E04"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2</w:t>
      </w:r>
      <w:r w:rsidR="00691177" w:rsidRPr="00872F02">
        <w:rPr>
          <w:rFonts w:ascii="Times New Roman" w:hAnsi="Times New Roman" w:cs="Times New Roman"/>
        </w:rPr>
        <w:t>. Поддержка дистанционного взаимодействия: средства для проведения онлайн-уроков и лекций, системы для организации групповой работы и взаимодействия участников образовательного процесса.</w:t>
      </w:r>
    </w:p>
    <w:p w14:paraId="59440E3D" w14:textId="700DF68F" w:rsidR="00101D00" w:rsidRPr="00872F02" w:rsidRDefault="00101D00"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Приоритетный проект «Современная цифровая образовательная среда в Российской Федерации» сыграл ключевую роль в переводе образовательной среды в цифровой формат. Благодаря данному проекту</w:t>
      </w:r>
      <w:r w:rsidR="00660D02" w:rsidRPr="00872F02">
        <w:rPr>
          <w:rFonts w:ascii="Times New Roman" w:hAnsi="Times New Roman" w:cs="Times New Roman"/>
        </w:rPr>
        <w:t xml:space="preserve"> [5]</w:t>
      </w:r>
      <w:r w:rsidRPr="00872F02">
        <w:rPr>
          <w:rFonts w:ascii="Times New Roman" w:hAnsi="Times New Roman" w:cs="Times New Roman"/>
        </w:rPr>
        <w:t>:</w:t>
      </w:r>
    </w:p>
    <w:p w14:paraId="0DF8DA78" w14:textId="71175B55" w:rsidR="00101D00" w:rsidRPr="00872F02" w:rsidRDefault="00101D00"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 расширился доступ к образовательным ресурсам для всех участников образовательного процесса независимо от их местонахождения;</w:t>
      </w:r>
    </w:p>
    <w:p w14:paraId="1EE1F407" w14:textId="2D945BBC" w:rsidR="00101D00" w:rsidRPr="00872F02" w:rsidRDefault="00101D00"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 появились новые возможности для организации дистанционного обучения и гибких форм получения образования;</w:t>
      </w:r>
    </w:p>
    <w:p w14:paraId="5D5B807D" w14:textId="41A7FE01" w:rsidR="00101D00" w:rsidRPr="00872F02" w:rsidRDefault="00101D00"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 улучшились условия для формирования цифровых компетенций учащихся и педагогов;</w:t>
      </w:r>
    </w:p>
    <w:p w14:paraId="33643B92" w14:textId="64C84813" w:rsidR="00691177" w:rsidRPr="00872F02" w:rsidRDefault="00101D00"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 созданы инструменты для автоматизации административно-управленческих процессов в образовательных учреждениях.</w:t>
      </w:r>
    </w:p>
    <w:p w14:paraId="6D91CFE3" w14:textId="5996669B" w:rsidR="00757D7E" w:rsidRPr="00872F02" w:rsidRDefault="00757D7E"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Для успешной реализации поставленных целей в образовании крайне важно обеспечить широкое техническое оснащение учебных заведений. Однако, не стоит забывать, что начинать внедрение цифровизации можно и с имеющимися ресурсами и инструментами. Переход к цифровой экономике накладывает свои отпечатки на сферу образования, стимулируя необходимость создания цифровой образовательной среды. Эта среда должна функционировать по принципу сетевого взаимодействия, что позволит повысить эффективность управления бизнес-процессами в образовательных организациях и принимать оптимальные решения.</w:t>
      </w:r>
    </w:p>
    <w:p w14:paraId="0DE139C5" w14:textId="79EB4151" w:rsidR="00757D7E" w:rsidRPr="00872F02" w:rsidRDefault="00757D7E"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Исследования на рынке труда показывают, что существует острая потребность предприятий, организаций и частных лиц в образовательных услугах, которые традиционная система образования не в состоянии удовлетворить. В связи с распространением COVID-19 и стремлением обеспечить безопасные условия обучения, происходит постепенный переход к полной реализации образовательного процесса в электронную информационную среду</w:t>
      </w:r>
      <w:r w:rsidR="00660D02" w:rsidRPr="00872F02">
        <w:rPr>
          <w:rFonts w:ascii="Times New Roman" w:hAnsi="Times New Roman" w:cs="Times New Roman"/>
        </w:rPr>
        <w:t xml:space="preserve"> [1]</w:t>
      </w:r>
      <w:r w:rsidRPr="00872F02">
        <w:rPr>
          <w:rFonts w:ascii="Times New Roman" w:hAnsi="Times New Roman" w:cs="Times New Roman"/>
        </w:rPr>
        <w:t>.</w:t>
      </w:r>
    </w:p>
    <w:p w14:paraId="282D2C3A" w14:textId="09E6BE4F" w:rsidR="0054591C" w:rsidRPr="00872F02" w:rsidRDefault="0054591C"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lastRenderedPageBreak/>
        <w:t>Примеров вышеизложенному может послужить Нижегородский радиотехнический колледж, который является одним из ведущих учебных заведений СПО в Нижегородской области. Колледж активно внедряет цифровые технологии в образовательный процесс, стремясь предоставить своим студентам современные и эффективные знания и навыки.</w:t>
      </w:r>
    </w:p>
    <w:p w14:paraId="62C01C00" w14:textId="03CE2149" w:rsidR="0054591C" w:rsidRPr="00872F02" w:rsidRDefault="0054591C"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 xml:space="preserve">Кроме того, в колледже широко используются мультимедийные материалы. Лекции и практические занятия сопровождаются презентациями, видеороликами, </w:t>
      </w:r>
      <w:proofErr w:type="spellStart"/>
      <w:r w:rsidRPr="00872F02">
        <w:rPr>
          <w:rFonts w:ascii="Times New Roman" w:hAnsi="Times New Roman" w:cs="Times New Roman"/>
        </w:rPr>
        <w:t>анимациями</w:t>
      </w:r>
      <w:proofErr w:type="spellEnd"/>
      <w:r w:rsidRPr="00872F02">
        <w:rPr>
          <w:rFonts w:ascii="Times New Roman" w:hAnsi="Times New Roman" w:cs="Times New Roman"/>
        </w:rPr>
        <w:t xml:space="preserve"> и интерактивными заданиями. Данный аспект делает обучение более наглядным и интересным, повышает мотивацию студентов и улучшает усвоение материала.</w:t>
      </w:r>
      <w:r w:rsidR="009778B5" w:rsidRPr="00872F02">
        <w:rPr>
          <w:rFonts w:ascii="Times New Roman" w:hAnsi="Times New Roman" w:cs="Times New Roman"/>
        </w:rPr>
        <w:t xml:space="preserve"> Помимо эт</w:t>
      </w:r>
      <w:r w:rsidRPr="00872F02">
        <w:rPr>
          <w:rFonts w:ascii="Times New Roman" w:hAnsi="Times New Roman" w:cs="Times New Roman"/>
        </w:rPr>
        <w:t>ого, в колледже используются системы дистанционного обучения, которые позволяют студентам проходить обучение в удобное для них время и из любой локации.</w:t>
      </w:r>
    </w:p>
    <w:p w14:paraId="7EFF260E" w14:textId="4DD73415" w:rsidR="0054591C" w:rsidRPr="00872F02" w:rsidRDefault="0054591C"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Особое внимание уделяется использованию цифровых технологий для развития практических навыков студентов. Для этого созданы современные лаборатории, оснащенные высокотехнологичным оборудованием. Студенты проходят практику на симуляторах и тренажерах, что позволяет им получить ценный опыт работы с реальной техникой</w:t>
      </w:r>
      <w:r w:rsidR="002611EB" w:rsidRPr="00872F02">
        <w:rPr>
          <w:rFonts w:ascii="Times New Roman" w:hAnsi="Times New Roman" w:cs="Times New Roman"/>
        </w:rPr>
        <w:t xml:space="preserve"> [3]</w:t>
      </w:r>
      <w:r w:rsidRPr="00872F02">
        <w:rPr>
          <w:rFonts w:ascii="Times New Roman" w:hAnsi="Times New Roman" w:cs="Times New Roman"/>
        </w:rPr>
        <w:t>.</w:t>
      </w:r>
    </w:p>
    <w:p w14:paraId="1D63E32B" w14:textId="77777777" w:rsidR="0054591C" w:rsidRPr="00872F02" w:rsidRDefault="0054591C"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Нижегородский радиотехнический колледж также активно сотрудничает с ведущими компаниями в области информационных технологий и телекоммуникаций. Благодаря этому студенты имеют возможность проходить стажировки и практику на современных предприятиях и получать актуальные знания и навыки.</w:t>
      </w:r>
    </w:p>
    <w:p w14:paraId="1C0EBAAC" w14:textId="77777777" w:rsidR="0054591C" w:rsidRPr="00872F02" w:rsidRDefault="0054591C"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Внедрение цифровых технологий в Нижегородском радиотехническом колледже привело к повышению качества подготовки специалистов среднего звена. Цифровые инструменты позволили сделать обучение более доступным, персонализированным, ориентированным на практику и соответствующим современным требованиям рынка труда.</w:t>
      </w:r>
    </w:p>
    <w:p w14:paraId="78316483" w14:textId="4F5CD558" w:rsidR="0054591C" w:rsidRPr="00872F02" w:rsidRDefault="0054591C"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 xml:space="preserve">Внедрение цифровых технологий в </w:t>
      </w:r>
      <w:r w:rsidR="009778B5" w:rsidRPr="00872F02">
        <w:rPr>
          <w:rFonts w:ascii="Times New Roman" w:hAnsi="Times New Roman" w:cs="Times New Roman"/>
        </w:rPr>
        <w:t>систему СПО</w:t>
      </w:r>
      <w:r w:rsidR="002611EB" w:rsidRPr="00872F02">
        <w:rPr>
          <w:rFonts w:ascii="Times New Roman" w:hAnsi="Times New Roman" w:cs="Times New Roman"/>
        </w:rPr>
        <w:t xml:space="preserve"> </w:t>
      </w:r>
      <w:r w:rsidRPr="00872F02">
        <w:rPr>
          <w:rFonts w:ascii="Times New Roman" w:hAnsi="Times New Roman" w:cs="Times New Roman"/>
        </w:rPr>
        <w:t>является одним из важн</w:t>
      </w:r>
      <w:r w:rsidR="002611EB" w:rsidRPr="00872F02">
        <w:rPr>
          <w:rFonts w:ascii="Times New Roman" w:hAnsi="Times New Roman" w:cs="Times New Roman"/>
        </w:rPr>
        <w:t>ых и ключевых</w:t>
      </w:r>
      <w:r w:rsidRPr="00872F02">
        <w:rPr>
          <w:rFonts w:ascii="Times New Roman" w:hAnsi="Times New Roman" w:cs="Times New Roman"/>
        </w:rPr>
        <w:t xml:space="preserve"> факторов повышения качества обучения и подготовки квалифицированных специалистов</w:t>
      </w:r>
      <w:r w:rsidR="002611EB" w:rsidRPr="00872F02">
        <w:rPr>
          <w:rFonts w:ascii="Times New Roman" w:hAnsi="Times New Roman" w:cs="Times New Roman"/>
        </w:rPr>
        <w:t xml:space="preserve"> [2]</w:t>
      </w:r>
      <w:r w:rsidRPr="00872F02">
        <w:rPr>
          <w:rFonts w:ascii="Times New Roman" w:hAnsi="Times New Roman" w:cs="Times New Roman"/>
        </w:rPr>
        <w:t>. Нижегородский радиотехнический колледж является примером успешного использования цифровых инструментов в образовательном процессе. Опыт колледжа может быть полезен для других образовательных учреждений, которые стремятся повысить эффективность обучения и подготовить своих студентов к работе в динамично развивающейся цифровой экономике.</w:t>
      </w:r>
    </w:p>
    <w:p w14:paraId="53C5B308" w14:textId="7167903F" w:rsidR="00E1024C" w:rsidRPr="00872F02" w:rsidRDefault="00E1024C" w:rsidP="00872F02">
      <w:pPr>
        <w:spacing w:after="0" w:line="240" w:lineRule="auto"/>
        <w:ind w:firstLine="709"/>
        <w:jc w:val="both"/>
        <w:rPr>
          <w:rFonts w:ascii="Times New Roman" w:hAnsi="Times New Roman" w:cs="Times New Roman"/>
          <w:b/>
          <w:bCs/>
        </w:rPr>
      </w:pPr>
    </w:p>
    <w:p w14:paraId="2D15C01E" w14:textId="799AADCD" w:rsidR="00EE2D0E" w:rsidRPr="00872F02" w:rsidRDefault="00EE2D0E" w:rsidP="00872F02">
      <w:pPr>
        <w:spacing w:after="0" w:line="240" w:lineRule="auto"/>
        <w:ind w:firstLine="709"/>
        <w:jc w:val="both"/>
        <w:rPr>
          <w:rFonts w:ascii="Times New Roman" w:hAnsi="Times New Roman" w:cs="Times New Roman"/>
          <w:b/>
          <w:bCs/>
        </w:rPr>
      </w:pPr>
      <w:r w:rsidRPr="00872F02">
        <w:rPr>
          <w:rFonts w:ascii="Times New Roman" w:hAnsi="Times New Roman" w:cs="Times New Roman"/>
          <w:b/>
          <w:bCs/>
        </w:rPr>
        <w:t>ЛИТЕРАТУРА</w:t>
      </w:r>
    </w:p>
    <w:p w14:paraId="3E0A97AB" w14:textId="37696140" w:rsidR="00EE2D0E" w:rsidRPr="00872F02" w:rsidRDefault="00EE2D0E" w:rsidP="00872F02">
      <w:pPr>
        <w:spacing w:after="0" w:line="240" w:lineRule="auto"/>
        <w:ind w:firstLine="709"/>
        <w:jc w:val="both"/>
        <w:rPr>
          <w:rFonts w:ascii="Times New Roman" w:hAnsi="Times New Roman" w:cs="Times New Roman"/>
          <w:b/>
          <w:bCs/>
        </w:rPr>
      </w:pPr>
    </w:p>
    <w:p w14:paraId="4000DC39" w14:textId="73CA444C" w:rsidR="00660D02" w:rsidRPr="00872F02" w:rsidRDefault="00660D02"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1. Вербицкий А.А. Цифровое обучение: проблемы, риски и перспективы // Электронный научно-публицистический журнал «</w:t>
      </w:r>
      <w:proofErr w:type="spellStart"/>
      <w:r w:rsidRPr="00872F02">
        <w:rPr>
          <w:rFonts w:ascii="Times New Roman" w:hAnsi="Times New Roman" w:cs="Times New Roman"/>
        </w:rPr>
        <w:t>Homo</w:t>
      </w:r>
      <w:proofErr w:type="spellEnd"/>
      <w:r w:rsidRPr="00872F02">
        <w:rPr>
          <w:rFonts w:ascii="Times New Roman" w:hAnsi="Times New Roman" w:cs="Times New Roman"/>
        </w:rPr>
        <w:t xml:space="preserve"> </w:t>
      </w:r>
      <w:proofErr w:type="spellStart"/>
      <w:r w:rsidRPr="00872F02">
        <w:rPr>
          <w:rFonts w:ascii="Times New Roman" w:hAnsi="Times New Roman" w:cs="Times New Roman"/>
        </w:rPr>
        <w:t>Cyberus</w:t>
      </w:r>
      <w:proofErr w:type="spellEnd"/>
      <w:r w:rsidRPr="00872F02">
        <w:rPr>
          <w:rFonts w:ascii="Times New Roman" w:hAnsi="Times New Roman" w:cs="Times New Roman"/>
        </w:rPr>
        <w:t>». 2019. №1(6) // [Электронный ресурс]. Режим доступа: http:// j oumal.homocyberus.ru/Verbitskiy_AA_1_2019.</w:t>
      </w:r>
    </w:p>
    <w:p w14:paraId="7C0D5F61" w14:textId="222985D7" w:rsidR="00660D02" w:rsidRPr="00872F02" w:rsidRDefault="00660D02"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 xml:space="preserve">2. </w:t>
      </w:r>
      <w:proofErr w:type="spellStart"/>
      <w:r w:rsidRPr="00872F02">
        <w:rPr>
          <w:rFonts w:ascii="Times New Roman" w:hAnsi="Times New Roman" w:cs="Times New Roman"/>
        </w:rPr>
        <w:t>Главныи</w:t>
      </w:r>
      <w:proofErr w:type="spellEnd"/>
      <w:r w:rsidRPr="00872F02">
        <w:rPr>
          <w:rFonts w:ascii="Times New Roman" w:hAnsi="Times New Roman" w:cs="Times New Roman"/>
        </w:rPr>
        <w:t>̆ тренд российского образования – цифровизация [Электронный ресурс]. Режим доступа: http://www.ug.ru/article/1029. (Дата обращения 17.02.2024)</w:t>
      </w:r>
    </w:p>
    <w:p w14:paraId="281102ED" w14:textId="55C1D0CC" w:rsidR="00660D02" w:rsidRPr="00872F02" w:rsidRDefault="00660D02"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3. Государственное бюджетное профессиональное образовательное учреждение «Нижегородский радиотехнический колледж». Официальный сайт. [Электронный ресурс]. Режим доступа: https://nntc.nnov.ru/ (Дата обращения 17.02.2024)</w:t>
      </w:r>
    </w:p>
    <w:p w14:paraId="2FAA0D26" w14:textId="1B52CA3F" w:rsidR="00660D02" w:rsidRPr="00872F02" w:rsidRDefault="00660D02"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 xml:space="preserve">4. Ильченко О.А. </w:t>
      </w:r>
      <w:proofErr w:type="spellStart"/>
      <w:r w:rsidRPr="00872F02">
        <w:rPr>
          <w:rFonts w:ascii="Times New Roman" w:hAnsi="Times New Roman" w:cs="Times New Roman"/>
        </w:rPr>
        <w:t>Реформатика</w:t>
      </w:r>
      <w:proofErr w:type="spellEnd"/>
      <w:r w:rsidRPr="00872F02">
        <w:rPr>
          <w:rFonts w:ascii="Times New Roman" w:hAnsi="Times New Roman" w:cs="Times New Roman"/>
        </w:rPr>
        <w:t xml:space="preserve"> ‒ шаг за шагом // Материалы XIII научно-практической конференции «Образование завтрашнего дня: векторы развития технологий» (г. Екатеринбург, 31 октября 2018.). ‒ [Электронный ресурс]. Режим доступа: http://aka.ms/reformatika (Дата обращения 17.02.2024)</w:t>
      </w:r>
    </w:p>
    <w:p w14:paraId="29C7367C" w14:textId="045956A9" w:rsidR="00660D02" w:rsidRPr="00872F02" w:rsidRDefault="00660D02" w:rsidP="00872F02">
      <w:pPr>
        <w:spacing w:after="0" w:line="240" w:lineRule="auto"/>
        <w:ind w:firstLine="709"/>
        <w:jc w:val="both"/>
        <w:rPr>
          <w:rFonts w:ascii="Times New Roman" w:hAnsi="Times New Roman" w:cs="Times New Roman"/>
        </w:rPr>
      </w:pPr>
      <w:r w:rsidRPr="00872F02">
        <w:rPr>
          <w:rFonts w:ascii="Times New Roman" w:hAnsi="Times New Roman" w:cs="Times New Roman"/>
        </w:rPr>
        <w:t xml:space="preserve">5. </w:t>
      </w:r>
      <w:proofErr w:type="spellStart"/>
      <w:r w:rsidRPr="00872F02">
        <w:rPr>
          <w:rFonts w:ascii="Times New Roman" w:hAnsi="Times New Roman" w:cs="Times New Roman"/>
        </w:rPr>
        <w:t>Минпросвещения</w:t>
      </w:r>
      <w:proofErr w:type="spellEnd"/>
      <w:r w:rsidRPr="00872F02">
        <w:rPr>
          <w:rFonts w:ascii="Times New Roman" w:hAnsi="Times New Roman" w:cs="Times New Roman"/>
        </w:rPr>
        <w:t xml:space="preserve"> России [Электронный ресурс]. Режим доступа: https://edu.gov.ru/national-project/projects/cos/ (Дата обращения 17.02.2024)</w:t>
      </w:r>
    </w:p>
    <w:p w14:paraId="4F915F5B" w14:textId="77777777" w:rsidR="00E1024C" w:rsidRPr="00872F02" w:rsidRDefault="00E1024C" w:rsidP="00E1024C">
      <w:pPr>
        <w:spacing w:after="0" w:line="240" w:lineRule="auto"/>
        <w:ind w:left="-567" w:right="283" w:firstLine="709"/>
        <w:jc w:val="both"/>
        <w:rPr>
          <w:rFonts w:ascii="Times New Roman" w:hAnsi="Times New Roman" w:cs="Times New Roman"/>
        </w:rPr>
      </w:pPr>
    </w:p>
    <w:sectPr w:rsidR="00E1024C" w:rsidRPr="00872F02" w:rsidSect="00872F02">
      <w:footerReference w:type="default" r:id="rId7"/>
      <w:pgSz w:w="11906" w:h="16838"/>
      <w:pgMar w:top="709" w:right="851"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017AE1" w14:textId="77777777" w:rsidR="00EE5654" w:rsidRDefault="00EE5654" w:rsidP="00E1024C">
      <w:pPr>
        <w:spacing w:after="0" w:line="240" w:lineRule="auto"/>
      </w:pPr>
      <w:r>
        <w:separator/>
      </w:r>
    </w:p>
  </w:endnote>
  <w:endnote w:type="continuationSeparator" w:id="0">
    <w:p w14:paraId="6472FD1B" w14:textId="77777777" w:rsidR="00EE5654" w:rsidRDefault="00EE5654" w:rsidP="00E10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4862172"/>
      <w:docPartObj>
        <w:docPartGallery w:val="Page Numbers (Bottom of Page)"/>
        <w:docPartUnique/>
      </w:docPartObj>
    </w:sdtPr>
    <w:sdtEndPr/>
    <w:sdtContent>
      <w:p w14:paraId="444EAD28" w14:textId="09934364" w:rsidR="00E1024C" w:rsidRDefault="00E1024C">
        <w:pPr>
          <w:pStyle w:val="a5"/>
          <w:jc w:val="center"/>
        </w:pPr>
        <w:r>
          <w:fldChar w:fldCharType="begin"/>
        </w:r>
        <w:r>
          <w:instrText>PAGE   \* MERGEFORMAT</w:instrText>
        </w:r>
        <w:r>
          <w:fldChar w:fldCharType="separate"/>
        </w:r>
        <w:r>
          <w:t>2</w:t>
        </w:r>
        <w:r>
          <w:fldChar w:fldCharType="end"/>
        </w:r>
      </w:p>
    </w:sdtContent>
  </w:sdt>
  <w:p w14:paraId="08141C33" w14:textId="77777777" w:rsidR="00E1024C" w:rsidRDefault="00E1024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7045BA" w14:textId="77777777" w:rsidR="00EE5654" w:rsidRDefault="00EE5654" w:rsidP="00E1024C">
      <w:pPr>
        <w:spacing w:after="0" w:line="240" w:lineRule="auto"/>
      </w:pPr>
      <w:r>
        <w:separator/>
      </w:r>
    </w:p>
  </w:footnote>
  <w:footnote w:type="continuationSeparator" w:id="0">
    <w:p w14:paraId="6ABFD7F6" w14:textId="77777777" w:rsidR="00EE5654" w:rsidRDefault="00EE5654" w:rsidP="00E102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576"/>
    <w:rsid w:val="00003E57"/>
    <w:rsid w:val="000523C8"/>
    <w:rsid w:val="000B42EA"/>
    <w:rsid w:val="00101D00"/>
    <w:rsid w:val="00124736"/>
    <w:rsid w:val="002611EB"/>
    <w:rsid w:val="00336D5B"/>
    <w:rsid w:val="00420576"/>
    <w:rsid w:val="0054591C"/>
    <w:rsid w:val="00580A5F"/>
    <w:rsid w:val="005B7E04"/>
    <w:rsid w:val="00611245"/>
    <w:rsid w:val="0062796F"/>
    <w:rsid w:val="00660D02"/>
    <w:rsid w:val="00691177"/>
    <w:rsid w:val="00757D7E"/>
    <w:rsid w:val="00872F02"/>
    <w:rsid w:val="009778B5"/>
    <w:rsid w:val="00A00F28"/>
    <w:rsid w:val="00C118E5"/>
    <w:rsid w:val="00E1024C"/>
    <w:rsid w:val="00EC237A"/>
    <w:rsid w:val="00EE2D0E"/>
    <w:rsid w:val="00EE5654"/>
    <w:rsid w:val="00FE5A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138D7"/>
  <w15:chartTrackingRefBased/>
  <w15:docId w15:val="{7D6189A0-2903-4BB3-BCB9-5D4F915ED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C118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18E5"/>
    <w:rPr>
      <w:rFonts w:asciiTheme="majorHAnsi" w:eastAsiaTheme="majorEastAsia" w:hAnsiTheme="majorHAnsi" w:cstheme="majorBidi"/>
      <w:color w:val="2F5496" w:themeColor="accent1" w:themeShade="BF"/>
      <w:sz w:val="32"/>
      <w:szCs w:val="32"/>
    </w:rPr>
  </w:style>
  <w:style w:type="paragraph" w:styleId="a3">
    <w:name w:val="header"/>
    <w:basedOn w:val="a"/>
    <w:link w:val="a4"/>
    <w:uiPriority w:val="99"/>
    <w:unhideWhenUsed/>
    <w:rsid w:val="00E1024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1024C"/>
  </w:style>
  <w:style w:type="paragraph" w:styleId="a5">
    <w:name w:val="footer"/>
    <w:basedOn w:val="a"/>
    <w:link w:val="a6"/>
    <w:uiPriority w:val="99"/>
    <w:unhideWhenUsed/>
    <w:rsid w:val="00E1024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1024C"/>
  </w:style>
  <w:style w:type="paragraph" w:styleId="a7">
    <w:name w:val="List Paragraph"/>
    <w:basedOn w:val="a"/>
    <w:uiPriority w:val="34"/>
    <w:qFormat/>
    <w:rsid w:val="00660D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958DC-76B9-4740-B2E2-22FE47144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2</Pages>
  <Words>1118</Words>
  <Characters>6377</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informatika</cp:lastModifiedBy>
  <cp:revision>11</cp:revision>
  <dcterms:created xsi:type="dcterms:W3CDTF">2024-02-17T07:35:00Z</dcterms:created>
  <dcterms:modified xsi:type="dcterms:W3CDTF">2024-09-11T11:33:00Z</dcterms:modified>
</cp:coreProperties>
</file>