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94"/>
        <w:jc w:val="left"/>
        <w:rPr>
          <w:rFonts w:ascii="Times New Roman" w:cs="Times New Roman" w:eastAsia="Times New Roman" w:hAnsi="Times New Roman"/>
          <w:caps/>
          <w:sz w:val="24"/>
          <w:szCs w:val="24"/>
        </w:rPr>
      </w:pPr>
    </w:p>
    <w:p>
      <w:pPr>
        <w:pStyle w:val="style0"/>
        <w:keepNext/>
        <w:spacing w:before="100" w:beforeAutospacing="true" w:after="0" w:lineRule="auto" w:line="240"/>
        <w:jc w:val="center"/>
        <w:rPr>
          <w:rFonts w:ascii="Times New Roman" w:cs="Times New Roman" w:eastAsia="Times New Roman" w:hAnsi="Times New Roman"/>
          <w:b/>
          <w:bCs/>
          <w:caps/>
          <w:sz w:val="27"/>
          <w:szCs w:val="27"/>
        </w:rPr>
      </w:pPr>
    </w:p>
    <w:p>
      <w:pPr>
        <w:pStyle w:val="style0"/>
        <w:keepNext/>
        <w:spacing w:before="100" w:beforeAutospacing="true" w:after="0" w:lineRule="auto" w:line="240"/>
        <w:jc w:val="center"/>
        <w:rPr>
          <w:rFonts w:ascii="Times New Roman" w:cs="Times New Roman" w:eastAsia="Times New Roman" w:hAnsi="Times New Roman"/>
          <w:b/>
          <w:bCs/>
          <w:caps/>
          <w:sz w:val="27"/>
          <w:szCs w:val="27"/>
        </w:rPr>
      </w:pPr>
    </w:p>
    <w:p>
      <w:pPr>
        <w:pStyle w:val="style0"/>
        <w:keepNext/>
        <w:spacing w:before="100" w:beforeAutospacing="true" w:after="0" w:lineRule="auto" w:line="240"/>
        <w:jc w:val="center"/>
        <w:rPr>
          <w:rFonts w:ascii="Times New Roman" w:cs="Times New Roman" w:eastAsia="Times New Roman" w:hAnsi="Times New Roman"/>
          <w:b/>
          <w:bCs/>
          <w:caps/>
          <w:sz w:val="27"/>
          <w:szCs w:val="27"/>
        </w:rPr>
      </w:pPr>
    </w:p>
    <w:p>
      <w:pPr>
        <w:pStyle w:val="style0"/>
        <w:keepNext/>
        <w:spacing w:before="100" w:beforeAutospacing="true" w:after="0" w:lineRule="auto" w:line="240"/>
        <w:jc w:val="center"/>
        <w:rPr>
          <w:rFonts w:ascii="Times New Roman" w:cs="Times New Roman" w:eastAsia="Times New Roman" w:hAnsi="Times New Roman"/>
          <w:b/>
          <w:bCs/>
          <w:caps/>
          <w:sz w:val="27"/>
          <w:szCs w:val="27"/>
        </w:rPr>
      </w:pPr>
    </w:p>
    <w:p>
      <w:pPr>
        <w:pStyle w:val="style0"/>
        <w:keepNext/>
        <w:spacing w:before="100" w:beforeAutospacing="true" w:after="0" w:lineRule="auto" w:line="240"/>
        <w:jc w:val="left"/>
        <w:rPr>
          <w:rFonts w:ascii="Times New Roman" w:cs="Times New Roman" w:eastAsia="Times New Roman" w:hAnsi="Times New Roman"/>
          <w:sz w:val="24"/>
          <w:szCs w:val="24"/>
        </w:rPr>
      </w:pPr>
    </w:p>
    <w:p>
      <w:pPr>
        <w:pStyle w:val="style0"/>
        <w:keepNext/>
        <w:spacing w:before="100" w:beforeAutospacing="true" w:after="0" w:lineRule="auto" w:line="240"/>
        <w:jc w:val="center"/>
        <w:rPr>
          <w:rFonts w:ascii="Times New Roman" w:cs="Times New Roman" w:eastAsia="Times New Roman" w:hAnsi="Times New Roman"/>
          <w:sz w:val="24"/>
          <w:szCs w:val="24"/>
        </w:rPr>
      </w:pPr>
      <w:r>
        <w:rPr>
          <w:rFonts w:ascii="Times New Roman" w:cs="Times New Roman" w:eastAsia="Times New Roman" w:hAnsi="Times New Roman"/>
          <w:b/>
          <w:bCs/>
          <w:sz w:val="27"/>
          <w:szCs w:val="27"/>
        </w:rPr>
        <w:t xml:space="preserve"> «</w:t>
      </w:r>
      <w:r>
        <w:rPr>
          <w:rFonts w:ascii="Times New Roman" w:cs="Times New Roman" w:hAnsi="Times New Roman"/>
          <w:b/>
          <w:sz w:val="28"/>
          <w:szCs w:val="28"/>
          <w:shd w:val="clear" w:color="auto" w:fill="ffffff"/>
        </w:rPr>
        <w:t>Основы оказания первой доврачебной помощи</w:t>
      </w:r>
      <w:r>
        <w:rPr>
          <w:rFonts w:ascii="Times New Roman" w:cs="Times New Roman" w:eastAsia="Times New Roman" w:hAnsi="Times New Roman"/>
          <w:b/>
          <w:bCs/>
          <w:sz w:val="27"/>
          <w:szCs w:val="27"/>
        </w:rPr>
        <w:t>»</w:t>
      </w:r>
    </w:p>
    <w:p>
      <w:pPr>
        <w:pStyle w:val="style0"/>
        <w:spacing w:before="100" w:beforeAutospacing="true" w:after="0" w:lineRule="auto" w:line="240"/>
        <w:jc w:val="right"/>
        <w:rPr>
          <w:rFonts w:ascii="Times New Roman" w:cs="Times New Roman" w:eastAsia="Times New Roman" w:hAnsi="Times New Roman"/>
          <w:sz w:val="27"/>
          <w:szCs w:val="27"/>
        </w:rPr>
      </w:pPr>
    </w:p>
    <w:p>
      <w:pPr>
        <w:pStyle w:val="style0"/>
        <w:spacing w:before="100" w:beforeAutospacing="true" w:after="0" w:lineRule="auto" w:line="240"/>
        <w:jc w:val="right"/>
        <w:rPr>
          <w:rFonts w:ascii="Times New Roman" w:cs="Times New Roman" w:eastAsia="Times New Roman" w:hAnsi="Times New Roman"/>
          <w:sz w:val="27"/>
          <w:szCs w:val="27"/>
        </w:rPr>
      </w:pPr>
    </w:p>
    <w:p>
      <w:pPr>
        <w:pStyle w:val="style0"/>
        <w:spacing w:before="100" w:beforeAutospacing="true" w:after="0" w:lineRule="auto" w:line="240"/>
        <w:jc w:val="right"/>
        <w:rPr>
          <w:rFonts w:ascii="Times New Roman" w:cs="Times New Roman" w:eastAsia="Times New Roman" w:hAnsi="Times New Roman"/>
          <w:sz w:val="27"/>
          <w:szCs w:val="27"/>
        </w:rPr>
      </w:pPr>
    </w:p>
    <w:p>
      <w:pPr>
        <w:pStyle w:val="style0"/>
        <w:spacing w:before="100" w:beforeAutospacing="true" w:after="0" w:lineRule="auto" w:line="240"/>
        <w:jc w:val="left"/>
        <w:rPr>
          <w:rFonts w:ascii="Times New Roman" w:cs="Times New Roman" w:eastAsia="Times New Roman" w:hAnsi="Times New Roman"/>
          <w:sz w:val="27"/>
          <w:szCs w:val="27"/>
        </w:rPr>
      </w:pPr>
    </w:p>
    <w:p>
      <w:pPr>
        <w:pStyle w:val="style0"/>
        <w:spacing w:before="100" w:beforeAutospacing="true" w:after="0" w:lineRule="auto" w:line="240"/>
        <w:jc w:val="right"/>
        <w:rPr>
          <w:rFonts w:ascii="Times New Roman" w:cs="Times New Roman" w:eastAsia="Times New Roman" w:hAnsi="Times New Roman"/>
          <w:sz w:val="24"/>
          <w:szCs w:val="24"/>
        </w:rPr>
      </w:pPr>
      <w:r>
        <w:rPr>
          <w:rFonts w:ascii="Times New Roman" w:cs="Times New Roman" w:eastAsia="Times New Roman" w:hAnsi="Times New Roman"/>
          <w:sz w:val="27"/>
          <w:szCs w:val="27"/>
          <w:lang w:val="en-US"/>
        </w:rPr>
        <w:t>Королькова Светла</w:t>
      </w:r>
      <w:r>
        <w:rPr>
          <w:rFonts w:ascii="Times New Roman" w:cs="Times New Roman" w:eastAsia="Times New Roman" w:hAnsi="Times New Roman"/>
          <w:sz w:val="27"/>
          <w:szCs w:val="27"/>
        </w:rPr>
        <w:t>на</w:t>
      </w:r>
      <w:r>
        <w:rPr>
          <w:rFonts w:ascii="Times New Roman" w:cs="Times New Roman" w:eastAsia="Times New Roman" w:hAnsi="Times New Roman"/>
          <w:sz w:val="27"/>
          <w:szCs w:val="27"/>
          <w:lang w:val="en-US"/>
        </w:rPr>
        <w:t xml:space="preserve"> Николаевна</w:t>
      </w:r>
      <w:r>
        <w:rPr>
          <w:rFonts w:ascii="Times New Roman" w:cs="Times New Roman" w:eastAsia="Times New Roman" w:hAnsi="Times New Roman"/>
          <w:sz w:val="27"/>
          <w:szCs w:val="27"/>
        </w:rPr>
        <w:t>,</w:t>
      </w:r>
      <w:r>
        <w:rPr>
          <w:rFonts w:ascii="Times New Roman" w:cs="Times New Roman" w:eastAsia="Times New Roman" w:hAnsi="Times New Roman"/>
          <w:sz w:val="27"/>
          <w:szCs w:val="27"/>
        </w:rPr>
        <w:br/>
      </w:r>
      <w:r>
        <w:rPr>
          <w:rFonts w:ascii="Times New Roman" w:cs="Times New Roman" w:eastAsia="Times New Roman" w:hAnsi="Times New Roman"/>
          <w:sz w:val="27"/>
          <w:szCs w:val="27"/>
        </w:rPr>
        <w:t>Учитель</w:t>
      </w:r>
      <w:r>
        <w:rPr>
          <w:rFonts w:ascii="Times New Roman" w:cs="Times New Roman" w:eastAsia="Times New Roman" w:hAnsi="Times New Roman"/>
          <w:sz w:val="27"/>
          <w:szCs w:val="27"/>
        </w:rPr>
        <w:t xml:space="preserve"> </w:t>
      </w:r>
      <w:r>
        <w:rPr>
          <w:rFonts w:ascii="Times New Roman" w:cs="Times New Roman" w:eastAsia="Times New Roman" w:hAnsi="Times New Roman"/>
          <w:sz w:val="27"/>
          <w:szCs w:val="27"/>
          <w:lang w:val="en-US"/>
        </w:rPr>
        <w:t>начальных классов</w:t>
      </w:r>
      <w:r>
        <w:rPr>
          <w:rFonts w:ascii="Times New Roman" w:cs="Times New Roman" w:eastAsia="Times New Roman" w:hAnsi="Times New Roman"/>
          <w:sz w:val="27"/>
          <w:szCs w:val="27"/>
        </w:rPr>
        <w:br/>
      </w:r>
      <w:r>
        <w:rPr>
          <w:rFonts w:ascii="Times New Roman" w:cs="Times New Roman" w:eastAsia="Times New Roman" w:hAnsi="Times New Roman"/>
          <w:sz w:val="27"/>
          <w:szCs w:val="27"/>
        </w:rPr>
        <w:t>МБОУ «Средняя общеобразовательная школа № 37»</w:t>
      </w:r>
      <w:r>
        <w:rPr>
          <w:rFonts w:ascii="Times New Roman" w:cs="Times New Roman" w:eastAsia="Times New Roman" w:hAnsi="Times New Roman"/>
          <w:sz w:val="27"/>
          <w:szCs w:val="27"/>
        </w:rPr>
        <w:t xml:space="preserve"> </w:t>
      </w:r>
    </w:p>
    <w:p>
      <w:pPr>
        <w:pStyle w:val="style0"/>
        <w:spacing w:before="100" w:beforeAutospacing="true" w:after="0" w:lineRule="auto" w:line="240"/>
        <w:jc w:val="right"/>
        <w:rPr>
          <w:rFonts w:ascii="Times New Roman" w:cs="Times New Roman" w:eastAsia="Times New Roman" w:hAnsi="Times New Roman"/>
          <w:sz w:val="27"/>
          <w:szCs w:val="27"/>
        </w:rPr>
      </w:pPr>
    </w:p>
    <w:p>
      <w:pPr>
        <w:pStyle w:val="style0"/>
        <w:spacing w:before="100" w:beforeAutospacing="true" w:after="0" w:lineRule="auto" w:line="240"/>
        <w:jc w:val="right"/>
        <w:rPr>
          <w:rFonts w:ascii="Times New Roman" w:cs="Times New Roman" w:eastAsia="Times New Roman" w:hAnsi="Times New Roman"/>
          <w:sz w:val="27"/>
          <w:szCs w:val="27"/>
        </w:rPr>
      </w:pPr>
    </w:p>
    <w:p>
      <w:pPr>
        <w:pStyle w:val="style0"/>
        <w:spacing w:before="100" w:beforeAutospacing="true" w:after="0" w:lineRule="auto" w:line="240"/>
        <w:jc w:val="right"/>
        <w:rPr>
          <w:rFonts w:ascii="Times New Roman" w:cs="Times New Roman" w:eastAsia="Times New Roman" w:hAnsi="Times New Roman"/>
          <w:sz w:val="24"/>
          <w:szCs w:val="24"/>
        </w:rPr>
      </w:pPr>
    </w:p>
    <w:p>
      <w:pPr>
        <w:pStyle w:val="style0"/>
        <w:shd w:val="clear" w:color="auto" w:fill="ffffff"/>
        <w:spacing w:before="100" w:beforeAutospacing="true" w:after="0" w:lineRule="auto" w:line="240"/>
        <w:jc w:val="center"/>
        <w:rPr>
          <w:rFonts w:ascii="Times New Roman" w:cs="Times New Roman" w:eastAsia="Times New Roman" w:hAnsi="Times New Roman"/>
          <w:b/>
          <w:bCs/>
          <w:color w:val="000000"/>
          <w:sz w:val="27"/>
          <w:szCs w:val="27"/>
        </w:rPr>
      </w:pPr>
    </w:p>
    <w:p>
      <w:pPr>
        <w:pStyle w:val="style0"/>
        <w:shd w:val="clear" w:color="auto" w:fill="ffffff"/>
        <w:spacing w:before="100" w:beforeAutospacing="true" w:after="0" w:lineRule="auto" w:line="240"/>
        <w:jc w:val="center"/>
        <w:rPr>
          <w:rFonts w:ascii="Times New Roman" w:cs="Times New Roman" w:eastAsia="Times New Roman" w:hAnsi="Times New Roman"/>
          <w:b/>
          <w:bCs/>
          <w:color w:val="000000"/>
          <w:sz w:val="27"/>
          <w:szCs w:val="27"/>
        </w:rPr>
      </w:pPr>
    </w:p>
    <w:p>
      <w:pPr>
        <w:pStyle w:val="style0"/>
        <w:shd w:val="clear" w:color="auto" w:fill="ffffff"/>
        <w:spacing w:before="100" w:beforeAutospacing="true" w:after="0" w:lineRule="auto" w:line="240"/>
        <w:jc w:val="center"/>
        <w:rPr>
          <w:rFonts w:ascii="Times New Roman" w:cs="Times New Roman" w:eastAsia="Times New Roman" w:hAnsi="Times New Roman"/>
          <w:b/>
          <w:bCs/>
          <w:color w:val="000000"/>
          <w:sz w:val="27"/>
          <w:szCs w:val="27"/>
        </w:rPr>
      </w:pPr>
    </w:p>
    <w:p>
      <w:pPr>
        <w:pStyle w:val="style0"/>
        <w:shd w:val="clear" w:color="auto" w:fill="ffffff"/>
        <w:spacing w:before="100" w:beforeAutospacing="true" w:after="0" w:lineRule="auto" w:line="240"/>
        <w:jc w:val="center"/>
        <w:rPr>
          <w:rFonts w:ascii="Times New Roman" w:cs="Times New Roman" w:eastAsia="Times New Roman" w:hAnsi="Times New Roman"/>
          <w:b/>
          <w:bCs/>
          <w:color w:val="000000"/>
          <w:sz w:val="27"/>
          <w:szCs w:val="27"/>
        </w:rPr>
      </w:pPr>
    </w:p>
    <w:p>
      <w:pPr>
        <w:pStyle w:val="style0"/>
        <w:shd w:val="clear" w:color="auto" w:fill="ffffff"/>
        <w:spacing w:before="100" w:beforeAutospacing="true" w:after="0" w:lineRule="auto" w:line="240"/>
        <w:jc w:val="center"/>
        <w:rPr>
          <w:rFonts w:ascii="Times New Roman" w:cs="Times New Roman" w:eastAsia="Times New Roman" w:hAnsi="Times New Roman"/>
          <w:b/>
          <w:bCs/>
          <w:color w:val="000000"/>
          <w:sz w:val="27"/>
          <w:szCs w:val="27"/>
        </w:rPr>
      </w:pPr>
    </w:p>
    <w:p>
      <w:pPr>
        <w:pStyle w:val="style0"/>
        <w:shd w:val="clear" w:color="auto" w:fill="ffffff"/>
        <w:spacing w:before="100" w:beforeAutospacing="true" w:after="0" w:lineRule="auto" w:line="240"/>
        <w:jc w:val="center"/>
        <w:rPr>
          <w:rFonts w:ascii="Times New Roman" w:cs="Times New Roman" w:eastAsia="Times New Roman" w:hAnsi="Times New Roman"/>
          <w:b/>
          <w:bCs/>
          <w:color w:val="000000"/>
          <w:sz w:val="27"/>
          <w:szCs w:val="27"/>
        </w:rPr>
      </w:pPr>
      <w:r>
        <w:rPr>
          <w:rFonts w:ascii="Times New Roman" w:cs="Times New Roman" w:eastAsia="Times New Roman" w:hAnsi="Times New Roman"/>
          <w:b/>
          <w:bCs/>
          <w:color w:val="000000"/>
          <w:sz w:val="27"/>
          <w:szCs w:val="27"/>
        </w:rPr>
        <w:t>К</w:t>
      </w:r>
      <w:r>
        <w:rPr>
          <w:rFonts w:ascii="Times New Roman" w:cs="Times New Roman" w:eastAsia="Times New Roman" w:hAnsi="Times New Roman"/>
          <w:b/>
          <w:bCs/>
          <w:color w:val="000000"/>
          <w:sz w:val="27"/>
          <w:szCs w:val="27"/>
        </w:rPr>
        <w:t xml:space="preserve">емерово </w:t>
      </w:r>
      <w:r>
        <w:rPr>
          <w:rFonts w:ascii="Times New Roman" w:cs="Times New Roman" w:eastAsia="Times New Roman" w:hAnsi="Times New Roman"/>
          <w:b/>
          <w:bCs/>
          <w:color w:val="000000"/>
          <w:sz w:val="27"/>
          <w:szCs w:val="27"/>
        </w:rPr>
        <w:t>2023</w:t>
      </w:r>
    </w:p>
    <w:p>
      <w:pPr>
        <w:pStyle w:val="style266"/>
        <w:jc w:val="both"/>
        <w:rPr>
          <w:rFonts w:ascii="Times New Roman" w:cs="Times New Roman" w:hAnsi="Times New Roman"/>
          <w:b/>
          <w:color w:val="000000"/>
          <w:sz w:val="28"/>
          <w:szCs w:val="28"/>
        </w:rPr>
      </w:pPr>
    </w:p>
    <w:p>
      <w:pPr>
        <w:pStyle w:val="style266"/>
        <w:jc w:val="both"/>
        <w:rPr>
          <w:rFonts w:ascii="Times New Roman" w:cs="Times New Roman" w:hAnsi="Times New Roman"/>
          <w:b/>
          <w:color w:val="000000"/>
          <w:sz w:val="28"/>
          <w:szCs w:val="28"/>
        </w:rPr>
      </w:pPr>
    </w:p>
    <w:p>
      <w:pPr>
        <w:pStyle w:val="style266"/>
        <w:jc w:val="both"/>
        <w:rPr>
          <w:rFonts w:ascii="Times New Roman" w:cs="Times New Roman" w:hAnsi="Times New Roman"/>
          <w:b/>
          <w:color w:val="000000"/>
          <w:sz w:val="28"/>
          <w:szCs w:val="28"/>
        </w:rPr>
      </w:pPr>
      <w:r>
        <w:rPr>
          <w:rFonts w:ascii="Times New Roman" w:cs="Times New Roman" w:hAnsi="Times New Roman"/>
          <w:b/>
          <w:color w:val="000000"/>
          <w:sz w:val="28"/>
          <w:szCs w:val="28"/>
        </w:rPr>
        <w:t>Содержание</w:t>
      </w:r>
    </w:p>
    <w:p>
      <w:pPr>
        <w:pStyle w:val="style0"/>
        <w:jc w:val="both"/>
        <w:rPr>
          <w:rFonts w:ascii="Times New Roman" w:cs="Times New Roman" w:hAnsi="Times New Roman"/>
          <w:sz w:val="28"/>
          <w:szCs w:val="28"/>
        </w:rPr>
      </w:pPr>
    </w:p>
    <w:p>
      <w:pPr>
        <w:pStyle w:val="style19"/>
        <w:tabs>
          <w:tab w:val="right" w:leader="dot" w:pos="9345"/>
        </w:tabs>
        <w:jc w:val="both"/>
        <w:rPr>
          <w:rFonts w:ascii="Times New Roman" w:cs="Times New Roman" w:hAnsi="Times New Roman"/>
          <w:noProof/>
          <w:sz w:val="28"/>
          <w:szCs w:val="28"/>
        </w:rPr>
      </w:pPr>
      <w:r>
        <w:rPr>
          <w:rFonts w:ascii="Times New Roman" w:cs="Times New Roman" w:hAnsi="Times New Roman"/>
          <w:sz w:val="28"/>
          <w:szCs w:val="28"/>
        </w:rPr>
        <w:fldChar w:fldCharType="begin"/>
      </w:r>
      <w:r>
        <w:rPr>
          <w:rFonts w:ascii="Times New Roman" w:cs="Times New Roman" w:hAnsi="Times New Roman"/>
          <w:sz w:val="28"/>
          <w:szCs w:val="28"/>
        </w:rPr>
        <w:instrText xml:space="preserve"> TOC \o "1-3" \h \z \u </w:instrText>
      </w:r>
      <w:r>
        <w:rPr>
          <w:rFonts w:ascii="Times New Roman" w:cs="Times New Roman" w:hAnsi="Times New Roman"/>
          <w:sz w:val="28"/>
          <w:szCs w:val="28"/>
        </w:rPr>
        <w:fldChar w:fldCharType="separate"/>
      </w:r>
      <w:r>
        <w:rPr/>
        <w:fldChar w:fldCharType="begin"/>
      </w:r>
      <w:r>
        <w:instrText xml:space="preserve"> HYPERLINK \l "_Toc154496497" </w:instrText>
      </w:r>
      <w:r>
        <w:rPr/>
        <w:fldChar w:fldCharType="separate"/>
      </w:r>
      <w:r>
        <w:rPr>
          <w:rStyle w:val="style85"/>
          <w:rFonts w:ascii="Times New Roman" w:cs="Times New Roman" w:hAnsi="Times New Roman"/>
          <w:b/>
          <w:noProof/>
          <w:sz w:val="28"/>
          <w:szCs w:val="28"/>
        </w:rPr>
        <w:t>Введение</w:t>
      </w:r>
      <w:r>
        <w:rPr>
          <w:rFonts w:ascii="Times New Roman" w:cs="Times New Roman" w:hAnsi="Times New Roman"/>
          <w:noProof/>
          <w:webHidden/>
          <w:sz w:val="28"/>
          <w:szCs w:val="28"/>
        </w:rPr>
        <w:tab/>
      </w:r>
      <w:r>
        <w:rPr>
          <w:rFonts w:ascii="Times New Roman" w:cs="Times New Roman" w:hAnsi="Times New Roman"/>
          <w:noProof/>
          <w:webHidden/>
          <w:sz w:val="28"/>
          <w:szCs w:val="28"/>
        </w:rPr>
        <w:fldChar w:fldCharType="begin"/>
      </w:r>
      <w:r>
        <w:rPr>
          <w:rFonts w:ascii="Times New Roman" w:cs="Times New Roman" w:hAnsi="Times New Roman"/>
          <w:noProof/>
          <w:webHidden/>
          <w:sz w:val="28"/>
          <w:szCs w:val="28"/>
        </w:rPr>
        <w:instrText xml:space="preserve"> PAGEREF _Toc154496497 \h </w:instrText>
      </w:r>
      <w:r>
        <w:rPr>
          <w:rFonts w:ascii="Times New Roman" w:cs="Times New Roman" w:hAnsi="Times New Roman"/>
          <w:noProof/>
          <w:webHidden/>
          <w:sz w:val="28"/>
          <w:szCs w:val="28"/>
        </w:rPr>
        <w:fldChar w:fldCharType="separate"/>
      </w:r>
      <w:r>
        <w:rPr>
          <w:rFonts w:ascii="Times New Roman" w:cs="Times New Roman" w:hAnsi="Times New Roman"/>
          <w:noProof/>
          <w:webHidden/>
          <w:sz w:val="28"/>
          <w:szCs w:val="28"/>
        </w:rPr>
        <w:t>3</w:t>
      </w:r>
      <w:r>
        <w:rPr>
          <w:rFonts w:ascii="Times New Roman" w:cs="Times New Roman" w:hAnsi="Times New Roman"/>
          <w:noProof/>
          <w:webHidden/>
          <w:sz w:val="28"/>
          <w:szCs w:val="28"/>
        </w:rPr>
        <w:fldChar w:fldCharType="end"/>
      </w:r>
      <w:r>
        <w:rPr/>
        <w:fldChar w:fldCharType="end"/>
      </w:r>
    </w:p>
    <w:p>
      <w:pPr>
        <w:pStyle w:val="style19"/>
        <w:tabs>
          <w:tab w:val="right" w:leader="dot" w:pos="9345"/>
        </w:tabs>
        <w:jc w:val="both"/>
        <w:rPr>
          <w:rFonts w:ascii="Times New Roman" w:cs="Times New Roman" w:hAnsi="Times New Roman"/>
          <w:noProof/>
          <w:sz w:val="28"/>
          <w:szCs w:val="28"/>
        </w:rPr>
      </w:pPr>
      <w:r>
        <w:rPr/>
        <w:fldChar w:fldCharType="begin"/>
      </w:r>
      <w:r>
        <w:instrText xml:space="preserve"> HYPERLINK \l "_Toc154496498" </w:instrText>
      </w:r>
      <w:r>
        <w:rPr/>
        <w:fldChar w:fldCharType="separate"/>
      </w:r>
      <w:r>
        <w:rPr>
          <w:rStyle w:val="style85"/>
          <w:rFonts w:ascii="Times New Roman" w:cs="Times New Roman" w:hAnsi="Times New Roman"/>
          <w:b/>
          <w:noProof/>
          <w:sz w:val="28"/>
          <w:szCs w:val="28"/>
        </w:rPr>
        <w:t>Оказание первой помощи при отсутствии сознания, остановке дыхания и кровообращения</w:t>
      </w:r>
      <w:r>
        <w:rPr>
          <w:rFonts w:ascii="Times New Roman" w:cs="Times New Roman" w:hAnsi="Times New Roman"/>
          <w:noProof/>
          <w:webHidden/>
          <w:sz w:val="28"/>
          <w:szCs w:val="28"/>
        </w:rPr>
        <w:tab/>
      </w:r>
      <w:r>
        <w:rPr>
          <w:rFonts w:ascii="Times New Roman" w:cs="Times New Roman" w:hAnsi="Times New Roman"/>
          <w:noProof/>
          <w:webHidden/>
          <w:sz w:val="28"/>
          <w:szCs w:val="28"/>
        </w:rPr>
        <w:fldChar w:fldCharType="begin"/>
      </w:r>
      <w:r>
        <w:rPr>
          <w:rFonts w:ascii="Times New Roman" w:cs="Times New Roman" w:hAnsi="Times New Roman"/>
          <w:noProof/>
          <w:webHidden/>
          <w:sz w:val="28"/>
          <w:szCs w:val="28"/>
        </w:rPr>
        <w:instrText xml:space="preserve"> PAGEREF _Toc154496498 \h </w:instrText>
      </w:r>
      <w:r>
        <w:rPr>
          <w:rFonts w:ascii="Times New Roman" w:cs="Times New Roman" w:hAnsi="Times New Roman"/>
          <w:noProof/>
          <w:webHidden/>
          <w:sz w:val="28"/>
          <w:szCs w:val="28"/>
        </w:rPr>
        <w:fldChar w:fldCharType="separate"/>
      </w:r>
      <w:r>
        <w:rPr>
          <w:rFonts w:ascii="Times New Roman" w:cs="Times New Roman" w:hAnsi="Times New Roman"/>
          <w:noProof/>
          <w:webHidden/>
          <w:sz w:val="28"/>
          <w:szCs w:val="28"/>
        </w:rPr>
        <w:t>4</w:t>
      </w:r>
      <w:r>
        <w:rPr>
          <w:rFonts w:ascii="Times New Roman" w:cs="Times New Roman" w:hAnsi="Times New Roman"/>
          <w:noProof/>
          <w:webHidden/>
          <w:sz w:val="28"/>
          <w:szCs w:val="28"/>
        </w:rPr>
        <w:fldChar w:fldCharType="end"/>
      </w:r>
      <w:r>
        <w:rPr/>
        <w:fldChar w:fldCharType="end"/>
      </w:r>
    </w:p>
    <w:p>
      <w:pPr>
        <w:pStyle w:val="style19"/>
        <w:tabs>
          <w:tab w:val="right" w:leader="dot" w:pos="9345"/>
        </w:tabs>
        <w:jc w:val="both"/>
        <w:rPr>
          <w:rFonts w:ascii="Times New Roman" w:cs="Times New Roman" w:hAnsi="Times New Roman"/>
          <w:noProof/>
          <w:sz w:val="28"/>
          <w:szCs w:val="28"/>
        </w:rPr>
      </w:pPr>
      <w:r>
        <w:rPr/>
        <w:fldChar w:fldCharType="begin"/>
      </w:r>
      <w:r>
        <w:instrText xml:space="preserve"> HYPERLINK \l "_Toc154496499" </w:instrText>
      </w:r>
      <w:r>
        <w:rPr/>
        <w:fldChar w:fldCharType="separate"/>
      </w:r>
      <w:r>
        <w:rPr>
          <w:rStyle w:val="style85"/>
          <w:rFonts w:ascii="Times New Roman" w:cs="Times New Roman" w:hAnsi="Times New Roman"/>
          <w:b/>
          <w:noProof/>
          <w:sz w:val="28"/>
          <w:szCs w:val="28"/>
        </w:rPr>
        <w:t>Заключение</w:t>
      </w:r>
      <w:r>
        <w:rPr>
          <w:rFonts w:ascii="Times New Roman" w:cs="Times New Roman" w:hAnsi="Times New Roman"/>
          <w:noProof/>
          <w:webHidden/>
          <w:sz w:val="28"/>
          <w:szCs w:val="28"/>
        </w:rPr>
        <w:tab/>
      </w:r>
      <w:r>
        <w:rPr>
          <w:rFonts w:ascii="Times New Roman" w:cs="Times New Roman" w:hAnsi="Times New Roman"/>
          <w:noProof/>
          <w:webHidden/>
          <w:sz w:val="28"/>
          <w:szCs w:val="28"/>
        </w:rPr>
        <w:fldChar w:fldCharType="begin"/>
      </w:r>
      <w:r>
        <w:rPr>
          <w:rFonts w:ascii="Times New Roman" w:cs="Times New Roman" w:hAnsi="Times New Roman"/>
          <w:noProof/>
          <w:webHidden/>
          <w:sz w:val="28"/>
          <w:szCs w:val="28"/>
        </w:rPr>
        <w:instrText xml:space="preserve"> PAGEREF _Toc154496499 \h </w:instrText>
      </w:r>
      <w:r>
        <w:rPr>
          <w:rFonts w:ascii="Times New Roman" w:cs="Times New Roman" w:hAnsi="Times New Roman"/>
          <w:noProof/>
          <w:webHidden/>
          <w:sz w:val="28"/>
          <w:szCs w:val="28"/>
        </w:rPr>
        <w:fldChar w:fldCharType="separate"/>
      </w:r>
      <w:r>
        <w:rPr>
          <w:rFonts w:ascii="Times New Roman" w:cs="Times New Roman" w:hAnsi="Times New Roman"/>
          <w:noProof/>
          <w:webHidden/>
          <w:sz w:val="28"/>
          <w:szCs w:val="28"/>
        </w:rPr>
        <w:t>8</w:t>
      </w:r>
      <w:r>
        <w:rPr>
          <w:rFonts w:ascii="Times New Roman" w:cs="Times New Roman" w:hAnsi="Times New Roman"/>
          <w:noProof/>
          <w:webHidden/>
          <w:sz w:val="28"/>
          <w:szCs w:val="28"/>
        </w:rPr>
        <w:fldChar w:fldCharType="end"/>
      </w:r>
      <w:r>
        <w:rPr/>
        <w:fldChar w:fldCharType="end"/>
      </w:r>
    </w:p>
    <w:p>
      <w:pPr>
        <w:pStyle w:val="style19"/>
        <w:tabs>
          <w:tab w:val="right" w:leader="dot" w:pos="9345"/>
        </w:tabs>
        <w:jc w:val="both"/>
        <w:rPr>
          <w:rFonts w:ascii="Times New Roman" w:cs="Times New Roman" w:hAnsi="Times New Roman"/>
          <w:noProof/>
          <w:sz w:val="28"/>
          <w:szCs w:val="28"/>
        </w:rPr>
      </w:pPr>
      <w:r>
        <w:rPr/>
        <w:fldChar w:fldCharType="begin"/>
      </w:r>
      <w:r>
        <w:instrText xml:space="preserve"> HYPERLINK \l "_Toc154496500" </w:instrText>
      </w:r>
      <w:r>
        <w:rPr/>
        <w:fldChar w:fldCharType="separate"/>
      </w:r>
      <w:r>
        <w:rPr>
          <w:rStyle w:val="style85"/>
          <w:rFonts w:ascii="Times New Roman" w:cs="Times New Roman" w:hAnsi="Times New Roman"/>
          <w:b/>
          <w:noProof/>
          <w:sz w:val="28"/>
          <w:szCs w:val="28"/>
        </w:rPr>
        <w:t>Список использованных источников</w:t>
      </w:r>
      <w:r>
        <w:rPr>
          <w:rFonts w:ascii="Times New Roman" w:cs="Times New Roman" w:hAnsi="Times New Roman"/>
          <w:noProof/>
          <w:webHidden/>
          <w:sz w:val="28"/>
          <w:szCs w:val="28"/>
        </w:rPr>
        <w:tab/>
      </w:r>
      <w:r>
        <w:rPr>
          <w:rFonts w:ascii="Times New Roman" w:cs="Times New Roman" w:hAnsi="Times New Roman"/>
          <w:noProof/>
          <w:webHidden/>
          <w:sz w:val="28"/>
          <w:szCs w:val="28"/>
        </w:rPr>
        <w:fldChar w:fldCharType="begin"/>
      </w:r>
      <w:r>
        <w:rPr>
          <w:rFonts w:ascii="Times New Roman" w:cs="Times New Roman" w:hAnsi="Times New Roman"/>
          <w:noProof/>
          <w:webHidden/>
          <w:sz w:val="28"/>
          <w:szCs w:val="28"/>
        </w:rPr>
        <w:instrText xml:space="preserve"> PAGEREF _Toc154496500 \h </w:instrText>
      </w:r>
      <w:r>
        <w:rPr>
          <w:rFonts w:ascii="Times New Roman" w:cs="Times New Roman" w:hAnsi="Times New Roman"/>
          <w:noProof/>
          <w:webHidden/>
          <w:sz w:val="28"/>
          <w:szCs w:val="28"/>
        </w:rPr>
        <w:fldChar w:fldCharType="separate"/>
      </w:r>
      <w:r>
        <w:rPr>
          <w:rFonts w:ascii="Times New Roman" w:cs="Times New Roman" w:hAnsi="Times New Roman"/>
          <w:noProof/>
          <w:webHidden/>
          <w:sz w:val="28"/>
          <w:szCs w:val="28"/>
        </w:rPr>
        <w:t>10</w:t>
      </w:r>
      <w:r>
        <w:rPr>
          <w:rFonts w:ascii="Times New Roman" w:cs="Times New Roman" w:hAnsi="Times New Roman"/>
          <w:noProof/>
          <w:webHidden/>
          <w:sz w:val="28"/>
          <w:szCs w:val="28"/>
        </w:rPr>
        <w:fldChar w:fldCharType="end"/>
      </w:r>
      <w:r>
        <w:rPr/>
        <w:fldChar w:fldCharType="end"/>
      </w:r>
    </w:p>
    <w:p>
      <w:pPr>
        <w:pStyle w:val="style0"/>
        <w:jc w:val="both"/>
        <w:rPr>
          <w:rFonts w:ascii="Times New Roman" w:cs="Times New Roman" w:hAnsi="Times New Roman"/>
          <w:sz w:val="28"/>
          <w:szCs w:val="28"/>
        </w:rPr>
      </w:pPr>
      <w:r>
        <w:rPr>
          <w:rFonts w:ascii="Times New Roman" w:cs="Times New Roman" w:hAnsi="Times New Roman"/>
          <w:b/>
          <w:bCs/>
          <w:sz w:val="28"/>
          <w:szCs w:val="28"/>
        </w:rPr>
        <w:fldChar w:fldCharType="end"/>
      </w:r>
    </w:p>
    <w:p>
      <w:pPr>
        <w:pStyle w:val="style0"/>
        <w:spacing w:after="160" w:lineRule="auto" w:line="259"/>
        <w:jc w:val="both"/>
        <w:rPr>
          <w:rFonts w:ascii="Times New Roman" w:cs="Times New Roman" w:eastAsia="Times New Roman" w:hAnsi="Times New Roman"/>
          <w:b/>
          <w:bCs/>
          <w:color w:val="000000"/>
          <w:sz w:val="28"/>
          <w:szCs w:val="28"/>
        </w:rPr>
      </w:pPr>
      <w:r>
        <w:rPr>
          <w:rFonts w:ascii="Times New Roman" w:cs="Times New Roman" w:eastAsia="Times New Roman" w:hAnsi="Times New Roman"/>
          <w:b/>
          <w:bCs/>
          <w:color w:val="000000"/>
          <w:sz w:val="28"/>
          <w:szCs w:val="28"/>
        </w:rPr>
        <w:br w:type="page"/>
      </w:r>
    </w:p>
    <w:bookmarkStart w:id="0" w:name="_Toc154496497"/>
    <w:p>
      <w:pPr>
        <w:pStyle w:val="style1"/>
        <w:spacing w:before="0" w:lineRule="auto" w:line="360"/>
        <w:ind w:firstLine="709"/>
        <w:jc w:val="both"/>
        <w:rPr>
          <w:rFonts w:ascii="Times New Roman" w:cs="Times New Roman" w:hAnsi="Times New Roman"/>
          <w:b/>
          <w:color w:val="000000"/>
          <w:sz w:val="28"/>
          <w:szCs w:val="28"/>
        </w:rPr>
      </w:pPr>
      <w:r>
        <w:rPr>
          <w:rFonts w:ascii="Times New Roman" w:cs="Times New Roman" w:hAnsi="Times New Roman"/>
          <w:b/>
          <w:color w:val="000000"/>
          <w:sz w:val="28"/>
          <w:szCs w:val="28"/>
        </w:rPr>
        <w:t>Введение</w:t>
      </w:r>
      <w:bookmarkEnd w:id="0"/>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В современном мире, где каждый из нас может столкнуться с неожиданными ситуациями и несчастными случаями, знание основных принципов оказания первой помощи является неотъемлемой частью нашей повседневной жизни. Особенно важно быть готовым к ситуациям, когда отсутствует сознание, остановка дыхания и кровообращения - это состояние, требующее немедленного реагирова</w:t>
      </w:r>
      <w:r>
        <w:rPr>
          <w:rFonts w:ascii="Times New Roman" w:cs="Times New Roman" w:hAnsi="Times New Roman"/>
          <w:sz w:val="28"/>
          <w:szCs w:val="28"/>
        </w:rPr>
        <w:t xml:space="preserve">ния и профессиональной помощи. </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Цель данной работы - ознакомить читателя с основными приемами оказания первой помощи при отсутствии сознания, остановке дыхания и кровообращения. Мы рассмотрим основные признаки и симптомы таких состояний, а также шаги, которые необходимо предпринять для сохранения жизни пострадавшего до прибытия м</w:t>
      </w:r>
      <w:r>
        <w:rPr>
          <w:rFonts w:ascii="Times New Roman" w:cs="Times New Roman" w:hAnsi="Times New Roman"/>
          <w:sz w:val="28"/>
          <w:szCs w:val="28"/>
        </w:rPr>
        <w:t>едицинской помощи.</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Введение в тему оказания первой помощи при отсутствии сознания, остановке дыхания и кровообращения позволит каждому из нас быть готовым к экстренным ситуациям и способным оказать помощь в трудный момент. Знание базовых навыков первой помощи может стать решающим фактором в спасении человеческой жизни и минимизации возможных осложнений. Поэтому важно уделить внимание данной теме и осознать, что каждый из нас может стать героем, спасающим жизнь другого человека.</w:t>
      </w:r>
      <w:r>
        <w:rPr>
          <w:rFonts w:ascii="Times New Roman" w:cs="Times New Roman" w:hAnsi="Times New Roman"/>
          <w:sz w:val="28"/>
          <w:szCs w:val="28"/>
        </w:rPr>
        <w:t xml:space="preserve"> </w:t>
      </w:r>
      <w:r>
        <w:rPr>
          <w:rFonts w:ascii="Times New Roman" w:cs="Times New Roman" w:hAnsi="Times New Roman"/>
          <w:sz w:val="28"/>
          <w:szCs w:val="28"/>
        </w:rPr>
        <w:br w:type="page"/>
      </w:r>
    </w:p>
    <w:bookmarkStart w:id="1" w:name="_Toc154496498"/>
    <w:p>
      <w:pPr>
        <w:pStyle w:val="style1"/>
        <w:spacing w:before="0" w:lineRule="auto" w:line="360"/>
        <w:ind w:firstLine="709"/>
        <w:jc w:val="both"/>
        <w:rPr>
          <w:rFonts w:ascii="Times New Roman" w:cs="Times New Roman" w:hAnsi="Times New Roman"/>
          <w:b/>
          <w:color w:val="000000"/>
          <w:sz w:val="28"/>
          <w:szCs w:val="28"/>
        </w:rPr>
      </w:pPr>
      <w:r>
        <w:rPr>
          <w:rFonts w:ascii="Times New Roman" w:cs="Times New Roman" w:hAnsi="Times New Roman"/>
          <w:b/>
          <w:color w:val="000000"/>
          <w:sz w:val="28"/>
          <w:szCs w:val="28"/>
        </w:rPr>
        <w:t>Оказание первой помощи при отсутствии сознания, остановке дыхания и кровообращения</w:t>
      </w:r>
      <w:bookmarkEnd w:id="1"/>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Основные</w:t>
      </w:r>
      <w:r>
        <w:rPr>
          <w:rFonts w:ascii="Times New Roman" w:cs="Times New Roman" w:hAnsi="Times New Roman"/>
          <w:sz w:val="28"/>
          <w:szCs w:val="28"/>
        </w:rPr>
        <w:t xml:space="preserve"> признаки жизни у пострадавшего</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К основным признакам жизни относятся наличие сознания, самостоятельное дыхание и кровообращение. Они проверяются в ходе выполнения алгоритм</w:t>
      </w:r>
      <w:r>
        <w:rPr>
          <w:rFonts w:ascii="Times New Roman" w:cs="Times New Roman" w:hAnsi="Times New Roman"/>
          <w:sz w:val="28"/>
          <w:szCs w:val="28"/>
        </w:rPr>
        <w:t>а сердечно-легочной реанимации.</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Причины нар</w:t>
      </w:r>
      <w:r>
        <w:rPr>
          <w:rFonts w:ascii="Times New Roman" w:cs="Times New Roman" w:hAnsi="Times New Roman"/>
          <w:sz w:val="28"/>
          <w:szCs w:val="28"/>
        </w:rPr>
        <w:t>ушения дыхания и кровообращения</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Внезапная смерть (остановка дыхания и кровообращения) может быть вызвана заболеваниями (инфаркт миокарда, нарушения ритма сердца и др.) или внешним воздействием (травма, поражение электрическим током, утопление и др.). Вне зависимости от причин исчезновения признаков жизни сердечно-легочная реанимация проводится в соответствии с определенным алгоритмом, рекомендованным Российским Национальным Советом по реанимации и Евр</w:t>
      </w:r>
      <w:r>
        <w:rPr>
          <w:rFonts w:ascii="Times New Roman" w:cs="Times New Roman" w:hAnsi="Times New Roman"/>
          <w:sz w:val="28"/>
          <w:szCs w:val="28"/>
        </w:rPr>
        <w:t>опейским Советом по реанимации.</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Самым распространенным осложнением сердечно-легочной реанимации является перелом костей грудной клетки (преимущественно ребер). Наиболее часто это происходит при избыточной силе давления руками на грудину пострадавшего, неверно определенной точке расположения рук, повышенной хрупкости костей (например, у пострадавших по</w:t>
      </w:r>
      <w:r>
        <w:rPr>
          <w:rFonts w:ascii="Times New Roman" w:cs="Times New Roman" w:hAnsi="Times New Roman"/>
          <w:sz w:val="28"/>
          <w:szCs w:val="28"/>
        </w:rPr>
        <w:t>жилого и старческого возраста).</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Избежать или уменьшить частоту этих ошибок и осложнений можно при регуля</w:t>
      </w:r>
      <w:r>
        <w:rPr>
          <w:rFonts w:ascii="Times New Roman" w:cs="Times New Roman" w:hAnsi="Times New Roman"/>
          <w:sz w:val="28"/>
          <w:szCs w:val="28"/>
        </w:rPr>
        <w:t>рной и качественной подготовке.</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Оцените безопасность для себя, пострадавшего (пострадавших) и окружающих на месте происшествия</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На месте происшествия участнику оказания первой помощи следует оценить безопасность для себя, пострадавшего (пострадавших) и окружающих. После этого следует устранить угрожающие факторы или минимизировать риск собственного повреждения, риск для пострадавше</w:t>
      </w:r>
      <w:r>
        <w:rPr>
          <w:rFonts w:ascii="Times New Roman" w:cs="Times New Roman" w:hAnsi="Times New Roman"/>
          <w:sz w:val="28"/>
          <w:szCs w:val="28"/>
        </w:rPr>
        <w:t>го (пострадавших) и окружающих.</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Проверьте наличие сознания у пострадавшего</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Далее необходимо проверить наличие сознания у пострадавшего. Для проверки сознания необходимо аккуратно потормошить пострадавшего за плечи и громко спросить: «Что с Вами? Нужна ли Вам помощь?». Человек, находящийся в бессознательном состоянии, не сможет отреагиро</w:t>
      </w:r>
      <w:r>
        <w:rPr>
          <w:rFonts w:ascii="Times New Roman" w:cs="Times New Roman" w:hAnsi="Times New Roman"/>
          <w:sz w:val="28"/>
          <w:szCs w:val="28"/>
        </w:rPr>
        <w:t>вать и ответить на эти вопросы.</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Что делать при отсутствии признаков сознания</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При отсутствии признаков сознания следует определить наличие дыхания у пострадавшего. Для этого необходимо восстановить проходимость дыхательных путей у пострадавшего: одну руку положить на лоб пострадавшего, двумя пальцами другой взять за подбородок, запрокинуть голову, поднять подбородок и нижнюю челюсть. При подозрении на травму шейного отдела позвоночника запрокидывание следует выполнять </w:t>
      </w:r>
      <w:r>
        <w:rPr>
          <w:rFonts w:ascii="Times New Roman" w:cs="Times New Roman" w:hAnsi="Times New Roman"/>
          <w:sz w:val="28"/>
          <w:szCs w:val="28"/>
        </w:rPr>
        <w:t>максимально аккуратно и щадяще.</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Как определить наличие дыхания</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Для проверки дыхания следует наклониться щекой и ухом ко рту и носу пострадавшего и в течение 10 сек. попытаться услышать его дыхание, почувствовать выдыхаемый воздух на своей щеке и увидеть движения грудной клетки у пострадавшего. При отсутствии дыхания грудная клетка пострадавшего останется неподвижной, звуков его дыхания не будет слышно, выдыхаемый воздух изо рта и носа не будет ощущаться щекой. Отсутствие дыхания определяет необходимость вызова скорой медицинской помощи и проведени</w:t>
      </w:r>
      <w:r>
        <w:rPr>
          <w:rFonts w:ascii="Times New Roman" w:cs="Times New Roman" w:hAnsi="Times New Roman"/>
          <w:sz w:val="28"/>
          <w:szCs w:val="28"/>
        </w:rPr>
        <w:t>я сердечно-легочной реанимации.</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Что делать при отсутствии дыхания</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При отсутствии дыхания у пострадавшего участнику оказания первой помощи следует организовать вызов скорой медицинской помощи. Для этого надо громко позвать на помощь, обращаясь к конкретному человеку, находящемуся рядом с местом происшествия и дать ему соответствующие указание. Указания следует давать кратко, понятно, информативно: «Человек не дышит. Вызывайте «скору</w:t>
      </w:r>
      <w:r>
        <w:rPr>
          <w:rFonts w:ascii="Times New Roman" w:cs="Times New Roman" w:hAnsi="Times New Roman"/>
          <w:sz w:val="28"/>
          <w:szCs w:val="28"/>
        </w:rPr>
        <w:t>ю». Сообщите мне, что вызвали».</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Что делать при отсутствии возможности привлечения помощника</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При отсутствии возможности привлечения помощника, скорую медицинскую помощь следует вызвать самостоятельно (например, используя функцию громкой связи в телефоне). При вызове необходимо обязательно сообщить диспетчеру следующую информацию: место происшествия, что произошло; число пострадавших и что с ними; какая помощь оказывается. Телефонную трубку положить последним, после ответа диспетчера. Вызов скорой медицинской помощи и других специальных служб производится по телефону 112 (также может осуществляться по телефонам 01, 101; 02, 102; 03,</w:t>
      </w:r>
      <w:r>
        <w:rPr>
          <w:rFonts w:ascii="Times New Roman" w:cs="Times New Roman" w:hAnsi="Times New Roman"/>
          <w:sz w:val="28"/>
          <w:szCs w:val="28"/>
        </w:rPr>
        <w:t xml:space="preserve"> 103 или региональным номерам).</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Одновременно с вызовом скорой медицинской помощи необходимо приступить к давлению руками на грудину пострадавшего</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Одновременно с вызовом скорой медицинской помощи необходимо приступить к давлению руками на грудину пострадавшего, который должен располагаться лежа на спине на твердой ровной поверхности. При этом основание ладони одной руки участника оказания первой помощи помещается на середину грудной клетки пострадавшего, вторая рука помещается сверху первой, кисти рук берутся в замок, руки выпрямляются в локтевых суставах, плечи участника оказания первой помощи располагаются над пострадавшим так, чтобы давление осуществлялось перпендикулярно плоскости грудины. Давление руками на грудину пострадавшего выполняется весом туловища участника оказания первой помощи на глубину 5-6 см с частотой 100-120 в минуту. После 30 надавливаний руками на грудину пострадавшего необходимо осуществить искусственное дыхание методом «Рот-ко-рту». Для этого следует открыть дыхательные пути пострадавшего (запрокинуть голову, поднять подбородок), зажать его нос двумя пальцами, сделать дв</w:t>
      </w:r>
      <w:r>
        <w:rPr>
          <w:rFonts w:ascii="Times New Roman" w:cs="Times New Roman" w:hAnsi="Times New Roman"/>
          <w:sz w:val="28"/>
          <w:szCs w:val="28"/>
        </w:rPr>
        <w:t>а вдоха искусственного дыхания.</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Вдохи искусственного дыхания выполняются следующим образом:</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Необходимо сделать свой нормальный вдох, герметично обхватить своими губами рот пострадавшего и выполнить равномерный выдох в его дыхательные пути в течение 1 секунды, наблюдая за движением его грудной клетки. Ориентиром достаточного объема вдуваемого воздуха и эффективного вдоха </w:t>
      </w:r>
      <w:r>
        <w:rPr>
          <w:rFonts w:ascii="Times New Roman" w:cs="Times New Roman" w:hAnsi="Times New Roman"/>
          <w:sz w:val="28"/>
          <w:szCs w:val="28"/>
        </w:rPr>
        <w:t xml:space="preserve">искусственного дыхания является начало подъема грудной клетки, определяемое участником оказания первой помощи визуально. После этого, продолжая поддерживать проходимость дыхательных путей, необходимо дать пострадавшему совершить пассивный выдох, после чего повторить вдох искусственного дыхания вышеописанным образом. На 2 вдоха искусственного дыхания должно быть потрачено не более 10 секунд. Не следует делать более двух попыток вдохов искусственного дыхания в перерывах между давлениями руками на грудину пострадавшего. При этом рекомендуется использовать устройство для проведения искусственного </w:t>
      </w:r>
      <w:r>
        <w:rPr>
          <w:rFonts w:ascii="Times New Roman" w:cs="Times New Roman" w:hAnsi="Times New Roman"/>
          <w:sz w:val="28"/>
          <w:szCs w:val="28"/>
        </w:rPr>
        <w:t>дыхания из аптечки или укладки.</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Выполнение искусственного дыхания методом «Рот-к-носу»</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В случае невозможности выполнения искусственного дыхания методом «Рот-ко-рту» (например, повреждение губ пострадавшего), производится искусственное дыхание методом «Рот-к-носу». При этом техника выполнения отличается тем, что участник оказания первой помощи закрывает рот пострадавшему при запрокидывании головы и обхватывает с</w:t>
      </w:r>
      <w:r>
        <w:rPr>
          <w:rFonts w:ascii="Times New Roman" w:cs="Times New Roman" w:hAnsi="Times New Roman"/>
          <w:sz w:val="28"/>
          <w:szCs w:val="28"/>
        </w:rPr>
        <w:t>воими губами нос пострадавшего.</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Продолжите реанимационные мероприятия</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Далее следует продолжить реанимационные мероприятия, чередуя 30 надавливаний на грудину с 2-мя </w:t>
      </w:r>
      <w:r>
        <w:rPr>
          <w:rFonts w:ascii="Times New Roman" w:cs="Times New Roman" w:hAnsi="Times New Roman"/>
          <w:sz w:val="28"/>
          <w:szCs w:val="28"/>
        </w:rPr>
        <w:t>вдохами искусственного дыхания.</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К основным ошибкам при выполнении реанимационных мероприятий относятся:</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нарушение последовательности мероприятий сердечно-легочной реанимации; неправильная техника выполнения давления руками на грудину пострадавшего (неправильное расположение рук, недостаточная или избыточная глубина надавливаний, неправильная частота, отсутствие полного поднятия грудной клетки после каждого надавливания); неправильная техника выполнения искусственного дыхания (недостаточное или неправильное открытие дыхательных путей, избыточный или недостаточный объем вдуваемого воздуха); неправильное соотношение надавливаний руками на </w:t>
      </w:r>
      <w:r>
        <w:rPr>
          <w:rFonts w:ascii="Times New Roman" w:cs="Times New Roman" w:hAnsi="Times New Roman"/>
          <w:sz w:val="28"/>
          <w:szCs w:val="28"/>
        </w:rPr>
        <w:t xml:space="preserve">грудину и вдохов искусственного дыхания; время между надавливаниями руками на грудину </w:t>
      </w:r>
      <w:r>
        <w:rPr>
          <w:rFonts w:ascii="Times New Roman" w:cs="Times New Roman" w:hAnsi="Times New Roman"/>
          <w:sz w:val="28"/>
          <w:szCs w:val="28"/>
        </w:rPr>
        <w:t>пострадавшего превышает 10 сек.</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При оказании первой помощи используются простейшие способы проверки наличия или отсутствия признаков жизни:</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Показания к прекращению </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Реанимационные мероприятия продолжаются до прибытия скорой медицинской помощи или других специальных служб, сотрудники которых обязаны оказывать первую помощь, и распоряжения сотрудников этих служб о прекращении реанимации, либо до появления явных признаков жизни у пострадавшего (появления самостоятельного дыхания, возникновения</w:t>
      </w:r>
      <w:r>
        <w:rPr>
          <w:rFonts w:ascii="Times New Roman" w:cs="Times New Roman" w:hAnsi="Times New Roman"/>
          <w:sz w:val="28"/>
          <w:szCs w:val="28"/>
        </w:rPr>
        <w:t xml:space="preserve"> кашля, произвольных движений).</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В случае длительного проведения реанимационных мероприятий и возникновения физической усталости у участника оказания первой помощи необходимо привлечь помощника к осуществлению этих мероприятий. Большинство современных отечественных и зарубежных рекомендаций по проведению сердечно-легочной реанимации предусматривают смену ее участников примерно каждые 2 минуты, или спустя 5-</w:t>
      </w:r>
      <w:r>
        <w:rPr>
          <w:rFonts w:ascii="Times New Roman" w:cs="Times New Roman" w:hAnsi="Times New Roman"/>
          <w:sz w:val="28"/>
          <w:szCs w:val="28"/>
        </w:rPr>
        <w:t>6 циклов надавливаний и вдохов.</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Реанимационные мероприятия могут не осуществляться пострадавшим с явными признаками нежизнеспособности (разложение или травма, несовместимая с жизнью), либо в случаях, когда отсутствие признаков жизни вызвано исходом длительно существующего неизлечимого заболевания (например, онкологического).</w:t>
      </w:r>
    </w:p>
    <w:bookmarkStart w:id="2" w:name="_Toc154496499"/>
    <w:p>
      <w:pPr>
        <w:pStyle w:val="style1"/>
        <w:spacing w:before="0" w:lineRule="auto" w:line="360"/>
        <w:ind w:firstLine="709"/>
        <w:jc w:val="both"/>
        <w:rPr>
          <w:rFonts w:ascii="Times New Roman" w:cs="Times New Roman" w:hAnsi="Times New Roman"/>
          <w:b/>
          <w:color w:val="000000"/>
          <w:sz w:val="28"/>
          <w:szCs w:val="28"/>
        </w:rPr>
      </w:pPr>
      <w:r>
        <w:rPr>
          <w:rFonts w:ascii="Times New Roman" w:cs="Times New Roman" w:hAnsi="Times New Roman"/>
          <w:b/>
          <w:color w:val="000000"/>
          <w:sz w:val="28"/>
          <w:szCs w:val="28"/>
        </w:rPr>
        <w:t>Заключение</w:t>
      </w:r>
      <w:bookmarkEnd w:id="2"/>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Исходя из выше сказанного, оказание первой помощи при отсутствии сознания, остановке дыхания и кровообращения является критически важным навыком, который может спасти жизнь. В случае таких экстренных ситуаций необходимо немедленно вызвать скорую помощь и начать проводить реанимационные мероприятия. Правильное выполнение сердечно-легочной реанимации (СЛР) и использование автоматического </w:t>
      </w:r>
      <w:r>
        <w:rPr>
          <w:rFonts w:ascii="Times New Roman" w:cs="Times New Roman" w:hAnsi="Times New Roman"/>
          <w:sz w:val="28"/>
          <w:szCs w:val="28"/>
        </w:rPr>
        <w:t>экстернального</w:t>
      </w:r>
      <w:r>
        <w:rPr>
          <w:rFonts w:ascii="Times New Roman" w:cs="Times New Roman" w:hAnsi="Times New Roman"/>
          <w:sz w:val="28"/>
          <w:szCs w:val="28"/>
        </w:rPr>
        <w:t xml:space="preserve"> </w:t>
      </w:r>
      <w:r>
        <w:rPr>
          <w:rFonts w:ascii="Times New Roman" w:cs="Times New Roman" w:hAnsi="Times New Roman"/>
          <w:sz w:val="28"/>
          <w:szCs w:val="28"/>
        </w:rPr>
        <w:t>дефибриллятора (АЭД) существенно повышает шансы на выживаемость пострадавшего. Однако, необходимо помнить, что обучение и практика в оказании первой помощи являются ключевыми для эффективного и безопасного проведения реанимационных мероприятий. Поэтому, регулярное обновление знаний и навыков в этой области является неотъемлемой частью ответственности каждого человека, чтобы быть готовым к возможным экстренным ситуациям и способным спасти жизни.</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br w:type="page"/>
      </w:r>
    </w:p>
    <w:bookmarkStart w:id="3" w:name="_Toc154496500"/>
    <w:p>
      <w:pPr>
        <w:pStyle w:val="style1"/>
        <w:spacing w:before="0" w:lineRule="auto" w:line="360"/>
        <w:ind w:firstLine="709"/>
        <w:jc w:val="both"/>
        <w:rPr>
          <w:rFonts w:ascii="Times New Roman" w:cs="Times New Roman" w:hAnsi="Times New Roman"/>
          <w:b/>
          <w:color w:val="000000"/>
          <w:sz w:val="28"/>
          <w:szCs w:val="28"/>
        </w:rPr>
      </w:pPr>
      <w:r>
        <w:rPr>
          <w:rFonts w:ascii="Times New Roman" w:cs="Times New Roman" w:hAnsi="Times New Roman"/>
          <w:b/>
          <w:color w:val="000000"/>
          <w:sz w:val="28"/>
          <w:szCs w:val="28"/>
        </w:rPr>
        <w:t>Список использованных источников</w:t>
      </w:r>
      <w:bookmarkEnd w:id="3"/>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1. Литература 1. Безопасность жизнедеятельности: учеб</w:t>
      </w:r>
      <w:r>
        <w:rPr>
          <w:rFonts w:ascii="Times New Roman" w:cs="Times New Roman" w:hAnsi="Times New Roman"/>
          <w:sz w:val="28"/>
          <w:szCs w:val="28"/>
        </w:rPr>
        <w:t>. для</w:t>
      </w:r>
      <w:r>
        <w:rPr>
          <w:rFonts w:ascii="Times New Roman" w:cs="Times New Roman" w:hAnsi="Times New Roman"/>
          <w:sz w:val="28"/>
          <w:szCs w:val="28"/>
        </w:rPr>
        <w:t xml:space="preserve"> студ. учреждений сред. проф. образования / Э.А. </w:t>
      </w:r>
      <w:r>
        <w:rPr>
          <w:rFonts w:ascii="Times New Roman" w:cs="Times New Roman" w:hAnsi="Times New Roman"/>
          <w:sz w:val="28"/>
          <w:szCs w:val="28"/>
        </w:rPr>
        <w:t>Арустамов</w:t>
      </w:r>
      <w:r>
        <w:rPr>
          <w:rFonts w:ascii="Times New Roman" w:cs="Times New Roman" w:hAnsi="Times New Roman"/>
          <w:sz w:val="28"/>
          <w:szCs w:val="28"/>
        </w:rPr>
        <w:t xml:space="preserve">, Н.В. Косолапова, Н.А. Прокопенко, Г.В. Гуськов. – 14-е изд., стер. – М., Издательский центр «Академия», 2015. – 176 с. </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2. Косолапова Н.В. Безопасность жизнедеятельности. Практикум: учебное пособие для учреждений нач. проф. образования. / Н.В. Косолапова, Н.А. Прокопенко, Е.Л. Побежимова. – М: Издательский центр «Академия», 2013. – 144 с. </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3. Сапронов Ю.Г. Безопасность жизнедеятельности: учебник для студ. учреждений сред. проф. образования / Ю.Г. Сапронов. – 5-е изд., стер. – М., Издательский ц</w:t>
      </w:r>
      <w:r>
        <w:rPr>
          <w:rFonts w:ascii="Times New Roman" w:cs="Times New Roman" w:hAnsi="Times New Roman"/>
          <w:sz w:val="28"/>
          <w:szCs w:val="28"/>
        </w:rPr>
        <w:t>ентр «Академия», 2017. – 336 с.</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4. Основы безопасности жизнедеятельности и первой медицинской помощи: Учеб</w:t>
      </w:r>
      <w:r>
        <w:rPr>
          <w:rFonts w:ascii="Times New Roman" w:cs="Times New Roman" w:hAnsi="Times New Roman"/>
          <w:sz w:val="28"/>
          <w:szCs w:val="28"/>
        </w:rPr>
        <w:t>. пособие</w:t>
      </w:r>
      <w:r>
        <w:rPr>
          <w:rFonts w:ascii="Times New Roman" w:cs="Times New Roman" w:hAnsi="Times New Roman"/>
          <w:sz w:val="28"/>
          <w:szCs w:val="28"/>
        </w:rPr>
        <w:t xml:space="preserve"> / Под общей ред. Р.И. </w:t>
      </w:r>
      <w:r>
        <w:rPr>
          <w:rFonts w:ascii="Times New Roman" w:cs="Times New Roman" w:hAnsi="Times New Roman"/>
          <w:sz w:val="28"/>
          <w:szCs w:val="28"/>
        </w:rPr>
        <w:t>Айзмана</w:t>
      </w:r>
      <w:r>
        <w:rPr>
          <w:rFonts w:ascii="Times New Roman" w:cs="Times New Roman" w:hAnsi="Times New Roman"/>
          <w:sz w:val="28"/>
          <w:szCs w:val="28"/>
        </w:rPr>
        <w:t xml:space="preserve">, С.Г. Кривощекова, И.В. Омельченко. – 2-е изд. </w:t>
      </w:r>
      <w:r>
        <w:rPr>
          <w:rFonts w:ascii="Times New Roman" w:cs="Times New Roman" w:hAnsi="Times New Roman"/>
          <w:sz w:val="28"/>
          <w:szCs w:val="28"/>
        </w:rPr>
        <w:t>испр</w:t>
      </w:r>
      <w:r>
        <w:rPr>
          <w:rFonts w:ascii="Times New Roman" w:cs="Times New Roman" w:hAnsi="Times New Roman"/>
          <w:sz w:val="28"/>
          <w:szCs w:val="28"/>
        </w:rPr>
        <w:t>. и</w:t>
      </w:r>
      <w:r>
        <w:rPr>
          <w:rFonts w:ascii="Times New Roman" w:cs="Times New Roman" w:hAnsi="Times New Roman"/>
          <w:sz w:val="28"/>
          <w:szCs w:val="28"/>
        </w:rPr>
        <w:t xml:space="preserve"> доп. – Новосибирск: </w:t>
      </w:r>
      <w:r>
        <w:rPr>
          <w:rFonts w:ascii="Times New Roman" w:cs="Times New Roman" w:hAnsi="Times New Roman"/>
          <w:sz w:val="28"/>
          <w:szCs w:val="28"/>
        </w:rPr>
        <w:t>Сиб</w:t>
      </w:r>
      <w:r>
        <w:rPr>
          <w:rFonts w:ascii="Times New Roman" w:cs="Times New Roman" w:hAnsi="Times New Roman"/>
          <w:sz w:val="28"/>
          <w:szCs w:val="28"/>
        </w:rPr>
        <w:t xml:space="preserve">. </w:t>
      </w:r>
      <w:r>
        <w:rPr>
          <w:rFonts w:ascii="Times New Roman" w:cs="Times New Roman" w:hAnsi="Times New Roman"/>
          <w:sz w:val="28"/>
          <w:szCs w:val="28"/>
        </w:rPr>
        <w:t>универ</w:t>
      </w:r>
      <w:r>
        <w:rPr>
          <w:rFonts w:ascii="Times New Roman" w:cs="Times New Roman" w:hAnsi="Times New Roman"/>
          <w:sz w:val="28"/>
          <w:szCs w:val="28"/>
        </w:rPr>
        <w:t xml:space="preserve">. изд-во, 2004. – 396 с. </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5. Косолапова Н.В., Прокопенко Н.А. Основы безопасности жизнедеятельности: учебник для среднего проф. образования / Н.В. Косолапова, Н.А. Прокопенко. – 9-ое стер. - М.: Издательский центр «Академия», 2014. – 336 с</w:t>
      </w:r>
      <w:bookmarkStart w:id="4" w:name="_GoBack"/>
      <w:bookmarkEnd w:id="4"/>
    </w:p>
    <w:sectPr>
      <w:footerReference w:type="default" r:id="rId2"/>
      <w:pgSz w:w="11906" w:h="16838" w:orient="portrait"/>
      <w:pgMar w:top="1134" w:right="567"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cc"/>
    <w:family w:val="swiss"/>
    <w:pitch w:val="variable"/>
    <w:sig w:usb0="E4002EFF" w:usb1="C000247B" w:usb2="00000009" w:usb3="00000000" w:csb0="000001FF" w:csb1="00000000"/>
  </w:font>
  <w:font w:name="Times New Roman">
    <w:altName w:val="Times New Roman"/>
    <w:panose1 w:val="02020603050000020304"/>
    <w:charset w:val="cc"/>
    <w:family w:val="roman"/>
    <w:pitch w:val="variable"/>
    <w:sig w:usb0="E0002EFF" w:usb1="C000785B" w:usb2="00000009" w:usb3="00000000" w:csb0="000001FF" w:csb1="00000000"/>
  </w:font>
  <w:font w:name="Calibri Light">
    <w:altName w:val="Calibri Light"/>
    <w:panose1 w:val="020f0302020000030204"/>
    <w:charset w:val="cc"/>
    <w:family w:val="swiss"/>
    <w:pitch w:val="variable"/>
    <w:sig w:usb0="E4002EFF" w:usb1="C0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jc w:val="right"/>
      <w:rPr/>
    </w:pPr>
    <w:r>
      <w:rPr/>
      <w:fldChar w:fldCharType="begin"/>
    </w:r>
    <w:r>
      <w:instrText>PAGE   \* MERGEFORMAT</w:instrText>
    </w:r>
    <w:r>
      <w:rPr/>
      <w:fldChar w:fldCharType="separate"/>
    </w:r>
    <w:r>
      <w:rPr>
        <w:noProof/>
      </w:rPr>
      <w:t>9</w:t>
    </w:r>
    <w:r>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8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ru-RU" w:bidi="ar-SA" w:eastAsia="en-US"/>
      </w:rPr>
    </w:rPrDefault>
    <w:pPrDefault>
      <w:pPr>
        <w:spacing w:after="160" w:lineRule="auto" w:line="259"/>
      </w:pPr>
    </w:pPrDefault>
  </w:docDefaults>
  <w:style w:type="paragraph" w:default="1" w:styleId="style0">
    <w:name w:val="Normal"/>
    <w:next w:val="style0"/>
    <w:qFormat/>
    <w:pPr>
      <w:spacing w:after="200" w:lineRule="auto" w:line="276"/>
    </w:pPr>
    <w:rPr>
      <w:rFonts w:eastAsia="宋体"/>
      <w:lang w:eastAsia="ru-RU"/>
    </w:rPr>
  </w:style>
  <w:style w:type="paragraph" w:styleId="style1">
    <w:name w:val="heading 1"/>
    <w:basedOn w:val="style0"/>
    <w:next w:val="style0"/>
    <w:link w:val="style4097"/>
    <w:qFormat/>
    <w:uiPriority w:val="9"/>
    <w:pPr>
      <w:keepNext/>
      <w:keepLines/>
      <w:spacing w:before="240" w:after="0"/>
      <w:outlineLvl w:val="0"/>
    </w:pPr>
    <w:rPr>
      <w:rFonts w:ascii="Calibri Light" w:cs="宋体" w:eastAsia="宋体" w:hAnsi="Calibri Light"/>
      <w:color w:val="2e74b5"/>
      <w:sz w:val="32"/>
      <w:szCs w:val="32"/>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94">
    <w:name w:val="Normal (Web)"/>
    <w:basedOn w:val="style0"/>
    <w:next w:val="style94"/>
    <w:uiPriority w:val="99"/>
    <w:pPr>
      <w:tabs>
        <w:tab w:val="left" w:leader="none" w:pos="708"/>
      </w:tabs>
      <w:suppressAutoHyphens/>
      <w:spacing w:before="28" w:after="28"/>
    </w:pPr>
    <w:rPr>
      <w:rFonts w:ascii="Times New Roman" w:cs="Times New Roman" w:eastAsia="Times New Roman" w:hAnsi="Times New Roman"/>
      <w:sz w:val="24"/>
      <w:szCs w:val="24"/>
    </w:rPr>
  </w:style>
  <w:style w:type="character" w:customStyle="1" w:styleId="style4097">
    <w:name w:val="Заголовок 1 Знак"/>
    <w:basedOn w:val="style65"/>
    <w:next w:val="style4097"/>
    <w:link w:val="style1"/>
    <w:uiPriority w:val="9"/>
    <w:rPr>
      <w:rFonts w:ascii="Calibri Light" w:cs="宋体" w:eastAsia="宋体" w:hAnsi="Calibri Light"/>
      <w:color w:val="2e74b5"/>
      <w:sz w:val="32"/>
      <w:szCs w:val="32"/>
      <w:lang w:eastAsia="ru-RU"/>
    </w:rPr>
  </w:style>
  <w:style w:type="paragraph" w:styleId="style266">
    <w:name w:val="TOC Heading"/>
    <w:basedOn w:val="style1"/>
    <w:next w:val="style0"/>
    <w:qFormat/>
    <w:uiPriority w:val="39"/>
    <w:pPr>
      <w:spacing w:lineRule="auto" w:line="259"/>
      <w:outlineLvl w:val="9"/>
    </w:pPr>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563c1"/>
      <w:u w:val="single"/>
    </w:rPr>
  </w:style>
  <w:style w:type="paragraph" w:styleId="style31">
    <w:name w:val="header"/>
    <w:basedOn w:val="style0"/>
    <w:next w:val="style31"/>
    <w:link w:val="style4098"/>
    <w:uiPriority w:val="99"/>
    <w:pPr>
      <w:tabs>
        <w:tab w:val="center" w:leader="none" w:pos="4677"/>
        <w:tab w:val="right" w:leader="none" w:pos="9355"/>
      </w:tabs>
      <w:spacing w:after="0" w:lineRule="auto" w:line="240"/>
    </w:pPr>
    <w:rPr/>
  </w:style>
  <w:style w:type="character" w:customStyle="1" w:styleId="style4098">
    <w:name w:val="Верхний колонтитул Знак"/>
    <w:basedOn w:val="style65"/>
    <w:next w:val="style4098"/>
    <w:link w:val="style31"/>
    <w:uiPriority w:val="99"/>
    <w:rPr>
      <w:rFonts w:eastAsia="宋体"/>
      <w:lang w:eastAsia="ru-RU"/>
    </w:rPr>
  </w:style>
  <w:style w:type="paragraph" w:styleId="style32">
    <w:name w:val="footer"/>
    <w:basedOn w:val="style0"/>
    <w:next w:val="style32"/>
    <w:link w:val="style4099"/>
    <w:uiPriority w:val="99"/>
    <w:pPr>
      <w:tabs>
        <w:tab w:val="center" w:leader="none" w:pos="4677"/>
        <w:tab w:val="right" w:leader="none" w:pos="9355"/>
      </w:tabs>
      <w:spacing w:after="0" w:lineRule="auto" w:line="240"/>
    </w:pPr>
    <w:rPr/>
  </w:style>
  <w:style w:type="character" w:customStyle="1" w:styleId="style4099">
    <w:name w:val="Нижний колонтитул Знак"/>
    <w:basedOn w:val="style65"/>
    <w:next w:val="style4099"/>
    <w:link w:val="style32"/>
    <w:uiPriority w:val="99"/>
    <w:rPr>
      <w:rFonts w:eastAsia="宋体"/>
      <w:lang w:eastAsia="ru-RU"/>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87431-F5A8-424D-A3E0-88E19394A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Words>1476</Words>
  <Pages>10</Pages>
  <Characters>10658</Characters>
  <Application>WPS Office</Application>
  <DocSecurity>0</DocSecurity>
  <Paragraphs>81</Paragraphs>
  <ScaleCrop>false</ScaleCrop>
  <LinksUpToDate>false</LinksUpToDate>
  <CharactersWithSpaces>12100</CharactersWithSpaces>
  <SharedDoc>false</SharedDoc>
  <HyperlinksChanged>false</HyperlinksChanged>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2023-12-26T07:55:00Z</dcterms:created>
  <dc:creator>Алина</dc:creator>
  <lastModifiedBy>AGRK-L09</lastModifiedBy>
  <dcterms:modified xsi:type="dcterms:W3CDTF">2024-06-18T15:03:12Z</dcterms:modified>
  <revision>2</revision>
</coreProperties>
</file>

<file path=docProps/custom.xml><?xml version="1.0" encoding="utf-8"?>
<Properties xmlns="http://schemas.openxmlformats.org/officeDocument/2006/custom-properties" xmlns:vt="http://schemas.openxmlformats.org/officeDocument/2006/docPropsVTypes"/>
</file>