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77A9B" w:rsidRDefault="00B93887">
      <w:pPr>
        <w:shd w:val="clear" w:color="auto" w:fill="FFFFFF"/>
        <w:spacing w:after="150" w:line="36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Муниципальное общеобразовательное учреждение</w:t>
      </w:r>
    </w:p>
    <w:p w:rsidR="00F77A9B" w:rsidRDefault="00B93887">
      <w:pPr>
        <w:shd w:val="clear" w:color="auto" w:fill="FFFFFF"/>
        <w:spacing w:after="150" w:line="36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“Шугозерская средняя общеобразовательная школа”</w:t>
      </w: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77A9B" w:rsidRDefault="00F77A9B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F77A9B" w:rsidRDefault="00F77A9B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F77A9B" w:rsidRDefault="00F77A9B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F77A9B" w:rsidRDefault="00B93887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ПРОЕКТ “СОЗДАНИЕ ИНТЕРАКТИВНЫХ ТРЕНАЖЁРОВ </w:t>
      </w:r>
    </w:p>
    <w:p w:rsidR="00F77A9B" w:rsidRDefault="00B93887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ДЛЯ ПОДГОТОВКИ К ВПР ПО </w:t>
      </w:r>
    </w:p>
    <w:p w:rsidR="00F77A9B" w:rsidRDefault="00B93887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АНГЛИЙСКОМУ ЯЗЫКУ В 7 КЛАССЕ”</w:t>
      </w:r>
    </w:p>
    <w:p w:rsidR="00F77A9B" w:rsidRDefault="00F77A9B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</w:rPr>
      </w:pPr>
    </w:p>
    <w:p w:rsidR="00F77A9B" w:rsidRDefault="00F77A9B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32"/>
          <w:szCs w:val="32"/>
        </w:rPr>
      </w:pPr>
    </w:p>
    <w:p w:rsidR="003A7074" w:rsidRDefault="003A7074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32"/>
          <w:szCs w:val="32"/>
        </w:rPr>
      </w:pPr>
    </w:p>
    <w:p w:rsidR="00F77A9B" w:rsidRDefault="00B93887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sz w:val="32"/>
          <w:szCs w:val="32"/>
        </w:rPr>
        <w:t>ВЫПОЛНИЛ</w:t>
      </w:r>
      <w:r w:rsidR="003A7074">
        <w:rPr>
          <w:rFonts w:ascii="Times New Roman" w:eastAsia="Times New Roman" w:hAnsi="Times New Roman" w:cs="Times New Roman"/>
          <w:sz w:val="32"/>
          <w:szCs w:val="32"/>
        </w:rPr>
        <w:t>А</w:t>
      </w:r>
      <w:r>
        <w:rPr>
          <w:rFonts w:ascii="Times New Roman" w:eastAsia="Times New Roman" w:hAnsi="Times New Roman" w:cs="Times New Roman"/>
          <w:sz w:val="32"/>
          <w:szCs w:val="32"/>
        </w:rPr>
        <w:t xml:space="preserve">: УЧИТЕЛЬ </w:t>
      </w:r>
      <w:r w:rsidR="003A7074">
        <w:rPr>
          <w:rFonts w:ascii="Times New Roman" w:eastAsia="Times New Roman" w:hAnsi="Times New Roman" w:cs="Times New Roman"/>
          <w:sz w:val="32"/>
          <w:szCs w:val="32"/>
        </w:rPr>
        <w:t>ИНОСТРАНН</w:t>
      </w:r>
      <w:r>
        <w:rPr>
          <w:rFonts w:ascii="Times New Roman" w:eastAsia="Times New Roman" w:hAnsi="Times New Roman" w:cs="Times New Roman"/>
          <w:sz w:val="32"/>
          <w:szCs w:val="32"/>
        </w:rPr>
        <w:t>ОГО ЯЗЫКА</w:t>
      </w:r>
    </w:p>
    <w:p w:rsidR="00F77A9B" w:rsidRDefault="00B93887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sz w:val="32"/>
          <w:szCs w:val="32"/>
        </w:rPr>
        <w:t>МОУ «ШУГОЗЕРСКАЯ СОШ»</w:t>
      </w:r>
    </w:p>
    <w:p w:rsidR="00F77A9B" w:rsidRDefault="00B93887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sz w:val="32"/>
          <w:szCs w:val="32"/>
        </w:rPr>
        <w:t>ДРОВНЕВА ОКСАНА ЮРЬЕВНА</w:t>
      </w:r>
    </w:p>
    <w:p w:rsidR="00F77A9B" w:rsidRDefault="00F77A9B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32"/>
          <w:szCs w:val="32"/>
        </w:rPr>
      </w:pPr>
    </w:p>
    <w:p w:rsidR="00F77A9B" w:rsidRDefault="00F77A9B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F77A9B" w:rsidRDefault="00F77A9B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F77A9B" w:rsidRDefault="00F77A9B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F77A9B" w:rsidRDefault="00F77A9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</w:rPr>
      </w:pPr>
    </w:p>
    <w:p w:rsidR="00F77A9B" w:rsidRDefault="00F77A9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</w:rPr>
      </w:pPr>
    </w:p>
    <w:p w:rsidR="003A7074" w:rsidRDefault="003A707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</w:rPr>
      </w:pPr>
    </w:p>
    <w:p w:rsidR="003A7074" w:rsidRDefault="003A707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</w:rPr>
      </w:pPr>
    </w:p>
    <w:p w:rsidR="003A7074" w:rsidRDefault="003A707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</w:rPr>
      </w:pPr>
    </w:p>
    <w:p w:rsidR="003A7074" w:rsidRDefault="003A707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</w:rPr>
      </w:pPr>
    </w:p>
    <w:p w:rsidR="00F77A9B" w:rsidRDefault="00B93887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Шугозеро</w:t>
      </w:r>
    </w:p>
    <w:p w:rsidR="00F77A9B" w:rsidRDefault="00B93887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202</w:t>
      </w:r>
      <w:r w:rsidR="003A7074">
        <w:rPr>
          <w:rFonts w:ascii="Times New Roman" w:eastAsia="Times New Roman" w:hAnsi="Times New Roman" w:cs="Times New Roman"/>
          <w:b/>
          <w:sz w:val="28"/>
          <w:szCs w:val="28"/>
        </w:rPr>
        <w:t>4</w:t>
      </w:r>
    </w:p>
    <w:p w:rsidR="00F77A9B" w:rsidRDefault="00B93887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F77A9B" w:rsidRDefault="00B9388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Пояснительная записка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……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…………………………………..………………… 3</w:t>
      </w:r>
    </w:p>
    <w:p w:rsidR="00F77A9B" w:rsidRDefault="00B9388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Теоретические аспекты………..…………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…….…..…………………..………….5</w:t>
      </w:r>
    </w:p>
    <w:p w:rsidR="00F77A9B" w:rsidRDefault="00B93887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ВПР по английскому языку в 7 классе...………………….………………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…….5</w:t>
      </w:r>
    </w:p>
    <w:p w:rsidR="00F77A9B" w:rsidRDefault="00B93887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Интерактивные компьютерные тренажеры………………………………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…….8</w:t>
      </w:r>
    </w:p>
    <w:p w:rsidR="00F77A9B" w:rsidRDefault="00B9388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Создание интерактивного тренажёра………………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…….…………………….12</w:t>
      </w:r>
    </w:p>
    <w:p w:rsidR="00F77A9B" w:rsidRDefault="00B9388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Методические рекомендации..……………………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….……..…………………..</w:t>
      </w:r>
      <w:r>
        <w:rPr>
          <w:rFonts w:ascii="Times New Roman" w:eastAsia="Times New Roman" w:hAnsi="Times New Roman" w:cs="Times New Roman"/>
          <w:sz w:val="24"/>
          <w:szCs w:val="24"/>
        </w:rPr>
        <w:t>20</w:t>
      </w:r>
    </w:p>
    <w:p w:rsidR="00F77A9B" w:rsidRDefault="00B9388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Методический паспорт проекта……………………………..…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………………..2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</w:p>
    <w:p w:rsidR="00F77A9B" w:rsidRDefault="00B9388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Заключение………. ………………………………………….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…………………..2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</w:p>
    <w:p w:rsidR="00F77A9B" w:rsidRDefault="00B9388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Использованные ресурсы ………..……</w:t>
      </w:r>
      <w:r>
        <w:rPr>
          <w:rFonts w:ascii="Times New Roman" w:eastAsia="Times New Roman" w:hAnsi="Times New Roman" w:cs="Times New Roman"/>
          <w:sz w:val="24"/>
          <w:szCs w:val="24"/>
        </w:rPr>
        <w:t>…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…………</w:t>
      </w:r>
      <w:r>
        <w:rPr>
          <w:rFonts w:ascii="Times New Roman" w:eastAsia="Times New Roman" w:hAnsi="Times New Roman" w:cs="Times New Roman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……….…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……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…………2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</w:p>
    <w:p w:rsidR="00F77A9B" w:rsidRDefault="00B9388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Приложения…………………………….....…</w:t>
      </w:r>
      <w:bookmarkStart w:id="0" w:name="_GoBack"/>
      <w:bookmarkEnd w:id="0"/>
      <w:r>
        <w:rPr>
          <w:rFonts w:ascii="Times New Roman" w:eastAsia="Times New Roman" w:hAnsi="Times New Roman" w:cs="Times New Roman"/>
          <w:sz w:val="24"/>
          <w:szCs w:val="24"/>
        </w:rPr>
        <w:t>………………………………….………...29</w:t>
      </w: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7A9B" w:rsidRDefault="00B9388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 2015 года в школах Российской Федерации появились первые ВПР (согласно приказу министерства образования и науки РФ от 27.01.2017 года № 69 «О проведении мониторинга качества образования» с 2017 года вошла в штатный режим). Всероссийские проверочные работ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— это итоговые контрольные работы с едиными стандартизированными заданиями, которые проверяют знания школьников по предмету. Они появились в 2015 году, сначала в качестве эксперимента для 4-х классов. Сегодня их пишут в 4, 5, 6, 7, 8, 10 и 11 классах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Назначение ВПР – оценить уровень общеобразовательной подготовки обучающихся в соответствии с требованиями ФГОС.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Всё более широкое признание получает тот факт, что измерение учебных достижений учащихся необходимо не только с этой целью, но и для повышения 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ачества образования.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Сложность ВПР по иностранному языку заключается в том, что, во-первых, это полностью компьютерная работа (работа с приложением), а, во-вторых, включает в себя 4 вида коммуникативной деятельности: аудирование (прослушивание), говорение,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чтение, письмо. Работа состоит из 6 заданий, на выполнение которых отводится всего 45 минут.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связи с этим возникает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проблема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которая заключается в том, чтобы обучающиеся не только смогли выполнить все упражнения, но и правильно оформить, сделать запись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(по мере необходимости перезаписать) в компьютерном приложении.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качестве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гипотезы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предположу, что с помощью интерактивного тренажёра можно эффективно подготовиться к выполнению ВПР.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Актуальность данного проекта связана с тем, что использование таких тр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енажёров будет востребовано учителями в процессе подготовки обучающихся к ВПР. В оригинальном приложении мы имеем только один вариант (как правило, демоверсия), с которым дети уже знакомы, и не можем его изменить, чтобы потренироваться. С помощью моего тре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нажёра можно будет создать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бесчисленное количество копий с разными вариантами, для регулярной отработки навыков.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Цель моего проекта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 разработка интерактивного тренажёра, готовящего обучающихся к успешной сдаче Всероссийской проверочной работы по английско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му языку в 7 классе.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Задачи:</w:t>
      </w:r>
    </w:p>
    <w:p w:rsidR="00F77A9B" w:rsidRDefault="00B93887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Подробно изучить содержание и структуру Всероссийской проверочной работы по английскому языку в 7 классе, систему ее оценивания.</w:t>
      </w:r>
    </w:p>
    <w:p w:rsidR="00F77A9B" w:rsidRDefault="00B93887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Изучить теоретические аспекты подготовки к ВПР и создания интерактивных тренажёров.</w:t>
      </w:r>
    </w:p>
    <w:p w:rsidR="00F77A9B" w:rsidRDefault="00B93887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Разработать тренажёр, способный дать возможность обучающимся поупражняться в выполнении компьютерной работы по английскому языку в 7 классе.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Продукт: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интерактивный тренажёр по подготовке к ВПР по английскому языку в 7 классе.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Планируемые результаты: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•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воз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можность применения педагогами нового интерактивного тренажёра и использование его в качестве шаблона для создания собственных проектов;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•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практическое освоение обучающимися специальных знаний, умений, навыков и приемов в процессе работы;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•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рост мотивации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среди ознакомившихся с проектом педагогов к использованию ИКТ в учебно-воспитательном процессе;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• рост мотивации среди обучающихся к использованию ИКТ для изучения иностранного языка.</w:t>
      </w: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</w:p>
    <w:p w:rsidR="00F77A9B" w:rsidRDefault="00B9388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Теоретические аспекты.</w:t>
      </w:r>
    </w:p>
    <w:p w:rsidR="00F77A9B" w:rsidRDefault="00B93887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ВПР по английскому языку в 7 классе</w:t>
      </w: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«Скажи мне — и я забуду,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покажи мне — и я запомню,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дай мне сделать — и я пойму».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perscript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Конфуций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perscript"/>
        </w:rPr>
        <w:t>12</w:t>
      </w: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</w:pP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Всероссийская проверочная работа — ежегодная комплексная проверочная работа в российских школах на основе контрольно-измерительных материалов, предоставленных Рособрнадзором, проводимая по всей Российской Федерации на основе единых заданий с 2015 года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13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Любой экзамен, контрольная работа – это испытание не только для учеников, но и для их учителей и ВПР не является исключением. Как прописано в описании ВПР по иностранному языку, ее основная цель — выявить уровень сформированности иноязычной коммуникативной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компетенции и опыт применения речевых умений и языковых навыков для решения типичных коммуникативных задач, адекватных возрасту обучающихся, а также с целью мониторинга результатов перехода на ФГОС.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Контрольные измерительные материалы (КИМ) предназначены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 диагностики достижения метапредметных и предметных результатов обучения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Структура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Каждый вариант проверочной работы включает 6 заданий и состоит из двух частей: письменной и устной. Письменная часть содержит задания по аудированию, чтению, грамматик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и лексике. Устная часть включает в себя задания по чтению текста вслух и по говорению (монологическая речь).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Задания в рамках данной проверочной работы выше требований уровня А1 (элементарное владение, уровень выживания), но ниже уровня А2 (элементарное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владение, предпороговый уровень) по общеевропейской шкале, определённой в документах Совета Европы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8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t>Система оценивания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Максимальный балл Всероссийской проверочной работы по английскому языку в 7 классе, который может получить ученик — 30. В задании 1 по 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удированию участник получает 1 балл за каждое правильно установленное соответствие. Максимум за успешное выполнение задания 5 баллов. Задания 2 и 3 оцениваются с учетом правильности и полноты ответа в соответствии с критериями. Максимум за успешное выполне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 задания 2 – 2 балла, за задание 3 – 8 баллов. В заданиях 4 (чтение с пониманием основного содержания текста), 5 (употребление грамматических форм в связном тексте) и 6 (употребление лексических единиц в связном тексте) участник получает 1 балл за кажды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правильно выбранный ответ. Максимум за успешное выполнение задания 4 – 5 баллов, задания 5 – 5 баллов, задания 6 – 5 баллов.</w:t>
      </w:r>
    </w:p>
    <w:p w:rsidR="00F77A9B" w:rsidRDefault="00B93887">
      <w:pPr>
        <w:widowControl w:val="0"/>
        <w:spacing w:before="88" w:after="0" w:line="360" w:lineRule="auto"/>
        <w:ind w:right="45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таблице 2 представлено распределение баллов по объектам контроля.</w:t>
      </w:r>
    </w:p>
    <w:p w:rsidR="00F77A9B" w:rsidRDefault="00B93887">
      <w:pPr>
        <w:widowControl w:val="0"/>
        <w:spacing w:after="0" w:line="360" w:lineRule="auto"/>
        <w:ind w:left="8364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Таблица 2</w:t>
      </w:r>
    </w:p>
    <w:p w:rsidR="00F77A9B" w:rsidRDefault="00F77A9B">
      <w:pPr>
        <w:widowControl w:val="0"/>
        <w:spacing w:before="3" w:after="0" w:line="360" w:lineRule="auto"/>
        <w:rPr>
          <w:rFonts w:ascii="Times New Roman" w:eastAsia="Times New Roman" w:hAnsi="Times New Roman" w:cs="Times New Roman"/>
          <w:sz w:val="8"/>
          <w:szCs w:val="8"/>
        </w:rPr>
      </w:pPr>
    </w:p>
    <w:tbl>
      <w:tblPr>
        <w:tblStyle w:val="af3"/>
        <w:tblW w:w="97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0"/>
        <w:gridCol w:w="2760"/>
        <w:gridCol w:w="1440"/>
        <w:gridCol w:w="1560"/>
        <w:gridCol w:w="1755"/>
        <w:gridCol w:w="1275"/>
      </w:tblGrid>
      <w:tr w:rsidR="00F77A9B">
        <w:trPr>
          <w:trHeight w:val="1104"/>
        </w:trPr>
        <w:tc>
          <w:tcPr>
            <w:tcW w:w="990" w:type="dxa"/>
          </w:tcPr>
          <w:p w:rsidR="00F77A9B" w:rsidRDefault="00B93887">
            <w:pPr>
              <w:spacing w:line="360" w:lineRule="auto"/>
              <w:ind w:right="8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Номер задания</w:t>
            </w:r>
          </w:p>
        </w:tc>
        <w:tc>
          <w:tcPr>
            <w:tcW w:w="2760" w:type="dxa"/>
          </w:tcPr>
          <w:p w:rsidR="00F77A9B" w:rsidRDefault="00B93887">
            <w:pPr>
              <w:spacing w:line="360" w:lineRule="auto"/>
              <w:ind w:left="763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Объекты контроля</w:t>
            </w:r>
          </w:p>
        </w:tc>
        <w:tc>
          <w:tcPr>
            <w:tcW w:w="1440" w:type="dxa"/>
          </w:tcPr>
          <w:p w:rsidR="00F77A9B" w:rsidRDefault="00B93887">
            <w:pPr>
              <w:spacing w:line="360" w:lineRule="auto"/>
              <w:ind w:left="67" w:right="5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Кол-во элементов оценивания</w:t>
            </w:r>
          </w:p>
        </w:tc>
        <w:tc>
          <w:tcPr>
            <w:tcW w:w="1560" w:type="dxa"/>
          </w:tcPr>
          <w:p w:rsidR="00F77A9B" w:rsidRPr="003A7074" w:rsidRDefault="00B93887">
            <w:pPr>
              <w:spacing w:line="360" w:lineRule="auto"/>
              <w:ind w:left="92" w:right="7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Баллы за каждый правильный ответ</w:t>
            </w:r>
          </w:p>
        </w:tc>
        <w:tc>
          <w:tcPr>
            <w:tcW w:w="1755" w:type="dxa"/>
          </w:tcPr>
          <w:p w:rsidR="00F77A9B" w:rsidRDefault="00B93887">
            <w:pPr>
              <w:spacing w:line="360" w:lineRule="auto"/>
              <w:ind w:left="63" w:right="4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275" w:type="dxa"/>
          </w:tcPr>
          <w:p w:rsidR="00F77A9B" w:rsidRPr="003A7074" w:rsidRDefault="00B93887">
            <w:pPr>
              <w:spacing w:line="360" w:lineRule="auto"/>
              <w:ind w:left="63" w:right="4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Пример-ное время</w:t>
            </w:r>
          </w:p>
          <w:p w:rsidR="00F77A9B" w:rsidRPr="003A7074" w:rsidRDefault="00B93887">
            <w:pPr>
              <w:spacing w:line="360" w:lineRule="auto"/>
              <w:ind w:left="63" w:right="4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выполне-ния</w:t>
            </w:r>
          </w:p>
          <w:p w:rsidR="00F77A9B" w:rsidRPr="003A7074" w:rsidRDefault="00B93887">
            <w:pPr>
              <w:spacing w:line="360" w:lineRule="auto"/>
              <w:ind w:left="63" w:right="4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заданий</w:t>
            </w:r>
          </w:p>
        </w:tc>
      </w:tr>
      <w:tr w:rsidR="00F77A9B">
        <w:trPr>
          <w:trHeight w:val="827"/>
        </w:trPr>
        <w:tc>
          <w:tcPr>
            <w:tcW w:w="990" w:type="dxa"/>
          </w:tcPr>
          <w:p w:rsidR="00F77A9B" w:rsidRDefault="00B93887">
            <w:pPr>
              <w:spacing w:line="360" w:lineRule="auto"/>
              <w:ind w:left="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760" w:type="dxa"/>
          </w:tcPr>
          <w:p w:rsidR="00F77A9B" w:rsidRPr="003A7074" w:rsidRDefault="00B9388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Аудирование с пониманием запрашиваемой информации в прослушанном тексте</w:t>
            </w:r>
          </w:p>
        </w:tc>
        <w:tc>
          <w:tcPr>
            <w:tcW w:w="1440" w:type="dxa"/>
          </w:tcPr>
          <w:p w:rsidR="00F77A9B" w:rsidRDefault="00B93887">
            <w:pPr>
              <w:spacing w:line="360" w:lineRule="auto"/>
              <w:ind w:left="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560" w:type="dxa"/>
          </w:tcPr>
          <w:p w:rsidR="00F77A9B" w:rsidRDefault="00B93887">
            <w:pPr>
              <w:spacing w:line="360" w:lineRule="auto"/>
              <w:ind w:left="1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55" w:type="dxa"/>
          </w:tcPr>
          <w:p w:rsidR="00F77A9B" w:rsidRDefault="00B93887">
            <w:pPr>
              <w:spacing w:line="360" w:lineRule="auto"/>
              <w:ind w:right="809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275" w:type="dxa"/>
          </w:tcPr>
          <w:p w:rsidR="00F77A9B" w:rsidRDefault="00B9388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до 7 мин.</w:t>
            </w:r>
          </w:p>
        </w:tc>
      </w:tr>
      <w:tr w:rsidR="00F77A9B">
        <w:trPr>
          <w:trHeight w:val="551"/>
        </w:trPr>
        <w:tc>
          <w:tcPr>
            <w:tcW w:w="990" w:type="dxa"/>
          </w:tcPr>
          <w:p w:rsidR="00F77A9B" w:rsidRDefault="00B93887">
            <w:pPr>
              <w:spacing w:line="360" w:lineRule="auto"/>
              <w:ind w:left="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760" w:type="dxa"/>
          </w:tcPr>
          <w:p w:rsidR="00F77A9B" w:rsidRDefault="00B9388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Осмысленное чтение текста вслух</w:t>
            </w:r>
          </w:p>
        </w:tc>
        <w:tc>
          <w:tcPr>
            <w:tcW w:w="3000" w:type="dxa"/>
            <w:gridSpan w:val="2"/>
          </w:tcPr>
          <w:p w:rsidR="00F77A9B" w:rsidRDefault="00B93887">
            <w:pPr>
              <w:spacing w:line="360" w:lineRule="auto"/>
              <w:ind w:left="117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Оценивается по критериям</w:t>
            </w:r>
          </w:p>
        </w:tc>
        <w:tc>
          <w:tcPr>
            <w:tcW w:w="1755" w:type="dxa"/>
          </w:tcPr>
          <w:p w:rsidR="00F77A9B" w:rsidRDefault="00B93887">
            <w:pPr>
              <w:spacing w:line="360" w:lineRule="auto"/>
              <w:ind w:right="809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275" w:type="dxa"/>
          </w:tcPr>
          <w:p w:rsidR="00F77A9B" w:rsidRDefault="00B9388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до 4 мин.</w:t>
            </w:r>
          </w:p>
        </w:tc>
      </w:tr>
      <w:tr w:rsidR="00F77A9B">
        <w:trPr>
          <w:trHeight w:val="551"/>
        </w:trPr>
        <w:tc>
          <w:tcPr>
            <w:tcW w:w="990" w:type="dxa"/>
          </w:tcPr>
          <w:p w:rsidR="00F77A9B" w:rsidRDefault="00B93887">
            <w:pPr>
              <w:spacing w:line="360" w:lineRule="auto"/>
              <w:ind w:left="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760" w:type="dxa"/>
          </w:tcPr>
          <w:p w:rsidR="00F77A9B" w:rsidRPr="003A7074" w:rsidRDefault="00B9388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Говорение (монологическая </w:t>
            </w:r>
            <w:r w:rsidRPr="003A7074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lastRenderedPageBreak/>
              <w:t xml:space="preserve">речь): описание фотографии </w:t>
            </w:r>
          </w:p>
        </w:tc>
        <w:tc>
          <w:tcPr>
            <w:tcW w:w="3000" w:type="dxa"/>
            <w:gridSpan w:val="2"/>
          </w:tcPr>
          <w:p w:rsidR="00F77A9B" w:rsidRDefault="00B93887">
            <w:pPr>
              <w:spacing w:line="360" w:lineRule="auto"/>
              <w:ind w:left="117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Оценивается по критериям</w:t>
            </w:r>
          </w:p>
        </w:tc>
        <w:tc>
          <w:tcPr>
            <w:tcW w:w="1755" w:type="dxa"/>
          </w:tcPr>
          <w:p w:rsidR="00F77A9B" w:rsidRDefault="00B93887">
            <w:pPr>
              <w:spacing w:line="360" w:lineRule="auto"/>
              <w:ind w:right="809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275" w:type="dxa"/>
          </w:tcPr>
          <w:p w:rsidR="00F77A9B" w:rsidRDefault="00B9388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до 4 мин.</w:t>
            </w:r>
          </w:p>
        </w:tc>
      </w:tr>
      <w:tr w:rsidR="00F77A9B">
        <w:trPr>
          <w:trHeight w:val="552"/>
        </w:trPr>
        <w:tc>
          <w:tcPr>
            <w:tcW w:w="990" w:type="dxa"/>
          </w:tcPr>
          <w:p w:rsidR="00F77A9B" w:rsidRDefault="00B93887">
            <w:pPr>
              <w:spacing w:line="360" w:lineRule="auto"/>
              <w:ind w:left="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2760" w:type="dxa"/>
          </w:tcPr>
          <w:p w:rsidR="00F77A9B" w:rsidRPr="003A7074" w:rsidRDefault="00B9388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Чтение с пониманием основного содержания прочитанного текста</w:t>
            </w:r>
          </w:p>
        </w:tc>
        <w:tc>
          <w:tcPr>
            <w:tcW w:w="1440" w:type="dxa"/>
          </w:tcPr>
          <w:p w:rsidR="00F77A9B" w:rsidRDefault="00B93887">
            <w:pPr>
              <w:spacing w:line="360" w:lineRule="auto"/>
              <w:ind w:left="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560" w:type="dxa"/>
          </w:tcPr>
          <w:p w:rsidR="00F77A9B" w:rsidRDefault="00B93887">
            <w:pPr>
              <w:spacing w:line="360" w:lineRule="auto"/>
              <w:ind w:left="1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55" w:type="dxa"/>
          </w:tcPr>
          <w:p w:rsidR="00F77A9B" w:rsidRDefault="00B93887">
            <w:pPr>
              <w:spacing w:line="360" w:lineRule="auto"/>
              <w:ind w:right="809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275" w:type="dxa"/>
          </w:tcPr>
          <w:p w:rsidR="00F77A9B" w:rsidRDefault="00B9388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до 10 мин.</w:t>
            </w:r>
          </w:p>
        </w:tc>
      </w:tr>
      <w:tr w:rsidR="00F77A9B">
        <w:trPr>
          <w:trHeight w:val="1379"/>
        </w:trPr>
        <w:tc>
          <w:tcPr>
            <w:tcW w:w="990" w:type="dxa"/>
          </w:tcPr>
          <w:p w:rsidR="00F77A9B" w:rsidRDefault="00B93887">
            <w:pPr>
              <w:spacing w:line="360" w:lineRule="auto"/>
              <w:ind w:left="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760" w:type="dxa"/>
          </w:tcPr>
          <w:p w:rsidR="00F77A9B" w:rsidRPr="003A7074" w:rsidRDefault="00B9388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Языковые средства и навыки оперирования ими в коммуникативно-значимом контексте: грамматические формы</w:t>
            </w:r>
          </w:p>
        </w:tc>
        <w:tc>
          <w:tcPr>
            <w:tcW w:w="1440" w:type="dxa"/>
          </w:tcPr>
          <w:p w:rsidR="00F77A9B" w:rsidRDefault="00B93887">
            <w:pPr>
              <w:spacing w:line="360" w:lineRule="auto"/>
              <w:ind w:left="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560" w:type="dxa"/>
          </w:tcPr>
          <w:p w:rsidR="00F77A9B" w:rsidRDefault="00B93887">
            <w:pPr>
              <w:spacing w:line="360" w:lineRule="auto"/>
              <w:ind w:left="1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55" w:type="dxa"/>
          </w:tcPr>
          <w:p w:rsidR="00F77A9B" w:rsidRDefault="00B93887">
            <w:pPr>
              <w:spacing w:line="360" w:lineRule="auto"/>
              <w:ind w:right="809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275" w:type="dxa"/>
          </w:tcPr>
          <w:p w:rsidR="00F77A9B" w:rsidRDefault="00B9388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до 10 мин.</w:t>
            </w:r>
          </w:p>
        </w:tc>
      </w:tr>
      <w:tr w:rsidR="00F77A9B">
        <w:trPr>
          <w:trHeight w:val="1103"/>
        </w:trPr>
        <w:tc>
          <w:tcPr>
            <w:tcW w:w="990" w:type="dxa"/>
          </w:tcPr>
          <w:p w:rsidR="00F77A9B" w:rsidRDefault="00B93887">
            <w:pPr>
              <w:spacing w:line="360" w:lineRule="auto"/>
              <w:ind w:left="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2760" w:type="dxa"/>
          </w:tcPr>
          <w:p w:rsidR="00F77A9B" w:rsidRPr="003A7074" w:rsidRDefault="00B9388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Языковые средства и навыки оперирования ими в коммуникативно-значимом контексте: лексические единицы</w:t>
            </w:r>
          </w:p>
        </w:tc>
        <w:tc>
          <w:tcPr>
            <w:tcW w:w="1440" w:type="dxa"/>
          </w:tcPr>
          <w:p w:rsidR="00F77A9B" w:rsidRDefault="00B93887">
            <w:pPr>
              <w:spacing w:line="360" w:lineRule="auto"/>
              <w:ind w:left="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560" w:type="dxa"/>
          </w:tcPr>
          <w:p w:rsidR="00F77A9B" w:rsidRDefault="00B93887">
            <w:pPr>
              <w:spacing w:line="360" w:lineRule="auto"/>
              <w:ind w:left="1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55" w:type="dxa"/>
          </w:tcPr>
          <w:p w:rsidR="00F77A9B" w:rsidRDefault="00B93887">
            <w:pPr>
              <w:spacing w:line="360" w:lineRule="auto"/>
              <w:ind w:right="809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275" w:type="dxa"/>
          </w:tcPr>
          <w:p w:rsidR="00F77A9B" w:rsidRDefault="00B93887">
            <w:pPr>
              <w:spacing w:line="360" w:lineRule="auto"/>
              <w:ind w:right="-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до 10 мин.</w:t>
            </w:r>
          </w:p>
        </w:tc>
      </w:tr>
      <w:tr w:rsidR="00F77A9B">
        <w:trPr>
          <w:trHeight w:val="279"/>
        </w:trPr>
        <w:tc>
          <w:tcPr>
            <w:tcW w:w="6750" w:type="dxa"/>
            <w:gridSpan w:val="4"/>
          </w:tcPr>
          <w:p w:rsidR="00F77A9B" w:rsidRDefault="00B93887">
            <w:pPr>
              <w:spacing w:line="360" w:lineRule="auto"/>
              <w:ind w:right="43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Максимальный балл</w:t>
            </w:r>
          </w:p>
        </w:tc>
        <w:tc>
          <w:tcPr>
            <w:tcW w:w="1755" w:type="dxa"/>
          </w:tcPr>
          <w:p w:rsidR="00F77A9B" w:rsidRDefault="00B93887">
            <w:pPr>
              <w:spacing w:line="360" w:lineRule="auto"/>
              <w:ind w:right="749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30</w:t>
            </w:r>
          </w:p>
        </w:tc>
        <w:tc>
          <w:tcPr>
            <w:tcW w:w="1275" w:type="dxa"/>
          </w:tcPr>
          <w:p w:rsidR="00F77A9B" w:rsidRDefault="00B9388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45 мин.</w:t>
            </w:r>
          </w:p>
        </w:tc>
      </w:tr>
    </w:tbl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Особенности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Всероссийская проверочная работа по английскому языку должна проводиться в компьютерной форме. Аудитории для проведения ВПР должны быть оснащены компьютерами с предустановленным специальным программным обеспечением, а также гарнитурами с встроенными микроф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онами. В каждой аудитории оборудуется не более четырех рабочих мест на максимальном удалении друг от друга.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Итак, всего 6 заданий, из них по уровню сложности: Б (базовый) – 5 заданий и Б+ - 1 задание (монологическое высказывание на основе плана и визуальн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информации).</w:t>
      </w: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Сложности</w:t>
      </w:r>
    </w:p>
    <w:p w:rsidR="00F77A9B" w:rsidRDefault="00B9388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Сложность этих заданий А1-А2 по общеевропейской шкале. (A — Элементарное владение (Basic User): A1 — Уровень выживания (Survival Level — Beginner и Elementary), A2 — Предпороговый уровень (Waystage — Pre-Intermediate). Зачастую 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кольная программа не может обеспечить подготовку такого уровня. В частности, страдают такие аспекты как аудирование и говорение. Для овладения данных уровней необходимо подтянуть грамматику, расширить словарный запас, улучшить навыки говорения и аудировани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я, использовать дополнительную литературу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9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77A9B" w:rsidRDefault="00B9388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Нужны компьютеры с предустановленным специальным программным обеспечением, с микрофоном, лучше – гарнитура с встроенным микрофоном. Если есть несколько кабинетов информатики, задействовать надо все! Учитель информатики вам в помощь! Все задания выполняются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компьютере. Под кодами.</w:t>
      </w:r>
    </w:p>
    <w:p w:rsidR="00F77A9B" w:rsidRDefault="00B9388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качественно подготовить своих учащихся, учителю придется регулярно прослушивать и оценивать огромное количество записей по чтению и говорению!</w:t>
      </w:r>
    </w:p>
    <w:p w:rsidR="00F77A9B" w:rsidRDefault="00B9388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Дополнительного времени для подготовки нет. Начинать отрабатывать конкретные 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дания по ВПР нужно с начала года, отводя некоторое время с урока. Еще в 6 классе можно начать тренировку устной части.</w:t>
      </w: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2.2. Интерактивные компьютерные тренажеры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современном информационном мире уже трудно представить себе сферу деятельности и производства, которая не требовала бы уверенного и грамотного владения ИКТ. Новая образовательная траектория нацеливает педагога на путь к новому качеству образования. Бурны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рост числа электронных ресурсов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предоставляет возможность использования их в образовательном процессе. Эффективное применение всей информационно-образовательной среды позволяет повышать качество знаний и умений обучающихся и формировать ключевые компетен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ции, о которых идет речь в инициативе РФ Медведева Д.А. «Наша новая школа»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14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Информационная компетентность обучающих является не только одним из условий их успешной социализации в обществе, но и необходимостью для качественного освоения учебных предметов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Осуществлению этой цели содействует использование на уроках и вне занятий учителем различных интерактивных тренажеров.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Интерактивный — это английское слово interactive, переводится как взаимодействующий, устанавливающий взаимосвязь, например, диалог меж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ду пользователем и компьютером.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Тренажёр (от англ. train — воспитывать, обучать, тренировать) — механическое, программное, электрическое либо комбинированное учебно-тренировочное устройство, искусственно имитирующее различные нагрузки или обстоятельства (с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итуацию). Тренажёры могут быть обучающими (имитационными) или спортивными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10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hyperlink r:id="rId8"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https://kartaslov.ru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Интерактивный тренажёр в сфере образования – это программный комплекс, в основе которого лежит оригинальная методика оценивания знаний, умений и навыков, направленных на многократное решение тестовых заданий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11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Таким образом, тренажёры предназначены для тр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енировки, обучения.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Виды тренажёров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Существуют различные виды тренажеров.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количеству участников выделяют локальный (может использоваться одним учащимся) и сетевой тренажер (используется группой).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виду основной технологии бывают тренажеры с использованием специальной аппаратной интерфейсной части и без нее – компьютерные тренажеры.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По объему охватываемых действий электронные тренажеры могут быть разделены на простые, позволяющие совершенствовать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отдельные элементы практических умений и навыков, и сложные, обеспечивающие совершенствование всего комплекса умений и навыков.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 назначению тренажеры можно разделить на обучающие и дидактические (направлены на совершенствование умений и навыков отдельн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 групп обучающихся) и развивающие (ориентированы на развитие интеллектуальных способностей).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Ресурсы для создания интерактивных тренажёров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Интерактивные тренажёры можно создавать, используя разные ресурсы: онлайн-конструкторы тренажёров (например, </w:t>
      </w:r>
      <w:hyperlink r:id="rId9"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https://learningapps.org/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hyperlink r:id="rId10"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https://wordwall.net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hyperlink r:id="rId11"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https://kahoot.com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др.), платформы построения сайтов ((</w:t>
      </w:r>
      <w:hyperlink r:id="rId12"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http://www.claroline.net/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hyperlink r:id="rId13"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http://www.dokeos.com/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др.), онлайн интерактивные доски (</w:t>
      </w:r>
      <w:hyperlink r:id="rId14"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https://www.gynzy.com/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hyperlink r:id="rId15"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https://www.classroomscreen.com/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др.), компьютерные программы (Adobe Captivate, CourseLab, Articulate 360 и др.)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Чаще всего используются компьютерные тренажеры (созданные при помощи компьютерных программ)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они представляют собой программу, предназначенную для выработки у учащихся устойчивых навыков действий и обеспечивающую выполнение необходимых для этого функций преподавателя. Такие тренажеры обладают характерными особенностями: обеспечивают генерацию ил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предоставляют последовательность готовых заданий, предусматривают средства для выполнения этих заданий — в большинстве случаев специальный программный модуль, предоставляют учащемуся консультацию или образец решения задания по его требованию, проводят ан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ализ выполнения заданий и выдачу рекомендаций по достижению лучших результатов.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Самой простой для преподавателя и одной из самых удобных для подготовки и проведения урока является программа для создания компьютерных презентаций Microsoft Power Point. Интер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активные тренажеры, созданные при помощи программы презентаций Microsoft Power Point, сочетают в себе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динамику, звук и изображение, т. е. те факторы, которые наиболее продолжительно удерживают внимание учеников, делают легче процесс восприятия и запоминани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информации.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Поскольку у детей хорошо развито непроизвольное внимание, то учебный материал, показанный в ярком, интересном и доступном для него виде, да еще в форме игры, вызывает интерес у обучающегося. В этом случае применение интерактивного тренажера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становится особенно разумным, так как он предоставляет информацию в привлекательной для обучающегося форме. Тем самым тренажер не только ускоряет запоминание учебного материала, но и делает его понятым и долговременным.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Интерактивные тренажеры помогают 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ъединить учебный материал, включив в тренажер переход к дополнительному материалу по изучаемому предмету. Это позволяет несколько расширить материал самостоятельно изучаемого параграфа учебника. А иллюстративный и текстовый материал тренажера помогает акце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нтировать внимание обучающего на важнейших моментах изучаемой темы. Более того, презентация-тренажер позволяет скомпоновать учебный материал с учетом индивидуальных особенностей каждого обучающегося, что помогает построить урок так, чтобы добиться максимал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ьного учебного эффекта.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Применение тренажеров в учебном процессе позволяет: индивидуализировать процесс обучения, сократить его время, более объективно оценивать и анализировать результаты обучения, сократить количество ошибок.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Таким образом, благодаря дос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тупности средств создания тренажеров, большого выбора программных комплексов, тренажёры в современном образовании занимают важное место при формировании и закреплении знаний, умений и навыков, формировании общих и профессиональных компетенций обучающегося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выполняют роль педагогического инструмента, позволяющего повысить качество образовательного процесса.</w:t>
      </w: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B9388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Создание интерактивного тренажёра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настоящее время в образовании чаще всего педагоги используют интерактивные тренажеры, созданные в PowerPoint или Excel на основе макросов или триггеров.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Макрос — это набор команд и инструкций на языке программирования Visual Basic, группируемых вместе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виде единой команды для автоматического выполнения задачи. Чтобы сэкономить время при выполнении часто повторяющихся задач, объедините несколько действий в макрос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16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Триггер в PowerPoint — это инструмент, который позволяет создать «горячую клавишу» для запуска анимации, аудио - и видеоэффектов. Один клик мышью — и выбранный объект (картинка, фигура, отдельное слово) приходит в движение на слайде. Исчезает, выезжает спр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ава или слева, меняет цвет — действует по заданному сценарию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17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таких тренажеров используется два режима работы: первый — демонстрационный (иллюстративный, с предоставлением обучающего материала), второй — оценочный, максимально приближенный к зачетному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тестированию.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Для реализации своего проекта я остановила свой выбор на презентации PowerPoint с макросами, так как они позволяют расширить возможности использования объектов, находящихся на слайде. Объектами могут быть рамки с текстом, фигуры, рисунки, эле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менты управления и многое другое. С помощью макросов объекты можно двигать по слайду, менять цвет и размер, делать их невидимыми и совершать иные действия.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Ход работы (Приложение 1)          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 Перед работой в Microsoft Office PowerPoint 20013 необходимо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выполните следующие действия: кликните по кнопке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ФАЙЛ</w:t>
      </w:r>
      <w:sdt>
        <w:sdtPr>
          <w:tag w:val="goog_rdk_0"/>
          <w:id w:val="-1566097513"/>
        </w:sdtPr>
        <w:sdtEndPr/>
        <w:sdtContent>
          <w:r>
            <w:rPr>
              <w:rFonts w:ascii="Cardo" w:eastAsia="Cardo" w:hAnsi="Cardo" w:cs="Cardo"/>
              <w:sz w:val="28"/>
              <w:szCs w:val="28"/>
            </w:rPr>
            <w:t xml:space="preserve"> → </w:t>
          </w:r>
        </w:sdtContent>
      </w:sdt>
      <w:r>
        <w:rPr>
          <w:rFonts w:ascii="Times New Roman" w:eastAsia="Times New Roman" w:hAnsi="Times New Roman" w:cs="Times New Roman"/>
          <w:b/>
          <w:sz w:val="28"/>
          <w:szCs w:val="28"/>
        </w:rPr>
        <w:t>Параметры</w:t>
      </w:r>
      <w:sdt>
        <w:sdtPr>
          <w:tag w:val="goog_rdk_1"/>
          <w:id w:val="-738942046"/>
        </w:sdtPr>
        <w:sdtEndPr/>
        <w:sdtContent>
          <w:r>
            <w:rPr>
              <w:rFonts w:ascii="Cardo" w:eastAsia="Cardo" w:hAnsi="Cardo" w:cs="Cardo"/>
              <w:sz w:val="28"/>
              <w:szCs w:val="28"/>
            </w:rPr>
            <w:t xml:space="preserve"> → </w:t>
          </w:r>
        </w:sdtContent>
      </w:sdt>
      <w:r>
        <w:rPr>
          <w:rFonts w:ascii="Times New Roman" w:eastAsia="Times New Roman" w:hAnsi="Times New Roman" w:cs="Times New Roman"/>
          <w:b/>
          <w:sz w:val="28"/>
          <w:szCs w:val="28"/>
        </w:rPr>
        <w:t>Центр управления безопасностью</w:t>
      </w:r>
      <w:sdt>
        <w:sdtPr>
          <w:tag w:val="goog_rdk_2"/>
          <w:id w:val="-276948607"/>
        </w:sdtPr>
        <w:sdtEndPr/>
        <w:sdtContent>
          <w:r>
            <w:rPr>
              <w:rFonts w:ascii="Cardo" w:eastAsia="Cardo" w:hAnsi="Cardo" w:cs="Cardo"/>
              <w:sz w:val="28"/>
              <w:szCs w:val="28"/>
            </w:rPr>
            <w:t xml:space="preserve"> → </w:t>
          </w:r>
        </w:sdtContent>
      </w:sdt>
      <w:r>
        <w:rPr>
          <w:rFonts w:ascii="Times New Roman" w:eastAsia="Times New Roman" w:hAnsi="Times New Roman" w:cs="Times New Roman"/>
          <w:b/>
          <w:sz w:val="28"/>
          <w:szCs w:val="28"/>
        </w:rPr>
        <w:t>Параметры центра управления безопасностью</w:t>
      </w:r>
      <w:sdt>
        <w:sdtPr>
          <w:tag w:val="goog_rdk_3"/>
          <w:id w:val="-1445684075"/>
        </w:sdtPr>
        <w:sdtEndPr/>
        <w:sdtContent>
          <w:r>
            <w:rPr>
              <w:rFonts w:ascii="Cardo" w:eastAsia="Cardo" w:hAnsi="Cardo" w:cs="Cardo"/>
              <w:sz w:val="28"/>
              <w:szCs w:val="28"/>
            </w:rPr>
            <w:t xml:space="preserve"> → </w:t>
          </w:r>
        </w:sdtContent>
      </w:sdt>
      <w:sdt>
        <w:sdtPr>
          <w:tag w:val="goog_rdk_4"/>
          <w:id w:val="1789693763"/>
        </w:sdtPr>
        <w:sdtEndPr/>
        <w:sdtContent>
          <w:r>
            <w:rPr>
              <w:rFonts w:ascii="Gungsuh" w:eastAsia="Gungsuh" w:hAnsi="Gungsuh" w:cs="Gungsuh"/>
              <w:b/>
              <w:sz w:val="28"/>
              <w:szCs w:val="28"/>
            </w:rPr>
            <w:t>Параметры макросов → Включить все макросы → ОК → ОК</w:t>
          </w:r>
        </w:sdtContent>
      </w:sdt>
      <w:sdt>
        <w:sdtPr>
          <w:tag w:val="goog_rdk_5"/>
          <w:id w:val="1820842141"/>
        </w:sdtPr>
        <w:sdtEndPr/>
        <w:sdtContent>
          <w:r>
            <w:rPr>
              <w:rFonts w:ascii="Gungsuh" w:eastAsia="Gungsuh" w:hAnsi="Gungsuh" w:cs="Gungsuh"/>
              <w:sz w:val="28"/>
              <w:szCs w:val="28"/>
            </w:rPr>
            <w:t xml:space="preserve"> → закрыть PowerPoint и открыть его заново.</w:t>
          </w:r>
        </w:sdtContent>
      </w:sdt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972920" cy="3291067"/>
            <wp:effectExtent l="0" t="0" r="0" b="0"/>
            <wp:docPr id="29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6"/>
                    <a:srcRect r="2422" b="15358"/>
                    <a:stretch>
                      <a:fillRect/>
                    </a:stretch>
                  </pic:blipFill>
                  <pic:spPr>
                    <a:xfrm>
                      <a:off x="0" y="0"/>
                      <a:ext cx="4972920" cy="329106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 Создаём презентацию PowerPoint. Для разработки собственного шаблона необходимо щелкнуть мышью по вкладке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Дизайн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здесь выбрать, что вас заинтересует из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Образца слайдов</w:t>
      </w:r>
      <w:r>
        <w:rPr>
          <w:rFonts w:ascii="Times New Roman" w:eastAsia="Times New Roman" w:hAnsi="Times New Roman" w:cs="Times New Roman"/>
          <w:sz w:val="28"/>
          <w:szCs w:val="28"/>
        </w:rPr>
        <w:t>. Для создания образца оформления следующие команды выполняются на первом слайде!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Зад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ать основной фоновый цвет. Для этого необходимо выбрать вкладку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Дизайн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на ней пункт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Формат фона</w:t>
      </w:r>
      <w:r>
        <w:rPr>
          <w:rFonts w:ascii="Times New Roman" w:eastAsia="Times New Roman" w:hAnsi="Times New Roman" w:cs="Times New Roman"/>
          <w:sz w:val="28"/>
          <w:szCs w:val="28"/>
        </w:rPr>
        <w:t>. В диалоговом окне, которое откроется после выполнения данных команд, определиться с заливкой фона или установить в качестве фона необходимый рисунок/фото.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15208" cy="3243930"/>
            <wp:effectExtent l="0" t="0" r="0" b="0"/>
            <wp:docPr id="3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7"/>
                    <a:srcRect l="156" t="-194" r="-156" b="20916"/>
                    <a:stretch>
                      <a:fillRect/>
                    </a:stretch>
                  </pic:blipFill>
                  <pic:spPr>
                    <a:xfrm>
                      <a:off x="0" y="0"/>
                      <a:ext cx="5115208" cy="32439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. Тренажёры, созданные в программе PowerPoint, должны быть определённым образом защищены от изменений самими тестируемыми. Поэтому окончательный вариант презентации необходимо сохранять в режиме демонстрации, а переход от слайда к слайду разрешить только п</w:t>
      </w:r>
      <w:r>
        <w:rPr>
          <w:rFonts w:ascii="Times New Roman" w:eastAsia="Times New Roman" w:hAnsi="Times New Roman" w:cs="Times New Roman"/>
          <w:sz w:val="28"/>
          <w:szCs w:val="28"/>
        </w:rPr>
        <w:t>о клику по кнопке, чтобы нельзя было перейти к другому слайду просто по клику кнопкой мыши или по нажатию кнопки на клавиатуре.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этого настройте смену слайдов: выберите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Переходы</w:t>
      </w:r>
      <w:sdt>
        <w:sdtPr>
          <w:tag w:val="goog_rdk_6"/>
          <w:id w:val="1904713729"/>
        </w:sdtPr>
        <w:sdtEndPr/>
        <w:sdtContent>
          <w:r>
            <w:rPr>
              <w:rFonts w:ascii="Cardo" w:eastAsia="Cardo" w:hAnsi="Cardo" w:cs="Cardo"/>
              <w:sz w:val="28"/>
              <w:szCs w:val="28"/>
            </w:rPr>
            <w:t xml:space="preserve"> → </w:t>
          </w:r>
        </w:sdtContent>
      </w:sdt>
      <w:r>
        <w:rPr>
          <w:rFonts w:ascii="Times New Roman" w:eastAsia="Times New Roman" w:hAnsi="Times New Roman" w:cs="Times New Roman"/>
          <w:b/>
          <w:sz w:val="28"/>
          <w:szCs w:val="28"/>
        </w:rPr>
        <w:t>Смена слайдов</w:t>
      </w:r>
      <w:r>
        <w:rPr>
          <w:rFonts w:ascii="Times New Roman" w:eastAsia="Times New Roman" w:hAnsi="Times New Roman" w:cs="Times New Roman"/>
          <w:sz w:val="28"/>
          <w:szCs w:val="28"/>
        </w:rPr>
        <w:t>, найдите режим «Нет».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20345" cy="4384822"/>
            <wp:effectExtent l="0" t="0" r="0" b="0"/>
            <wp:docPr id="30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8"/>
                    <a:srcRect b="4176"/>
                    <a:stretch>
                      <a:fillRect/>
                    </a:stretch>
                  </pic:blipFill>
                  <pic:spPr>
                    <a:xfrm>
                      <a:off x="0" y="0"/>
                      <a:ext cx="5720345" cy="438482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Внимание! Уберите галочки с режимов «по щелчку» и «автоматически». Это касается всех слайдов разработки.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 Далее наполняем наш тренажёр заданиями ВПР и не забываем указывать в Использованных ресурсах (слайд 23) ссылки на все источники, которыми вы восполь</w:t>
      </w:r>
      <w:r>
        <w:rPr>
          <w:rFonts w:ascii="Times New Roman" w:eastAsia="Times New Roman" w:hAnsi="Times New Roman" w:cs="Times New Roman"/>
          <w:sz w:val="28"/>
          <w:szCs w:val="28"/>
        </w:rPr>
        <w:t>зовались.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5. Когда все слайды с содержанием работы готовы, начинаем настраивать тренажёр. Мы отключили смену слайдов по щелчку мышки, поэтому нам надо установить командные кнопки для перехода на каждый слайд. 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Открываем вкладку </w:t>
      </w:r>
      <w:sdt>
        <w:sdtPr>
          <w:tag w:val="goog_rdk_7"/>
          <w:id w:val="-1360349251"/>
        </w:sdtPr>
        <w:sdtEndPr/>
        <w:sdtContent>
          <w:r>
            <w:rPr>
              <w:rFonts w:ascii="Gungsuh" w:eastAsia="Gungsuh" w:hAnsi="Gungsuh" w:cs="Gungsuh"/>
              <w:b/>
              <w:sz w:val="28"/>
              <w:szCs w:val="28"/>
            </w:rPr>
            <w:t>Вставка → Фигуры</w:t>
          </w:r>
        </w:sdtContent>
      </w:sdt>
      <w:r>
        <w:rPr>
          <w:rFonts w:ascii="Times New Roman" w:eastAsia="Times New Roman" w:hAnsi="Times New Roman" w:cs="Times New Roman"/>
          <w:sz w:val="28"/>
          <w:szCs w:val="28"/>
        </w:rPr>
        <w:t xml:space="preserve"> и выбирае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м необходимые значки для перехода на предыдущий и следующий слайды. 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47560" cy="4097200"/>
            <wp:effectExtent l="0" t="0" r="0" b="0"/>
            <wp:docPr id="3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9"/>
                    <a:srcRect b="10891"/>
                    <a:stretch>
                      <a:fillRect/>
                    </a:stretch>
                  </pic:blipFill>
                  <pic:spPr>
                    <a:xfrm>
                      <a:off x="0" y="0"/>
                      <a:ext cx="5747560" cy="4097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Устанавливаем их, как нам удобно, и начинаем настройку гиперссылок для того, чтобы эти кнопки стали функционировать. Наводим курсор на объект, нажимаем правой клавишей мышки и выбираем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Гиперссылка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Гиперссылка - это участок текста или графическое изображение, обладающее особыми свойствами. Если щелкнуть мышью по такой гиперссылке, то можно осуществить навигацию по презентации, переместиться на другую web-страницу, выйти в Интернет во вре</w:t>
      </w:r>
      <w:r>
        <w:rPr>
          <w:rFonts w:ascii="Times New Roman" w:eastAsia="Times New Roman" w:hAnsi="Times New Roman" w:cs="Times New Roman"/>
          <w:sz w:val="28"/>
          <w:szCs w:val="28"/>
        </w:rPr>
        <w:t>мя показа презентации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18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открывшемся диалоговом окне выбираем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Место в документе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нажимаем номер слайда, на который нас будет перекидывать навигация кнопки. Повторяем это действие с каждым слайдом.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721137" cy="4095545"/>
            <wp:effectExtent l="0" t="0" r="0" b="0"/>
            <wp:docPr id="32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20"/>
                    <a:srcRect b="10513"/>
                    <a:stretch>
                      <a:fillRect/>
                    </a:stretch>
                  </pic:blipFill>
                  <pic:spPr>
                    <a:xfrm>
                      <a:off x="0" y="0"/>
                      <a:ext cx="5721137" cy="40955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Внимание! В задании 3 гиперссылки установлены на фото, чтобы, выбирая картинку для описания, обучающемуся открывался слайд с таймером и инструкцией к ней.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6. Выполняя задания, нельзя забывать о времени, поэтому устанавливаем таймеры. Для этого через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Вставк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sdt>
        <w:sdtPr>
          <w:tag w:val="goog_rdk_8"/>
          <w:id w:val="776450167"/>
        </w:sdtPr>
        <w:sdtEndPr/>
        <w:sdtContent>
          <w:r>
            <w:rPr>
              <w:rFonts w:ascii="Gungsuh" w:eastAsia="Gungsuh" w:hAnsi="Gungsuh" w:cs="Gungsuh"/>
              <w:b/>
              <w:sz w:val="28"/>
              <w:szCs w:val="28"/>
            </w:rPr>
            <w:t>→ Фигуры</w:t>
          </w:r>
        </w:sdtContent>
      </w:sdt>
      <w:r>
        <w:rPr>
          <w:rFonts w:ascii="Times New Roman" w:eastAsia="Times New Roman" w:hAnsi="Times New Roman" w:cs="Times New Roman"/>
          <w:sz w:val="28"/>
          <w:szCs w:val="28"/>
        </w:rPr>
        <w:t xml:space="preserve"> устанавливаем друг на друга два одинаковых прямоугольника. Закрашиваем их разными цветами (</w:t>
      </w:r>
      <w:sdt>
        <w:sdtPr>
          <w:tag w:val="goog_rdk_9"/>
          <w:id w:val="743690042"/>
        </w:sdtPr>
        <w:sdtEndPr/>
        <w:sdtContent>
          <w:r>
            <w:rPr>
              <w:rFonts w:ascii="Gungsuh" w:eastAsia="Gungsuh" w:hAnsi="Gungsuh" w:cs="Gungsuh"/>
              <w:b/>
              <w:sz w:val="28"/>
              <w:szCs w:val="28"/>
            </w:rPr>
            <w:t>Формат → Заливка фигуры)</w:t>
          </w:r>
        </w:sdtContent>
      </w:sdt>
      <w:r>
        <w:rPr>
          <w:rFonts w:ascii="Times New Roman" w:eastAsia="Times New Roman" w:hAnsi="Times New Roman" w:cs="Times New Roman"/>
          <w:sz w:val="28"/>
          <w:szCs w:val="28"/>
        </w:rPr>
        <w:t xml:space="preserve">. У меня: нижний – красный, верхний – голубой. 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Настраиваем анимацию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Анимация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sdt>
        <w:sdtPr>
          <w:tag w:val="goog_rdk_10"/>
          <w:id w:val="1416671639"/>
        </w:sdtPr>
        <w:sdtEndPr/>
        <w:sdtContent>
          <w:r>
            <w:rPr>
              <w:rFonts w:ascii="Gungsuh" w:eastAsia="Gungsuh" w:hAnsi="Gungsuh" w:cs="Gungsuh"/>
              <w:b/>
              <w:sz w:val="28"/>
              <w:szCs w:val="28"/>
            </w:rPr>
            <w:t>→ Уголки</w:t>
          </w:r>
        </w:sdtContent>
      </w:sdt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открываем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Область анимации</w:t>
      </w:r>
      <w:r>
        <w:rPr>
          <w:rFonts w:ascii="Times New Roman" w:eastAsia="Times New Roman" w:hAnsi="Times New Roman" w:cs="Times New Roman"/>
          <w:sz w:val="28"/>
          <w:szCs w:val="28"/>
        </w:rPr>
        <w:t>, нажимаем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 стрелку на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Прямоугольнике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выбираем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Время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устанавливая то, что нам требуется по регламенту. 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716830" cy="3787087"/>
            <wp:effectExtent l="0" t="0" r="0" b="0"/>
            <wp:docPr id="3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6830" cy="37870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7. В заданиях 1, 4, 5, 6 необходимо вписывать ответы (заполнить пропуски). Здесь нам понадобятся функции макросов. </w:t>
      </w:r>
      <w:sdt>
        <w:sdtPr>
          <w:tag w:val="goog_rdk_11"/>
          <w:id w:val="1519589993"/>
        </w:sdtPr>
        <w:sdtEndPr/>
        <w:sdtContent>
          <w:r>
            <w:rPr>
              <w:rFonts w:ascii="Gungsuh" w:eastAsia="Gungsuh" w:hAnsi="Gungsuh" w:cs="Gungsuh"/>
              <w:b/>
              <w:sz w:val="28"/>
              <w:szCs w:val="28"/>
            </w:rPr>
            <w:t>Нажимаем Файл → Параметры → Настроить л</w:t>
          </w:r>
          <w:r>
            <w:rPr>
              <w:rFonts w:ascii="Gungsuh" w:eastAsia="Gungsuh" w:hAnsi="Gungsuh" w:cs="Gungsuh"/>
              <w:b/>
              <w:sz w:val="28"/>
              <w:szCs w:val="28"/>
            </w:rPr>
            <w:t xml:space="preserve">енту </w:t>
          </w:r>
        </w:sdtContent>
      </w:sdt>
      <w:r>
        <w:rPr>
          <w:rFonts w:ascii="Times New Roman" w:eastAsia="Times New Roman" w:hAnsi="Times New Roman" w:cs="Times New Roman"/>
          <w:sz w:val="28"/>
          <w:szCs w:val="28"/>
        </w:rPr>
        <w:t xml:space="preserve">и ставим значок флажка напротив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Разработчик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54574" cy="3857188"/>
            <wp:effectExtent l="0" t="0" r="0" b="0"/>
            <wp:docPr id="34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22"/>
                    <a:srcRect b="13197"/>
                    <a:stretch>
                      <a:fillRect/>
                    </a:stretch>
                  </pic:blipFill>
                  <pic:spPr>
                    <a:xfrm>
                      <a:off x="0" y="0"/>
                      <a:ext cx="5554574" cy="38571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Возвращаемся к нашему слайду. Теперь на панели появилась вкладка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Разработчик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Вставляем на слайд текст упражнения, подготавливаем место для пропусков (через клавишу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Пробел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и нажимаем на вкладке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Разрабо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тчик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кнопку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Текстовое поле</w:t>
      </w:r>
      <w:r>
        <w:rPr>
          <w:rFonts w:ascii="Times New Roman" w:eastAsia="Times New Roman" w:hAnsi="Times New Roman" w:cs="Times New Roman"/>
          <w:sz w:val="28"/>
          <w:szCs w:val="28"/>
        </w:rPr>
        <w:t>. Устанавливаем необходимое количество полей в задание.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67033" cy="4065941"/>
            <wp:effectExtent l="0" t="0" r="0" b="0"/>
            <wp:docPr id="3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23"/>
                    <a:srcRect b="10311"/>
                    <a:stretch>
                      <a:fillRect/>
                    </a:stretch>
                  </pic:blipFill>
                  <pic:spPr>
                    <a:xfrm>
                      <a:off x="0" y="0"/>
                      <a:ext cx="5667033" cy="406594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8. Не забудьте вставить аудиофайл в задание 1!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9. Сохраните готовую презентацию в режиме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Демонстрация PowerPoint с поддержкой макросов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а исходный файл, сохраняем, как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Презентация PowerPoint с поддержкой макросов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10. Интерактивный тренажёр готов!</w:t>
      </w:r>
    </w:p>
    <w:p w:rsidR="00F77A9B" w:rsidRDefault="00F77A9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B9388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Методические рекомендации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(Приложение 2)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Образовательные стандарты предъявляют новые требования к системе обучения в школе. В связи с этим необходимы новые подходы к организации учебного процесса. Одним из них может быть применение интерактивных технологий на уроках и во внеурочной деятельности 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бучающихся.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ВПР по английскому языку отличается от других предметов прежде всего тем, что работа полностью выполняется через приложение на компьютере. Поэтому при подготовке рекомендую использовать разработанный мною интерактивный тренажёр, так как с его помощью можно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позволить ученику погрузиться в атмосферу ВПР по английскому языку.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Данные методические рекомендации описывают назначение и порядок работы с созданным интерактивным тренажёром и предназначены для использования в процессе подготовке к ВПР по английскому яз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ыку в 7 классе.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Тренажёры позволяют активизировать учащихся, проверить свои знания, снять напряжение, дать возможность поиграть.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Целесообразность и эффективность применения.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Интерактивный тренажер представляет собой удобный и эффективный способ подготовки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Всероссийской проверочной работе. Состоит из шести заданий аналогичных демонстрационному варианту работы и инструкции по выполнению работы.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Возможные формы использования.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Дидактическое средство может быть использовано: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•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для демонстрации на экране для 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его класса;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•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при работе с группой учащихся;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•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задание всему классу или отдельному ученику для самостоятельной работы;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•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при выполнении учеником самостоятельно.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Время работы с ресурсом.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 использования всего ресурса необходимо 45 минут свободного времени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Техническое обеспечение: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компьютер (ноутбук), наушники, бланк ответов (приложение 1), свой гаджет с выходом в интернет (смартфон, планшет или iPhone).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Ответы к заданиям 1, 4, 5, 6 вписываются на слайде с упражнением в специальное окно ответов (для отрабо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тки навыка работы с электронным приложением), созданное с помощью макросов, и дублируются в бланк ответов (Приложение 3) для проверки учителем.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Для выполнения устных заданий 2 и 3 на слайдах сделаны пометки BYOD.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Технология BYOD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(Bring Your Own Device -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ринеси свое собственное устройство) является одним из направлений развития современных информационно-коммуникационных технологий. Смысл аббревиатуры в образовании состоит в том, что преподаватель не запрещает, а разрешает и всячески мотивирует студента на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то, чтобы они приносили в образовательное учреждение свои устройства и применяли их на занятиях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 своих уроках я часто использую BYOD технологию, например, для быстрой проверки или записи чтения вслух с последующим анализированием и оцениванием по крит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ериям. Считаю, что дети должны уметь работать с критериями оценки, чтобы реально оценивать себя.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данном интерактивном тренажёре обучающиеся должны сделать запись чтения вслух и монологическое высказывание на свой гаджет и отправить записи учителю.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 завершению работы ученик закрывает тренажёр, не сохраняя ответы (нажать кнопку «Не сохранять»).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Предложения, рекомендации по использованию.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Данный ресурс учителя могут использовать как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шаблон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заменяя упражнения аналогичными заданиями из банка заданий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подготовке к ВПР, как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дидактический материал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или с ним могут работать самостоятельно обучающиеся.</w:t>
      </w: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B9388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Методический паспорт проекта</w:t>
      </w:r>
    </w:p>
    <w:tbl>
      <w:tblPr>
        <w:tblStyle w:val="af4"/>
        <w:tblW w:w="962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58"/>
        <w:gridCol w:w="2831"/>
        <w:gridCol w:w="6139"/>
      </w:tblGrid>
      <w:tr w:rsidR="00F77A9B">
        <w:tc>
          <w:tcPr>
            <w:tcW w:w="658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1.</w:t>
            </w:r>
          </w:p>
        </w:tc>
        <w:tc>
          <w:tcPr>
            <w:tcW w:w="2831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Тема</w:t>
            </w:r>
          </w:p>
        </w:tc>
        <w:tc>
          <w:tcPr>
            <w:tcW w:w="6139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«Подготовка к ВПР по </w:t>
            </w:r>
          </w:p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Английскому языку в 7 классе»</w:t>
            </w:r>
          </w:p>
        </w:tc>
      </w:tr>
      <w:tr w:rsidR="00F77A9B">
        <w:tc>
          <w:tcPr>
            <w:tcW w:w="658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2.</w:t>
            </w:r>
          </w:p>
        </w:tc>
        <w:tc>
          <w:tcPr>
            <w:tcW w:w="2831" w:type="dxa"/>
          </w:tcPr>
          <w:p w:rsidR="00F77A9B" w:rsidRPr="003A7074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Фамилия, имя, отчество автора проекта</w:t>
            </w:r>
          </w:p>
        </w:tc>
        <w:tc>
          <w:tcPr>
            <w:tcW w:w="6139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Дровнева Оксана Юрьевна</w:t>
            </w:r>
          </w:p>
        </w:tc>
      </w:tr>
      <w:tr w:rsidR="00F77A9B">
        <w:tc>
          <w:tcPr>
            <w:tcW w:w="658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3.</w:t>
            </w:r>
          </w:p>
        </w:tc>
        <w:tc>
          <w:tcPr>
            <w:tcW w:w="2831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Название образовательного учреждения</w:t>
            </w:r>
          </w:p>
        </w:tc>
        <w:tc>
          <w:tcPr>
            <w:tcW w:w="6139" w:type="dxa"/>
          </w:tcPr>
          <w:p w:rsidR="00F77A9B" w:rsidRPr="003A7074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Муниципальное общеобразовательное учреждение «Шугозерская средняя общеобразовательная школа»</w:t>
            </w:r>
          </w:p>
        </w:tc>
      </w:tr>
      <w:tr w:rsidR="00F77A9B">
        <w:tc>
          <w:tcPr>
            <w:tcW w:w="658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4.</w:t>
            </w:r>
          </w:p>
        </w:tc>
        <w:tc>
          <w:tcPr>
            <w:tcW w:w="2831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Продолжительность</w:t>
            </w:r>
          </w:p>
        </w:tc>
        <w:tc>
          <w:tcPr>
            <w:tcW w:w="6139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45 минут </w:t>
            </w:r>
          </w:p>
        </w:tc>
      </w:tr>
      <w:tr w:rsidR="00F77A9B">
        <w:tc>
          <w:tcPr>
            <w:tcW w:w="658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5.</w:t>
            </w:r>
          </w:p>
        </w:tc>
        <w:tc>
          <w:tcPr>
            <w:tcW w:w="2831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Опыт использования</w:t>
            </w:r>
          </w:p>
        </w:tc>
        <w:tc>
          <w:tcPr>
            <w:tcW w:w="6139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ежегодно</w:t>
            </w:r>
          </w:p>
        </w:tc>
      </w:tr>
      <w:tr w:rsidR="00F77A9B">
        <w:tc>
          <w:tcPr>
            <w:tcW w:w="658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6.</w:t>
            </w:r>
          </w:p>
        </w:tc>
        <w:tc>
          <w:tcPr>
            <w:tcW w:w="2831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Класс/возраст</w:t>
            </w:r>
          </w:p>
        </w:tc>
        <w:tc>
          <w:tcPr>
            <w:tcW w:w="6139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7 класс/ 12-13 лет, </w:t>
            </w:r>
          </w:p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учителя-предметники</w:t>
            </w:r>
          </w:p>
        </w:tc>
      </w:tr>
      <w:tr w:rsidR="00F77A9B">
        <w:tc>
          <w:tcPr>
            <w:tcW w:w="658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7.</w:t>
            </w:r>
          </w:p>
        </w:tc>
        <w:tc>
          <w:tcPr>
            <w:tcW w:w="2831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Тип проекта</w:t>
            </w:r>
          </w:p>
        </w:tc>
        <w:tc>
          <w:tcPr>
            <w:tcW w:w="6139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Образовательный (учебный)</w:t>
            </w:r>
          </w:p>
        </w:tc>
      </w:tr>
      <w:tr w:rsidR="00F77A9B">
        <w:tc>
          <w:tcPr>
            <w:tcW w:w="658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8.</w:t>
            </w:r>
          </w:p>
        </w:tc>
        <w:tc>
          <w:tcPr>
            <w:tcW w:w="2831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Продукт</w:t>
            </w:r>
          </w:p>
        </w:tc>
        <w:tc>
          <w:tcPr>
            <w:tcW w:w="6139" w:type="dxa"/>
          </w:tcPr>
          <w:p w:rsidR="00F77A9B" w:rsidRPr="003A7074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Интерактивный тренажёр по подготовке к ВПР по английскому языку в 7 классе</w:t>
            </w:r>
          </w:p>
        </w:tc>
      </w:tr>
      <w:tr w:rsidR="00F77A9B">
        <w:tc>
          <w:tcPr>
            <w:tcW w:w="658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9.</w:t>
            </w:r>
          </w:p>
        </w:tc>
        <w:tc>
          <w:tcPr>
            <w:tcW w:w="2831" w:type="dxa"/>
          </w:tcPr>
          <w:p w:rsidR="00F77A9B" w:rsidRPr="003A7074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Программа, в которой создан продукт</w:t>
            </w:r>
          </w:p>
        </w:tc>
        <w:tc>
          <w:tcPr>
            <w:tcW w:w="6139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Microsoft PowerPoint 2013 с макросами</w:t>
            </w:r>
          </w:p>
        </w:tc>
      </w:tr>
      <w:tr w:rsidR="00F77A9B">
        <w:tc>
          <w:tcPr>
            <w:tcW w:w="658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10.</w:t>
            </w:r>
          </w:p>
        </w:tc>
        <w:tc>
          <w:tcPr>
            <w:tcW w:w="2831" w:type="dxa"/>
          </w:tcPr>
          <w:p w:rsidR="00F77A9B" w:rsidRPr="003A7074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Методические рекомендации по использованию ресурса</w:t>
            </w:r>
          </w:p>
        </w:tc>
        <w:tc>
          <w:tcPr>
            <w:tcW w:w="6139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Интерактивный тренажер по подготовке к ВПР по английскому языку в 7 классе может быть использован для развитие коммуникативной компетенции по английскому языку в основных видах речевой деятельности (аудиро</w:t>
            </w: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вании, чтении, лексике, грамматике, говорении) и использование информационно-коммуникационных технологий при подготовке учащихся к Всероссийской проверочной работе в соответствии с требованиями ФГОС.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Рассматриваются все 6 заданий проверочной работы.</w:t>
            </w:r>
          </w:p>
        </w:tc>
      </w:tr>
      <w:tr w:rsidR="00F77A9B">
        <w:tc>
          <w:tcPr>
            <w:tcW w:w="658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11.</w:t>
            </w:r>
          </w:p>
        </w:tc>
        <w:tc>
          <w:tcPr>
            <w:tcW w:w="2831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ель проекта</w:t>
            </w:r>
          </w:p>
        </w:tc>
        <w:tc>
          <w:tcPr>
            <w:tcW w:w="6139" w:type="dxa"/>
          </w:tcPr>
          <w:p w:rsidR="00F77A9B" w:rsidRPr="003A7074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Разработка интерактивного тренажёра, готовящего обучающихся к успешной сдаче </w:t>
            </w: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Всероссийской проверочной работы по английскому языку в 7 классе.</w:t>
            </w:r>
          </w:p>
        </w:tc>
      </w:tr>
      <w:tr w:rsidR="00F77A9B">
        <w:tc>
          <w:tcPr>
            <w:tcW w:w="658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12.</w:t>
            </w:r>
          </w:p>
        </w:tc>
        <w:tc>
          <w:tcPr>
            <w:tcW w:w="2831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Задачи проекта</w:t>
            </w:r>
          </w:p>
        </w:tc>
        <w:tc>
          <w:tcPr>
            <w:tcW w:w="6139" w:type="dxa"/>
          </w:tcPr>
          <w:p w:rsidR="00F77A9B" w:rsidRPr="003A7074" w:rsidRDefault="00B93887">
            <w:pPr>
              <w:widowControl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Подробно изучить содержание и структуру Всероссийской проверочной работы по английскому языку в 7 классе, систему ее оценивания.</w:t>
            </w:r>
          </w:p>
          <w:p w:rsidR="00F77A9B" w:rsidRPr="003A7074" w:rsidRDefault="00B93887">
            <w:pPr>
              <w:widowControl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Изучить теоретические аспекты подготовки к ВПР.</w:t>
            </w:r>
          </w:p>
          <w:p w:rsidR="00F77A9B" w:rsidRPr="003A7074" w:rsidRDefault="00B93887">
            <w:pPr>
              <w:widowControl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Изучить теорию создания интерактивных тренажёров.</w:t>
            </w:r>
          </w:p>
          <w:p w:rsidR="00F77A9B" w:rsidRPr="003A7074" w:rsidRDefault="00B93887">
            <w:pPr>
              <w:widowControl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Разработать свой интерактивны</w:t>
            </w: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й тренажёр по подготовке к ВПР по английскому языку в 7 классе.</w:t>
            </w:r>
          </w:p>
        </w:tc>
      </w:tr>
      <w:tr w:rsidR="00F77A9B">
        <w:tc>
          <w:tcPr>
            <w:tcW w:w="658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13.</w:t>
            </w:r>
          </w:p>
        </w:tc>
        <w:tc>
          <w:tcPr>
            <w:tcW w:w="2831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Планируемые результаты</w:t>
            </w:r>
          </w:p>
        </w:tc>
        <w:tc>
          <w:tcPr>
            <w:tcW w:w="6139" w:type="dxa"/>
          </w:tcPr>
          <w:p w:rsidR="00F77A9B" w:rsidRPr="003A7074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•</w:t>
            </w: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ab/>
              <w:t>возможность применения педагогами нового интерактивного тренажёра и использование его в качестве шаблона для создания собственных проектов;</w:t>
            </w:r>
          </w:p>
          <w:p w:rsidR="00F77A9B" w:rsidRPr="003A7074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•</w:t>
            </w: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ab/>
            </w: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практическое освоение обучающимися специальных знаний, умений, навыков и приемов в процессе работы;</w:t>
            </w:r>
          </w:p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•</w:t>
            </w: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ab/>
              <w:t xml:space="preserve">рост мотивации среди ознакомившихся с проектом педагогов к использованию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ИКТ в учебно-воспитательном процессе;</w:t>
            </w:r>
          </w:p>
          <w:p w:rsidR="00F77A9B" w:rsidRPr="003A7074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• рост мотивации среди обучающихся к испол</w:t>
            </w: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ьзованию ИКТ для изучения иностранного языка.</w:t>
            </w:r>
          </w:p>
        </w:tc>
      </w:tr>
      <w:tr w:rsidR="00F77A9B">
        <w:tc>
          <w:tcPr>
            <w:tcW w:w="658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14.</w:t>
            </w:r>
          </w:p>
        </w:tc>
        <w:tc>
          <w:tcPr>
            <w:tcW w:w="2831" w:type="dxa"/>
          </w:tcPr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Ресурсная обеспеченность</w:t>
            </w:r>
          </w:p>
        </w:tc>
        <w:tc>
          <w:tcPr>
            <w:tcW w:w="6139" w:type="dxa"/>
          </w:tcPr>
          <w:p w:rsidR="00F77A9B" w:rsidRPr="003A7074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•компьютер, ноутбук</w:t>
            </w:r>
          </w:p>
          <w:p w:rsidR="00F77A9B" w:rsidRPr="003A7074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•наушники</w:t>
            </w:r>
          </w:p>
          <w:p w:rsidR="00F77A9B" w:rsidRPr="003A7074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•личные гаджеты обучающихся (смартфоны, планшеты и т.д.) для записи аудиофайлов-ответов устной части</w:t>
            </w:r>
          </w:p>
          <w:p w:rsidR="00F77A9B" w:rsidRDefault="00B938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•бланк ответов</w:t>
            </w:r>
          </w:p>
        </w:tc>
      </w:tr>
    </w:tbl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B9388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Заключение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Нашу повседневную жизнь уже невозможно представить без информационных технологий. Использование их в образовании, безусловно, позволяет расширить творческие возможности педагога и оказывает положительное влияние на формирование и совершенствование различны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компетенций школьников. 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Разработанный мною интерактивный тренажёр является оптимальным ресурсом для повышения результативности при подготовке к Всероссийской проверочной работе по английскому языку в 7 классе, а также шаблоном для мотивации педагогов к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созданию новых разработок.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" w:eastAsia="Times" w:hAnsi="Times" w:cs="Times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Апробация тренажёра доказала его эффективность. На изображении показаны результаты диагностических работ перед использованием тренажёра (синий) и результаты ВПР (красный), проведённого осенью 2023 года, которые доказывают выдвину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тую гипотезу </w:t>
      </w:r>
      <w:r>
        <w:rPr>
          <w:rFonts w:ascii="Times" w:eastAsia="Times" w:hAnsi="Times" w:cs="Times"/>
          <w:sz w:val="28"/>
          <w:szCs w:val="28"/>
        </w:rPr>
        <w:t>(</w:t>
      </w:r>
      <w:r>
        <w:rPr>
          <w:rFonts w:ascii="Times" w:eastAsia="Times" w:hAnsi="Times" w:cs="Times"/>
          <w:sz w:val="28"/>
          <w:szCs w:val="28"/>
          <w:highlight w:val="white"/>
        </w:rPr>
        <w:t>с помощью интерактивного тренажёра можно эффективно подготовиться к выполнению ВПР).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4705350" cy="4196715"/>
            <wp:effectExtent l="0" t="0" r="0" b="0"/>
            <wp:docPr id="36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4"/>
                    <a:srcRect t="12579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41967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Анализируя работу с интерактивным тренажёром, могу сделать выводы, что данный материал:</w:t>
      </w:r>
    </w:p>
    <w:p w:rsidR="00F77A9B" w:rsidRDefault="00B9388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прост и удобен в использовании;</w:t>
      </w:r>
    </w:p>
    <w:p w:rsidR="00F77A9B" w:rsidRDefault="00B9388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нагляден и интересен для обучающихся;</w:t>
      </w:r>
    </w:p>
    <w:p w:rsidR="00F77A9B" w:rsidRDefault="00B9388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имеет следующие положительные характеристики: позволяет индивидуализировать процесс обучения, сократить его время и количество ошибок, более объективно оценивать и анализировать результаты обучения, количество прохожде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 не ограничено, отработка проходит сразу по всем заданиям ВПР;</w:t>
      </w:r>
    </w:p>
    <w:p w:rsidR="00F77A9B" w:rsidRDefault="00B9388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эффективен в процессе обучения.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Подводя итоги, можно сделать вывод, что при условии достаточного уровня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коммуникативной компетенции учащихся, фактором успеха становится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знание формата задани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 стратегий их выполнения. Стратегии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автоматизируются в тренировочных упражнениях, а разработанный мною интерактивный тренажёр способствует этому.</w:t>
      </w: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Таким образом, данный ресурс помогает решить проблему, которая заключается в том, чтобы обучающиеся не толь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 смогли выполнить все упражнения, но и правильно оформить, сделать в компьютерном приложении, и подтверждает мою гипотезу, что с помощью интерактивного тренажёра можно эффективно подготовиться к выполнению ВПР.</w:t>
      </w: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B9388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bookmarkStart w:id="1" w:name="_heading=h.gjdgxs" w:colFirst="0" w:colLast="0"/>
      <w:bookmarkEnd w:id="1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Использованные ресурсы</w:t>
      </w: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  <w:u w:val="single"/>
        </w:rPr>
      </w:pPr>
      <w:hyperlink r:id="rId25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https://mel.fm/ucheba/shkola/3820497-vpr</w:t>
        </w:r>
      </w:hyperlink>
      <w:r>
        <w:rPr>
          <w:rFonts w:ascii="Times New Roman" w:eastAsia="Times New Roman" w:hAnsi="Times New Roman" w:cs="Times New Roman"/>
          <w:color w:val="3333FF"/>
          <w:sz w:val="24"/>
          <w:szCs w:val="24"/>
          <w:u w:val="single"/>
        </w:rPr>
        <w:t xml:space="preserve"> </w:t>
      </w:r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26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https://fioco.ru/%D0%B2%D0%BF%D1%80-%D0%B2-%D0%BE%D0%BE</w:t>
        </w:r>
      </w:hyperlink>
      <w:r>
        <w:rPr>
          <w:rFonts w:ascii="Times New Roman" w:eastAsia="Times New Roman" w:hAnsi="Times New Roman" w:cs="Times New Roman"/>
          <w:color w:val="3333FF"/>
          <w:sz w:val="24"/>
          <w:szCs w:val="24"/>
        </w:rPr>
        <w:t xml:space="preserve"> </w:t>
      </w:r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27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https://multiurok.ru/files/doklad-na-temu-podgotovka-i-provedenie-vpr-po-inos.html?ysclid=l46p3ys02g643308158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28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https://infourok.ru/gotovimsya-k-vpr-po-anglijskomu-yazyku-4653314.html?ysclid=l46tffosnl949083027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29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http://didaktor.ru/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30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https://www.surwiki.admsurgut.ru/wiki/images/c/c1/%D0%98%D0%BD%D1%81%D1%82%D1%80%D1%83%D0%BA%D1%86%D0%B8%D1%8F_%D0%BF%D0%BE</w:t>
        </w:r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_%D1%81%D0%BE%D0%B7%D0%B4%D0%B0%D0%BD%D0%B8%D1%8E_%D0%BF%D1%80%D0%B5%D0%B7%D0%B5%D0%BD%D1%82%D0%B0%D1%86%D0%B8%D0%B8_%D1%81_%D0%B8%D1%81%D0%BF%D0%BE%D0%BB%D1%8C%D0%B</w:t>
        </w:r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lastRenderedPageBreak/>
          <w:t>7%D0%BE%D0%B2%D0%B0%D0%BD%D0%B8%D0%B5%D0%BC_%D0%BC%D0%B0%D0%BA%D1%80%D0%BE%D1%81%D0%B0_Drag</w:t>
        </w:r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AndDrop.pdf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31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https://easyen.ru/load/metodika/master/master_klass_sozdajom_pazly_s_makrosom_drag_drop/259-1-0-10889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32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https://englex.ru/english-levels-table/</w:t>
        </w:r>
      </w:hyperlink>
      <w:r>
        <w:rPr>
          <w:rFonts w:ascii="Times New Roman" w:eastAsia="Times New Roman" w:hAnsi="Times New Roman" w:cs="Times New Roman"/>
          <w:color w:val="3333FF"/>
          <w:sz w:val="24"/>
          <w:szCs w:val="24"/>
        </w:rPr>
        <w:t>?</w:t>
      </w:r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33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https://nsportal.r</w:t>
        </w:r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u/shkola/inostrannye-yazyki/angliiskiy-yazyk/library/2021/03/13/osobennosti-provedeniya-vpr-po?ysclid=l46p3x7rvb395254779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34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https://kartaslov.ru/%D0%B7%D0%BD%D0%B0%D1%87%D0%B5%D0%BD%D0%B8%D0%B5-%D1%81%D0%BB%D0%BE%D0%B2%D0%B0/%D1%82%D1%80%D0%B5%D0%BD%D0%B0%D0%B6%D1%91%D1%80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35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https://nsportal.ru/nachalnaya-shkola/vospitatelnaya-rabota/2021/03/23/interaktivnye-trenazhery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36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https://azialand.ru/konfucij-citaty-aforizmy-vyskazyvaniya/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37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https://ru.wikipedia.org/wiki/%D0%92%D1%81%D0%B5%D1%80%D0%BE%D1%81%D1%81%D0%B8%D0%B9%D1%81%D0%BA%D0%B0%D1%8F_%D0%BF%D1%80%D0%BE%D0%B2%D0%B5%D1%80%D0%BE%D1%87%D0%BD%D0%B0%D1%8F_%D1%80%D0%B0%D0%B1%D0%BE%D1%82%D0%B0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38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http://kremlin.ru/events/president/news/6683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39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https://school-science.ru/4/4/33621?ysclid=l4dshuhd1z782520082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40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https://support.microsoft.com/</w:t>
        </w:r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ru-ru/office/%D1%81%D0%BE%D0%B7%D0%B4%D0%B0%D0%BD%D0%B8%D0%B5-%D0%B8-%D0%B7%D0%B0%D0%BF%D1%83%D1%81%D0%BA-%D0%BC%D0%B0%D0%BA%D1%80%D0%BE%D1%81%D0%B0-c6b99036-905c-49a6-818a-dfb98b7c3c9c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41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https://www.ispring.ru/elearning-insights/trigger-powerpoint?ysclid=l4gl95d88z684807800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42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https://uchportfolio.ru/articles/read/412?ysclid=l4glf39ihc814416464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43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https://www.youtube.com/watch?v=F_sgt2_iu7s&amp;t=144s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44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https://ур</w:t>
        </w:r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ок.рф/library/ispolzovanie_innovatcionnih_pedagogicheskih_tehnolo_173209.html?ysclid=l4fboxp0to396807197</w:t>
        </w:r>
      </w:hyperlink>
    </w:p>
    <w:p w:rsidR="00F77A9B" w:rsidRDefault="00B938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hyperlink r:id="rId45"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http://ext.spb.ru/2011-0</w:t>
        </w:r>
        <w:r>
          <w:rPr>
            <w:rFonts w:ascii="Times New Roman" w:eastAsia="Times New Roman" w:hAnsi="Times New Roman" w:cs="Times New Roman"/>
            <w:color w:val="3333FF"/>
            <w:sz w:val="24"/>
            <w:szCs w:val="24"/>
            <w:u w:val="single"/>
          </w:rPr>
          <w:t>3-29-09-03-14/131-edu-tech/4145-2013-12-06-10-50-28.html?ysclid=l4zba3h932415792694</w:t>
        </w:r>
      </w:hyperlink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Приложение 1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Этапы создания тренажёра          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 Перед работой в Microsoft Office PowerPoint 20013 необходимо выполните следующие действия: кликните по кнопке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ФАЙЛ</w:t>
      </w:r>
      <w:sdt>
        <w:sdtPr>
          <w:tag w:val="goog_rdk_12"/>
          <w:id w:val="1796945749"/>
        </w:sdtPr>
        <w:sdtEndPr/>
        <w:sdtContent>
          <w:r>
            <w:rPr>
              <w:rFonts w:ascii="Cardo" w:eastAsia="Cardo" w:hAnsi="Cardo" w:cs="Cardo"/>
              <w:sz w:val="28"/>
              <w:szCs w:val="28"/>
            </w:rPr>
            <w:t xml:space="preserve"> → </w:t>
          </w:r>
        </w:sdtContent>
      </w:sdt>
      <w:r>
        <w:rPr>
          <w:rFonts w:ascii="Times New Roman" w:eastAsia="Times New Roman" w:hAnsi="Times New Roman" w:cs="Times New Roman"/>
          <w:b/>
          <w:sz w:val="28"/>
          <w:szCs w:val="28"/>
        </w:rPr>
        <w:t>Параметры</w:t>
      </w:r>
      <w:sdt>
        <w:sdtPr>
          <w:tag w:val="goog_rdk_13"/>
          <w:id w:val="96149010"/>
        </w:sdtPr>
        <w:sdtEndPr/>
        <w:sdtContent>
          <w:r>
            <w:rPr>
              <w:rFonts w:ascii="Cardo" w:eastAsia="Cardo" w:hAnsi="Cardo" w:cs="Cardo"/>
              <w:sz w:val="28"/>
              <w:szCs w:val="28"/>
            </w:rPr>
            <w:t xml:space="preserve"> → </w:t>
          </w:r>
        </w:sdtContent>
      </w:sdt>
      <w:r>
        <w:rPr>
          <w:rFonts w:ascii="Times New Roman" w:eastAsia="Times New Roman" w:hAnsi="Times New Roman" w:cs="Times New Roman"/>
          <w:b/>
          <w:sz w:val="28"/>
          <w:szCs w:val="28"/>
        </w:rPr>
        <w:t>Центр управления безопасностью</w:t>
      </w:r>
      <w:sdt>
        <w:sdtPr>
          <w:tag w:val="goog_rdk_14"/>
          <w:id w:val="-726539659"/>
        </w:sdtPr>
        <w:sdtEndPr/>
        <w:sdtContent>
          <w:r>
            <w:rPr>
              <w:rFonts w:ascii="Cardo" w:eastAsia="Cardo" w:hAnsi="Cardo" w:cs="Cardo"/>
              <w:sz w:val="28"/>
              <w:szCs w:val="28"/>
            </w:rPr>
            <w:t xml:space="preserve"> → </w:t>
          </w:r>
        </w:sdtContent>
      </w:sdt>
      <w:r>
        <w:rPr>
          <w:rFonts w:ascii="Times New Roman" w:eastAsia="Times New Roman" w:hAnsi="Times New Roman" w:cs="Times New Roman"/>
          <w:b/>
          <w:sz w:val="28"/>
          <w:szCs w:val="28"/>
        </w:rPr>
        <w:t>Параметры центра управления безопасностью</w:t>
      </w:r>
      <w:sdt>
        <w:sdtPr>
          <w:tag w:val="goog_rdk_15"/>
          <w:id w:val="340752781"/>
        </w:sdtPr>
        <w:sdtEndPr/>
        <w:sdtContent>
          <w:r>
            <w:rPr>
              <w:rFonts w:ascii="Cardo" w:eastAsia="Cardo" w:hAnsi="Cardo" w:cs="Cardo"/>
              <w:sz w:val="28"/>
              <w:szCs w:val="28"/>
            </w:rPr>
            <w:t xml:space="preserve"> → </w:t>
          </w:r>
        </w:sdtContent>
      </w:sdt>
      <w:sdt>
        <w:sdtPr>
          <w:tag w:val="goog_rdk_16"/>
          <w:id w:val="2104532672"/>
        </w:sdtPr>
        <w:sdtEndPr/>
        <w:sdtContent>
          <w:r>
            <w:rPr>
              <w:rFonts w:ascii="Gungsuh" w:eastAsia="Gungsuh" w:hAnsi="Gungsuh" w:cs="Gungsuh"/>
              <w:b/>
              <w:sz w:val="28"/>
              <w:szCs w:val="28"/>
            </w:rPr>
            <w:t>Параметры макросов → Включить все макро</w:t>
          </w:r>
          <w:r>
            <w:rPr>
              <w:rFonts w:ascii="Gungsuh" w:eastAsia="Gungsuh" w:hAnsi="Gungsuh" w:cs="Gungsuh"/>
              <w:b/>
              <w:sz w:val="28"/>
              <w:szCs w:val="28"/>
            </w:rPr>
            <w:t>сы → ОК → ОК</w:t>
          </w:r>
        </w:sdtContent>
      </w:sdt>
      <w:sdt>
        <w:sdtPr>
          <w:tag w:val="goog_rdk_17"/>
          <w:id w:val="-1968656206"/>
        </w:sdtPr>
        <w:sdtEndPr/>
        <w:sdtContent>
          <w:r>
            <w:rPr>
              <w:rFonts w:ascii="Gungsuh" w:eastAsia="Gungsuh" w:hAnsi="Gungsuh" w:cs="Gungsuh"/>
              <w:sz w:val="28"/>
              <w:szCs w:val="28"/>
            </w:rPr>
            <w:t xml:space="preserve"> → закрыть PowerPoint и открыть его заново.</w:t>
          </w:r>
        </w:sdtContent>
      </w:sdt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972920" cy="3291067"/>
            <wp:effectExtent l="0" t="0" r="0" b="0"/>
            <wp:docPr id="40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6"/>
                    <a:srcRect r="2422" b="15358"/>
                    <a:stretch>
                      <a:fillRect/>
                    </a:stretch>
                  </pic:blipFill>
                  <pic:spPr>
                    <a:xfrm>
                      <a:off x="0" y="0"/>
                      <a:ext cx="4972920" cy="329106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 Создаём презентацию PowerPoint. Для разработки собственного шаблона необходимо щелкнуть мышью по вкладке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Дизайн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здесь выбрать, что вас заинтересует из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Образца слайдов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Для создания образца </w:t>
      </w:r>
      <w:r>
        <w:rPr>
          <w:rFonts w:ascii="Times New Roman" w:eastAsia="Times New Roman" w:hAnsi="Times New Roman" w:cs="Times New Roman"/>
          <w:sz w:val="28"/>
          <w:szCs w:val="28"/>
        </w:rPr>
        <w:t>оформления следующие команды выполняются на первом слайде!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Задать основной фоновый цвет. Для этого необходимо выбрать вкладку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Дизайн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на ней пункт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Формат фона</w:t>
      </w:r>
      <w:r>
        <w:rPr>
          <w:rFonts w:ascii="Times New Roman" w:eastAsia="Times New Roman" w:hAnsi="Times New Roman" w:cs="Times New Roman"/>
          <w:sz w:val="28"/>
          <w:szCs w:val="28"/>
        </w:rPr>
        <w:t>. В диалоговом окне, которое откроется после выполнения данных команд, определиться с заливкой фон</w:t>
      </w:r>
      <w:r>
        <w:rPr>
          <w:rFonts w:ascii="Times New Roman" w:eastAsia="Times New Roman" w:hAnsi="Times New Roman" w:cs="Times New Roman"/>
          <w:sz w:val="28"/>
          <w:szCs w:val="28"/>
        </w:rPr>
        <w:t>а или установить в качестве фона необходимый рисунок/фото.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14925" cy="2723198"/>
            <wp:effectExtent l="0" t="0" r="0" b="0"/>
            <wp:docPr id="38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7"/>
                    <a:srcRect l="156" t="-194" r="-156" b="20916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272319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3. Тренажёры, созданные в программе PowerPoint, должны быть определённым образом защищены от изменений самими тестируемыми. Поэтому окончательный вариант презентации необходимо сохранять в режиме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демонстрации, а переход от слайда к слайду разрешить только по клику по кнопке, чтобы нельзя было перейти к другому слайду просто по клику кнопкой мыши или по нажатию кнопки на клавиатуре.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этого настройте смену слайдов: выберите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Переходы</w:t>
      </w:r>
      <w:sdt>
        <w:sdtPr>
          <w:tag w:val="goog_rdk_18"/>
          <w:id w:val="57599311"/>
        </w:sdtPr>
        <w:sdtEndPr/>
        <w:sdtContent>
          <w:r>
            <w:rPr>
              <w:rFonts w:ascii="Cardo" w:eastAsia="Cardo" w:hAnsi="Cardo" w:cs="Cardo"/>
              <w:sz w:val="28"/>
              <w:szCs w:val="28"/>
            </w:rPr>
            <w:t xml:space="preserve"> → </w:t>
          </w:r>
        </w:sdtContent>
      </w:sdt>
      <w:r>
        <w:rPr>
          <w:rFonts w:ascii="Times New Roman" w:eastAsia="Times New Roman" w:hAnsi="Times New Roman" w:cs="Times New Roman"/>
          <w:b/>
          <w:sz w:val="28"/>
          <w:szCs w:val="28"/>
        </w:rPr>
        <w:t>Смена слайдов</w:t>
      </w:r>
      <w:r>
        <w:rPr>
          <w:rFonts w:ascii="Times New Roman" w:eastAsia="Times New Roman" w:hAnsi="Times New Roman" w:cs="Times New Roman"/>
          <w:sz w:val="28"/>
          <w:szCs w:val="28"/>
        </w:rPr>
        <w:t>, найдите режим «Нет».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24525" cy="3780473"/>
            <wp:effectExtent l="0" t="0" r="0" b="0"/>
            <wp:docPr id="39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8"/>
                    <a:srcRect b="4176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78047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Внимание! Уберите галочки с режимов «по щелчку» и «автоматически». Это касается всех слайдов разработки.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 Далее наполняем наш тренажёр заданиями ВПР и не забываем указывать в Использованных ресурсах (слайд 23) ссылки на все источники, которыми вы воспользовались.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 Когда все слайды с содержанием работы готовы, начинаем настраивать тренажёр. Мы отключили см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ену слайдов по щелчку мышки, поэтому нам надо установить командные кнопки для перехода на каждый слайд. 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Открываем вкладку </w:t>
      </w:r>
      <w:sdt>
        <w:sdtPr>
          <w:tag w:val="goog_rdk_19"/>
          <w:id w:val="-2128607737"/>
        </w:sdtPr>
        <w:sdtEndPr/>
        <w:sdtContent>
          <w:r>
            <w:rPr>
              <w:rFonts w:ascii="Gungsuh" w:eastAsia="Gungsuh" w:hAnsi="Gungsuh" w:cs="Gungsuh"/>
              <w:b/>
              <w:sz w:val="28"/>
              <w:szCs w:val="28"/>
            </w:rPr>
            <w:t>Вставка → Фигуры</w:t>
          </w:r>
        </w:sdtContent>
      </w:sdt>
      <w:r>
        <w:rPr>
          <w:rFonts w:ascii="Times New Roman" w:eastAsia="Times New Roman" w:hAnsi="Times New Roman" w:cs="Times New Roman"/>
          <w:sz w:val="28"/>
          <w:szCs w:val="28"/>
        </w:rPr>
        <w:t xml:space="preserve"> и выбираем необходимые значки для перехода на предыдущий и следующий слайды. 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47560" cy="4097200"/>
            <wp:effectExtent l="0" t="0" r="0" b="0"/>
            <wp:docPr id="4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9"/>
                    <a:srcRect b="10891"/>
                    <a:stretch>
                      <a:fillRect/>
                    </a:stretch>
                  </pic:blipFill>
                  <pic:spPr>
                    <a:xfrm>
                      <a:off x="0" y="0"/>
                      <a:ext cx="5747560" cy="4097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Устанавливаем их, как нам удобно,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 начинаем настройку гиперссылок для того, чтобы эти кнопки стали функционировать. Наводим курсор на объект, нажимаем правой клавишей мышки и выбираем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Гиперссылка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открывшемся диалоговом окне выбираем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Место в документе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нажимаем номер слайда, на который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нас будет перекидывать навигация кнопки. Повторяем это действие с каждым слайдом.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724525" cy="2932748"/>
            <wp:effectExtent l="0" t="0" r="0" b="0"/>
            <wp:docPr id="42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20"/>
                    <a:srcRect b="10513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293274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Внимание! В задании 3 гиперссылки установлены на фото, чтобы, выбирая картинку для описания, обучающемуся открывался слайд с таймером и инструкцией к ней.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 Выполняя зада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ния, нельзя забывать о времени, поэтому устанавливаем таймеры. Для этого через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Вставку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sdt>
        <w:sdtPr>
          <w:tag w:val="goog_rdk_20"/>
          <w:id w:val="-1852627906"/>
        </w:sdtPr>
        <w:sdtEndPr/>
        <w:sdtContent>
          <w:r>
            <w:rPr>
              <w:rFonts w:ascii="Gungsuh" w:eastAsia="Gungsuh" w:hAnsi="Gungsuh" w:cs="Gungsuh"/>
              <w:b/>
              <w:sz w:val="28"/>
              <w:szCs w:val="28"/>
            </w:rPr>
            <w:t>→ Фигуры</w:t>
          </w:r>
        </w:sdtContent>
      </w:sdt>
      <w:r>
        <w:rPr>
          <w:rFonts w:ascii="Times New Roman" w:eastAsia="Times New Roman" w:hAnsi="Times New Roman" w:cs="Times New Roman"/>
          <w:sz w:val="28"/>
          <w:szCs w:val="28"/>
        </w:rPr>
        <w:t xml:space="preserve"> устанавливаем друг на друга два одинаковых прямоугольника. Закрашиваем их разными цветами (</w:t>
      </w:r>
      <w:sdt>
        <w:sdtPr>
          <w:tag w:val="goog_rdk_21"/>
          <w:id w:val="-1326820914"/>
        </w:sdtPr>
        <w:sdtEndPr/>
        <w:sdtContent>
          <w:r>
            <w:rPr>
              <w:rFonts w:ascii="Gungsuh" w:eastAsia="Gungsuh" w:hAnsi="Gungsuh" w:cs="Gungsuh"/>
              <w:b/>
              <w:sz w:val="28"/>
              <w:szCs w:val="28"/>
            </w:rPr>
            <w:t>Формат → Заливка фигуры)</w:t>
          </w:r>
        </w:sdtContent>
      </w:sdt>
      <w:r>
        <w:rPr>
          <w:rFonts w:ascii="Times New Roman" w:eastAsia="Times New Roman" w:hAnsi="Times New Roman" w:cs="Times New Roman"/>
          <w:sz w:val="28"/>
          <w:szCs w:val="28"/>
        </w:rPr>
        <w:t>. У меня: нижний – красный, верхний – гол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убой. 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Настраиваем анимацию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Анимация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sdt>
        <w:sdtPr>
          <w:tag w:val="goog_rdk_22"/>
          <w:id w:val="-1879075559"/>
        </w:sdtPr>
        <w:sdtEndPr/>
        <w:sdtContent>
          <w:r>
            <w:rPr>
              <w:rFonts w:ascii="Gungsuh" w:eastAsia="Gungsuh" w:hAnsi="Gungsuh" w:cs="Gungsuh"/>
              <w:b/>
              <w:sz w:val="28"/>
              <w:szCs w:val="28"/>
            </w:rPr>
            <w:t>→ Уголки</w:t>
          </w:r>
        </w:sdtContent>
      </w:sdt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открываем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Область анимации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нажимаем на стрелку на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Прямоугольнике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выбираем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Время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устанавливая то, что нам требуется по регламенту. 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15000" cy="2847023"/>
            <wp:effectExtent l="0" t="0" r="0" b="0"/>
            <wp:docPr id="43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4702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7. В заданиях 1, 4, 5, 6 необходимо вписывать ответы (заполнить пропу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ски). Здесь нам понадобятся функции макросов. </w:t>
      </w:r>
      <w:sdt>
        <w:sdtPr>
          <w:tag w:val="goog_rdk_23"/>
          <w:id w:val="1316836557"/>
        </w:sdtPr>
        <w:sdtEndPr/>
        <w:sdtContent>
          <w:r>
            <w:rPr>
              <w:rFonts w:ascii="Gungsuh" w:eastAsia="Gungsuh" w:hAnsi="Gungsuh" w:cs="Gungsuh"/>
              <w:b/>
              <w:sz w:val="28"/>
              <w:szCs w:val="28"/>
            </w:rPr>
            <w:t xml:space="preserve">Нажимаем Файл → Параметры → Настроить ленту </w:t>
          </w:r>
        </w:sdtContent>
      </w:sdt>
      <w:r>
        <w:rPr>
          <w:rFonts w:ascii="Times New Roman" w:eastAsia="Times New Roman" w:hAnsi="Times New Roman" w:cs="Times New Roman"/>
          <w:sz w:val="28"/>
          <w:szCs w:val="28"/>
        </w:rPr>
        <w:t xml:space="preserve">и ставим значок флажка напротив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Разработчик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54574" cy="3857188"/>
            <wp:effectExtent l="0" t="0" r="0" b="0"/>
            <wp:docPr id="44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22"/>
                    <a:srcRect b="13197"/>
                    <a:stretch>
                      <a:fillRect/>
                    </a:stretch>
                  </pic:blipFill>
                  <pic:spPr>
                    <a:xfrm>
                      <a:off x="0" y="0"/>
                      <a:ext cx="5554574" cy="38571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Возвращаемся к нашему слайду. Теперь на панели появилась вкладка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Разработчик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Вставляем на слайд текст упражнения, подготавливаем место для пропусков (через клавишу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Пробел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и нажимаем на вкладке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Разработчик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кнопку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Текстовое поле</w:t>
      </w:r>
      <w:r>
        <w:rPr>
          <w:rFonts w:ascii="Times New Roman" w:eastAsia="Times New Roman" w:hAnsi="Times New Roman" w:cs="Times New Roman"/>
          <w:sz w:val="28"/>
          <w:szCs w:val="28"/>
        </w:rPr>
        <w:t>. Устанавливаем необходимое количество полей в задание.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667033" cy="4065941"/>
            <wp:effectExtent l="0" t="0" r="0" b="0"/>
            <wp:docPr id="45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23"/>
                    <a:srcRect b="10311"/>
                    <a:stretch>
                      <a:fillRect/>
                    </a:stretch>
                  </pic:blipFill>
                  <pic:spPr>
                    <a:xfrm>
                      <a:off x="0" y="0"/>
                      <a:ext cx="5667033" cy="406594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8. Не забудьте вставить аудиофайл в задание 1!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Сохраните готовую презентацию в режиме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Демонстрация PowerPoint с поддержкой макросов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а исходный файл, сохраняем, как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Презентация PowerPoint с поддержкой макросов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10. Интерактивный тренажёр готов!</w:t>
      </w: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B93887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Приложение 2</w:t>
      </w:r>
    </w:p>
    <w:p w:rsidR="00F77A9B" w:rsidRDefault="00B93887">
      <w:pPr>
        <w:spacing w:after="0" w:line="360" w:lineRule="auto"/>
        <w:ind w:left="72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Методические рекомендации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Данные методические рекомендации описывают назначение и порядок работы с созданным интерактивным тренажёром и предназначены для использования в процессе подготовке к ВПР по английскому языку в 7 классе.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Тренажёры позволяют активизировать учащихся, проверит</w:t>
      </w:r>
      <w:r>
        <w:rPr>
          <w:rFonts w:ascii="Times New Roman" w:eastAsia="Times New Roman" w:hAnsi="Times New Roman" w:cs="Times New Roman"/>
          <w:sz w:val="28"/>
          <w:szCs w:val="28"/>
        </w:rPr>
        <w:t>ь свои знания, снять напряжение, дать возможность поиграть.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Целесообразность и эффективность применения.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Интерактивный тренажер представляет собой удобный и эффективный способ подготовки к Всероссийской проверочной работе. Состоит из шести заданий аналогич</w:t>
      </w:r>
      <w:r>
        <w:rPr>
          <w:rFonts w:ascii="Times New Roman" w:eastAsia="Times New Roman" w:hAnsi="Times New Roman" w:cs="Times New Roman"/>
          <w:sz w:val="28"/>
          <w:szCs w:val="28"/>
        </w:rPr>
        <w:t>ных демонстрационному варианту работы и инструкции по выполнению работы.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Возможные формы использования.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Дидактическое средство может быть использовано: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•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для демонстрации на экране для всего класса;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•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при работе с группой учащихся;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•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задание всему классу и</w:t>
      </w:r>
      <w:r>
        <w:rPr>
          <w:rFonts w:ascii="Times New Roman" w:eastAsia="Times New Roman" w:hAnsi="Times New Roman" w:cs="Times New Roman"/>
          <w:sz w:val="28"/>
          <w:szCs w:val="28"/>
        </w:rPr>
        <w:t>ли отдельному ученику для самостоятельной работы;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•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при выполнении учеником самостоятельно.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Время работы с ресурсом.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Для использования всего ресурса необходимо 45 минут свободного времени.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Техническое обеспечение: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компьютер (ноутбук), наушники, бланк ответ</w:t>
      </w:r>
      <w:r>
        <w:rPr>
          <w:rFonts w:ascii="Times New Roman" w:eastAsia="Times New Roman" w:hAnsi="Times New Roman" w:cs="Times New Roman"/>
          <w:sz w:val="28"/>
          <w:szCs w:val="28"/>
        </w:rPr>
        <w:t>ов (приложение 1), свой гаджет с выходом в интернет (смартфон, планшет или iPhone).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Ответы к заданиям 1, 4, 5, 6 вписываются на слайде с упражнением в специальное окно ответов (для отработки навыка работы с электронным приложением), созданное с помощью мак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росов, и дублируются в бланк ответов для проверки учителем. 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выполнения устных заданий 2 и 3 на слайдах сделаны пометки BYOD.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Технология BYOD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(Bring Your Own Device - Принеси свое собственное устройство) является одним из направлений развития современн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ых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информационно-коммуникационных технологий. Смысл аббревиатуры в образовании состоит в том, что преподаватель не запрещает, а разрешает и всячески мотивирует студента на то, чтобы они приносили в образовательное учреждение свои устройства и применяли их </w:t>
      </w:r>
      <w:r>
        <w:rPr>
          <w:rFonts w:ascii="Times New Roman" w:eastAsia="Times New Roman" w:hAnsi="Times New Roman" w:cs="Times New Roman"/>
          <w:sz w:val="28"/>
          <w:szCs w:val="28"/>
        </w:rPr>
        <w:t>на занятиях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20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данном интерактивном тренажёре обучающиеся должны сделать запись чтения вслух и монологическое высказывание на свой гаджет и отправить записи учителю. 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завершению работы ученик закрывает тренажёр, не сохраняя ответы (нажать кнопку «Не сохранять»).</w:t>
      </w:r>
    </w:p>
    <w:p w:rsidR="00F77A9B" w:rsidRDefault="00B9388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Предложения, рекомендации по использованию.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Данный ресурс учителя могут использовать как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шаблон</w:t>
      </w:r>
      <w:r>
        <w:rPr>
          <w:rFonts w:ascii="Times New Roman" w:eastAsia="Times New Roman" w:hAnsi="Times New Roman" w:cs="Times New Roman"/>
          <w:sz w:val="28"/>
          <w:szCs w:val="28"/>
        </w:rPr>
        <w:t>, заменяя упражнения аналогичными заданиями из банка заданий п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 подготовке к ВПР, как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дидактический материал</w:t>
      </w:r>
      <w:r>
        <w:rPr>
          <w:rFonts w:ascii="Times New Roman" w:eastAsia="Times New Roman" w:hAnsi="Times New Roman" w:cs="Times New Roman"/>
          <w:sz w:val="28"/>
          <w:szCs w:val="28"/>
        </w:rPr>
        <w:t>, или с ним могут работать самостоятельно обучающиеся.</w:t>
      </w: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A9B" w:rsidRDefault="00B9388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 xml:space="preserve">Бланк ответов                                                                                    Приложение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3</w:t>
      </w:r>
    </w:p>
    <w:tbl>
      <w:tblPr>
        <w:tblStyle w:val="af5"/>
        <w:tblW w:w="934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3"/>
        <w:gridCol w:w="512"/>
        <w:gridCol w:w="499"/>
        <w:gridCol w:w="438"/>
        <w:gridCol w:w="457"/>
        <w:gridCol w:w="496"/>
        <w:gridCol w:w="460"/>
        <w:gridCol w:w="460"/>
        <w:gridCol w:w="496"/>
        <w:gridCol w:w="453"/>
        <w:gridCol w:w="452"/>
        <w:gridCol w:w="451"/>
        <w:gridCol w:w="451"/>
        <w:gridCol w:w="450"/>
        <w:gridCol w:w="449"/>
        <w:gridCol w:w="449"/>
        <w:gridCol w:w="448"/>
        <w:gridCol w:w="467"/>
        <w:gridCol w:w="463"/>
        <w:gridCol w:w="461"/>
      </w:tblGrid>
      <w:tr w:rsidR="00F77A9B">
        <w:tc>
          <w:tcPr>
            <w:tcW w:w="9345" w:type="dxa"/>
            <w:gridSpan w:val="20"/>
          </w:tcPr>
          <w:p w:rsidR="00F77A9B" w:rsidRPr="003A7074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Диагностическая работа № ____ (ВПР-7)</w:t>
            </w:r>
          </w:p>
          <w:p w:rsidR="00F77A9B" w:rsidRPr="003A7074" w:rsidRDefault="00F77A9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</w:p>
          <w:p w:rsidR="00F77A9B" w:rsidRPr="003A7074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Бланк ответов                           Дата проведения ___-___-</w:t>
            </w:r>
            <w:r w:rsidRPr="003A7074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val="ru-RU"/>
              </w:rPr>
              <w:t>22</w:t>
            </w:r>
          </w:p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A7074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                                                             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ДД-ММ-ГГ</w:t>
            </w:r>
          </w:p>
        </w:tc>
      </w:tr>
      <w:tr w:rsidR="00F77A9B">
        <w:tc>
          <w:tcPr>
            <w:tcW w:w="9345" w:type="dxa"/>
            <w:gridSpan w:val="20"/>
          </w:tcPr>
          <w:p w:rsidR="00F77A9B" w:rsidRDefault="00F77A9B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ИНОСТРАННЫЕ ЯЗЫКИ</w:t>
            </w:r>
          </w:p>
          <w:p w:rsidR="00F77A9B" w:rsidRDefault="00F77A9B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77A9B">
        <w:tc>
          <w:tcPr>
            <w:tcW w:w="1544" w:type="dxa"/>
            <w:gridSpan w:val="3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Класс</w:t>
            </w:r>
          </w:p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</w:rPr>
              <w:t>Номер      Буква</w:t>
            </w:r>
          </w:p>
        </w:tc>
        <w:tc>
          <w:tcPr>
            <w:tcW w:w="438" w:type="dxa"/>
            <w:vMerge w:val="restart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873" w:type="dxa"/>
            <w:gridSpan w:val="4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Номер аудитории</w:t>
            </w:r>
          </w:p>
        </w:tc>
        <w:tc>
          <w:tcPr>
            <w:tcW w:w="496" w:type="dxa"/>
            <w:vMerge w:val="restart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5" w:type="dxa"/>
            <w:gridSpan w:val="7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Название предмета</w:t>
            </w:r>
          </w:p>
        </w:tc>
        <w:tc>
          <w:tcPr>
            <w:tcW w:w="448" w:type="dxa"/>
            <w:vMerge w:val="restart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91" w:type="dxa"/>
            <w:gridSpan w:val="3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Вариант</w:t>
            </w:r>
          </w:p>
        </w:tc>
      </w:tr>
      <w:tr w:rsidR="00F77A9B">
        <w:tc>
          <w:tcPr>
            <w:tcW w:w="53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38" w:type="dxa"/>
            <w:vMerge/>
          </w:tcPr>
          <w:p w:rsidR="00F77A9B" w:rsidRDefault="00F77A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  <w:vMerge/>
          </w:tcPr>
          <w:p w:rsidR="00F77A9B" w:rsidRDefault="00F77A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  <w:vMerge/>
          </w:tcPr>
          <w:p w:rsidR="00F77A9B" w:rsidRDefault="00F77A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rPr>
          <w:trHeight w:val="465"/>
        </w:trPr>
        <w:tc>
          <w:tcPr>
            <w:tcW w:w="2439" w:type="dxa"/>
            <w:gridSpan w:val="5"/>
            <w:vMerge w:val="restart"/>
          </w:tcPr>
          <w:p w:rsidR="00F77A9B" w:rsidRPr="003A7074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Заполнять ГЕЛЕВОЙ или КАПИЛЛЯРНОЙ ручкой ЧЕРНЫМИ чернилами по следующим образцам</w:t>
            </w:r>
          </w:p>
        </w:tc>
        <w:tc>
          <w:tcPr>
            <w:tcW w:w="6906" w:type="dxa"/>
            <w:gridSpan w:val="15"/>
          </w:tcPr>
          <w:p w:rsidR="00F77A9B" w:rsidRDefault="00B93887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АБВГДЕЁЖЗИЙКЛМНОПРСТУФХЦЧШЩЪЫЬЭЮЯ0123456789 ( )</w:t>
            </w:r>
          </w:p>
        </w:tc>
      </w:tr>
      <w:tr w:rsidR="00F77A9B">
        <w:trPr>
          <w:trHeight w:val="415"/>
        </w:trPr>
        <w:tc>
          <w:tcPr>
            <w:tcW w:w="2439" w:type="dxa"/>
            <w:gridSpan w:val="5"/>
            <w:vMerge/>
          </w:tcPr>
          <w:p w:rsidR="00F77A9B" w:rsidRDefault="00F77A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906" w:type="dxa"/>
            <w:gridSpan w:val="15"/>
          </w:tcPr>
          <w:p w:rsidR="00F77A9B" w:rsidRDefault="00B93887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ABCDEFGHIJKLMNOPQRSTUVWXYZ , - : ;</w:t>
            </w:r>
          </w:p>
        </w:tc>
      </w:tr>
      <w:tr w:rsidR="00F77A9B">
        <w:tc>
          <w:tcPr>
            <w:tcW w:w="9345" w:type="dxa"/>
            <w:gridSpan w:val="20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Сведения об участнике</w:t>
            </w:r>
          </w:p>
        </w:tc>
      </w:tr>
      <w:tr w:rsidR="00F77A9B">
        <w:tc>
          <w:tcPr>
            <w:tcW w:w="2439" w:type="dxa"/>
            <w:gridSpan w:val="5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Фамилия</w:t>
            </w: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2439" w:type="dxa"/>
            <w:gridSpan w:val="5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Имя</w:t>
            </w: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2439" w:type="dxa"/>
            <w:gridSpan w:val="5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Отчество</w:t>
            </w: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2439" w:type="dxa"/>
            <w:gridSpan w:val="5"/>
            <w:vAlign w:val="center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Пол (Х)</w:t>
            </w:r>
          </w:p>
        </w:tc>
        <w:tc>
          <w:tcPr>
            <w:tcW w:w="496" w:type="dxa"/>
            <w:vAlign w:val="center"/>
          </w:tcPr>
          <w:p w:rsidR="00F77A9B" w:rsidRDefault="00F77A9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20" w:type="dxa"/>
            <w:gridSpan w:val="2"/>
            <w:vAlign w:val="center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496" w:type="dxa"/>
            <w:vAlign w:val="center"/>
          </w:tcPr>
          <w:p w:rsidR="00F77A9B" w:rsidRDefault="00F77A9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05" w:type="dxa"/>
            <w:gridSpan w:val="2"/>
            <w:vAlign w:val="center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1801" w:type="dxa"/>
            <w:gridSpan w:val="4"/>
            <w:vAlign w:val="center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Подпись</w:t>
            </w:r>
          </w:p>
        </w:tc>
        <w:tc>
          <w:tcPr>
            <w:tcW w:w="2288" w:type="dxa"/>
            <w:gridSpan w:val="5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9345" w:type="dxa"/>
            <w:gridSpan w:val="20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9345" w:type="dxa"/>
            <w:gridSpan w:val="20"/>
          </w:tcPr>
          <w:p w:rsidR="00F77A9B" w:rsidRPr="003A7074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3A7074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ОТВЕТЫ НА ЗАДАНИЯ         </w:t>
            </w:r>
            <w:r w:rsidRPr="003A707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ЗАПРЕЩЕНЫ исправления в области ответов</w:t>
            </w:r>
          </w:p>
        </w:tc>
      </w:tr>
      <w:tr w:rsidR="00F77A9B">
        <w:tc>
          <w:tcPr>
            <w:tcW w:w="533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12" w:type="dxa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49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3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533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12" w:type="dxa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499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438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457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496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60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460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496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453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</w:p>
        </w:tc>
        <w:tc>
          <w:tcPr>
            <w:tcW w:w="452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51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51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533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12" w:type="dxa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499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438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457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496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60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460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496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453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</w:p>
        </w:tc>
        <w:tc>
          <w:tcPr>
            <w:tcW w:w="452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51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51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533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12" w:type="dxa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49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3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533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12" w:type="dxa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49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3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533" w:type="dxa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12" w:type="dxa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49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3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53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3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53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3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53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3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53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3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53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3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53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3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9345" w:type="dxa"/>
            <w:gridSpan w:val="20"/>
          </w:tcPr>
          <w:p w:rsidR="00F77A9B" w:rsidRDefault="00B9388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Замена ошибочного ответа</w:t>
            </w:r>
          </w:p>
        </w:tc>
      </w:tr>
      <w:tr w:rsidR="00F77A9B">
        <w:tc>
          <w:tcPr>
            <w:tcW w:w="53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9" w:type="dxa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43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53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9" w:type="dxa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43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53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9" w:type="dxa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43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53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9" w:type="dxa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43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53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9" w:type="dxa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43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7A9B">
        <w:tc>
          <w:tcPr>
            <w:tcW w:w="53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9" w:type="dxa"/>
          </w:tcPr>
          <w:p w:rsidR="00F77A9B" w:rsidRDefault="00B9388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43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2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1" w:type="dxa"/>
          </w:tcPr>
          <w:p w:rsidR="00F77A9B" w:rsidRDefault="00F77A9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F77A9B" w:rsidRDefault="00F77A9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sectPr w:rsidR="00F77A9B">
      <w:footerReference w:type="default" r:id="rId46"/>
      <w:pgSz w:w="11906" w:h="16838"/>
      <w:pgMar w:top="1134" w:right="1134" w:bottom="1134" w:left="1134" w:header="709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93887" w:rsidRDefault="00B93887">
      <w:pPr>
        <w:spacing w:after="0" w:line="240" w:lineRule="auto"/>
      </w:pPr>
      <w:r>
        <w:separator/>
      </w:r>
    </w:p>
  </w:endnote>
  <w:endnote w:type="continuationSeparator" w:id="0">
    <w:p w:rsidR="00B93887" w:rsidRDefault="00B938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rdo">
    <w:altName w:val="Times New Roman"/>
    <w:charset w:val="00"/>
    <w:family w:val="auto"/>
    <w:pitch w:val="default"/>
  </w:font>
  <w:font w:name="Gungsuh">
    <w:altName w:val="Times New Roman"/>
    <w:charset w:val="00"/>
    <w:family w:val="auto"/>
    <w:pitch w:val="default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7A9B" w:rsidRDefault="00B9388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 w:rsidR="003A7074">
      <w:rPr>
        <w:color w:val="000000"/>
      </w:rPr>
      <w:fldChar w:fldCharType="separate"/>
    </w:r>
    <w:r w:rsidR="003A7074">
      <w:rPr>
        <w:noProof/>
        <w:color w:val="000000"/>
      </w:rPr>
      <w:t>36</w:t>
    </w:r>
    <w:r>
      <w:rPr>
        <w:color w:val="000000"/>
      </w:rPr>
      <w:fldChar w:fldCharType="end"/>
    </w:r>
  </w:p>
  <w:p w:rsidR="00F77A9B" w:rsidRDefault="00F77A9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93887" w:rsidRDefault="00B93887">
      <w:pPr>
        <w:spacing w:after="0" w:line="240" w:lineRule="auto"/>
      </w:pPr>
      <w:r>
        <w:separator/>
      </w:r>
    </w:p>
  </w:footnote>
  <w:footnote w:type="continuationSeparator" w:id="0">
    <w:p w:rsidR="00B93887" w:rsidRDefault="00B938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F459BD"/>
    <w:multiLevelType w:val="multilevel"/>
    <w:tmpl w:val="025E3352"/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2A077C32"/>
    <w:multiLevelType w:val="multilevel"/>
    <w:tmpl w:val="A3CEB382"/>
    <w:lvl w:ilvl="0">
      <w:start w:val="1"/>
      <w:numFmt w:val="bullet"/>
      <w:lvlText w:val="⮚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72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44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8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60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047" w:hanging="360"/>
      </w:pPr>
      <w:rPr>
        <w:rFonts w:ascii="Noto Sans Symbols" w:eastAsia="Noto Sans Symbols" w:hAnsi="Noto Sans Symbols" w:cs="Noto Sans Symbols"/>
      </w:rPr>
    </w:lvl>
  </w:abstractNum>
  <w:abstractNum w:abstractNumId="2">
    <w:nsid w:val="2A914957"/>
    <w:multiLevelType w:val="multilevel"/>
    <w:tmpl w:val="C316B79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440" w:hanging="108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800" w:hanging="1440"/>
      </w:pPr>
    </w:lvl>
    <w:lvl w:ilvl="6">
      <w:start w:val="1"/>
      <w:numFmt w:val="decimal"/>
      <w:lvlText w:val="%1.%2.%3.%4.%5.%6.%7."/>
      <w:lvlJc w:val="left"/>
      <w:pPr>
        <w:ind w:left="2160" w:hanging="1800"/>
      </w:pPr>
    </w:lvl>
    <w:lvl w:ilvl="7">
      <w:start w:val="1"/>
      <w:numFmt w:val="decimal"/>
      <w:lvlText w:val="%1.%2.%3.%4.%5.%6.%7.%8."/>
      <w:lvlJc w:val="left"/>
      <w:pPr>
        <w:ind w:left="2160" w:hanging="1800"/>
      </w:pPr>
    </w:lvl>
    <w:lvl w:ilvl="8">
      <w:start w:val="1"/>
      <w:numFmt w:val="decimal"/>
      <w:lvlText w:val="%1.%2.%3.%4.%5.%6.%7.%8.%9."/>
      <w:lvlJc w:val="left"/>
      <w:pPr>
        <w:ind w:left="2520" w:hanging="2160"/>
      </w:pPr>
    </w:lvl>
  </w:abstractNum>
  <w:abstractNum w:abstractNumId="3">
    <w:nsid w:val="3A644D69"/>
    <w:multiLevelType w:val="multilevel"/>
    <w:tmpl w:val="112AF1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160" w:hanging="72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240" w:hanging="108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320" w:hanging="144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4">
    <w:nsid w:val="6DE8314E"/>
    <w:multiLevelType w:val="multilevel"/>
    <w:tmpl w:val="73D658B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942" w:hanging="375"/>
      </w:pPr>
    </w:lvl>
    <w:lvl w:ilvl="2">
      <w:start w:val="1"/>
      <w:numFmt w:val="decimal"/>
      <w:lvlText w:val="%1.%2.%3"/>
      <w:lvlJc w:val="left"/>
      <w:pPr>
        <w:ind w:left="1494" w:hanging="720"/>
      </w:pPr>
    </w:lvl>
    <w:lvl w:ilvl="3">
      <w:start w:val="1"/>
      <w:numFmt w:val="decimal"/>
      <w:lvlText w:val="%1.%2.%3.%4"/>
      <w:lvlJc w:val="left"/>
      <w:pPr>
        <w:ind w:left="2061" w:hanging="1080"/>
      </w:pPr>
    </w:lvl>
    <w:lvl w:ilvl="4">
      <w:start w:val="1"/>
      <w:numFmt w:val="decimal"/>
      <w:lvlText w:val="%1.%2.%3.%4.%5"/>
      <w:lvlJc w:val="left"/>
      <w:pPr>
        <w:ind w:left="2268" w:hanging="1080"/>
      </w:pPr>
    </w:lvl>
    <w:lvl w:ilvl="5">
      <w:start w:val="1"/>
      <w:numFmt w:val="decimal"/>
      <w:lvlText w:val="%1.%2.%3.%4.%5.%6"/>
      <w:lvlJc w:val="left"/>
      <w:pPr>
        <w:ind w:left="2835" w:hanging="1440"/>
      </w:pPr>
    </w:lvl>
    <w:lvl w:ilvl="6">
      <w:start w:val="1"/>
      <w:numFmt w:val="decimal"/>
      <w:lvlText w:val="%1.%2.%3.%4.%5.%6.%7"/>
      <w:lvlJc w:val="left"/>
      <w:pPr>
        <w:ind w:left="3042" w:hanging="1440"/>
      </w:pPr>
    </w:lvl>
    <w:lvl w:ilvl="7">
      <w:start w:val="1"/>
      <w:numFmt w:val="decimal"/>
      <w:lvlText w:val="%1.%2.%3.%4.%5.%6.%7.%8"/>
      <w:lvlJc w:val="left"/>
      <w:pPr>
        <w:ind w:left="3609" w:hanging="1800"/>
      </w:pPr>
    </w:lvl>
    <w:lvl w:ilvl="8">
      <w:start w:val="1"/>
      <w:numFmt w:val="decimal"/>
      <w:lvlText w:val="%1.%2.%3.%4.%5.%6.%7.%8.%9"/>
      <w:lvlJc w:val="left"/>
      <w:pPr>
        <w:ind w:left="4176" w:hanging="2160"/>
      </w:pPr>
    </w:lvl>
  </w:abstractNum>
  <w:abstractNum w:abstractNumId="5">
    <w:nsid w:val="74286304"/>
    <w:multiLevelType w:val="multilevel"/>
    <w:tmpl w:val="D6AE562C"/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77606D6C"/>
    <w:multiLevelType w:val="multilevel"/>
    <w:tmpl w:val="1A64BD78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6"/>
  </w:num>
  <w:num w:numId="5">
    <w:abstractNumId w:val="2"/>
  </w:num>
  <w:num w:numId="6">
    <w:abstractNumId w:val="4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7A9B"/>
    <w:rsid w:val="003A7074"/>
    <w:rsid w:val="00B93887"/>
    <w:rsid w:val="00F77A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57BB4CA-D767-4226-B068-6000EAA275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B54FD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No Spacing"/>
    <w:uiPriority w:val="1"/>
    <w:qFormat/>
    <w:rsid w:val="000A24C4"/>
    <w:pPr>
      <w:spacing w:after="0" w:line="240" w:lineRule="auto"/>
    </w:pPr>
  </w:style>
  <w:style w:type="table" w:styleId="a5">
    <w:name w:val="Table Grid"/>
    <w:basedOn w:val="a1"/>
    <w:uiPriority w:val="39"/>
    <w:rsid w:val="001B54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DE50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E50F9"/>
  </w:style>
  <w:style w:type="paragraph" w:styleId="a8">
    <w:name w:val="footer"/>
    <w:basedOn w:val="a"/>
    <w:link w:val="a9"/>
    <w:uiPriority w:val="99"/>
    <w:unhideWhenUsed/>
    <w:rsid w:val="00DE50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E50F9"/>
  </w:style>
  <w:style w:type="paragraph" w:styleId="aa">
    <w:name w:val="Balloon Text"/>
    <w:basedOn w:val="a"/>
    <w:link w:val="ab"/>
    <w:uiPriority w:val="99"/>
    <w:semiHidden/>
    <w:unhideWhenUsed/>
    <w:rsid w:val="00A10B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10B87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752D84"/>
    <w:rPr>
      <w:color w:val="0000FF" w:themeColor="hyperlink"/>
      <w:u w:val="single"/>
    </w:rPr>
  </w:style>
  <w:style w:type="paragraph" w:styleId="ad">
    <w:name w:val="List Paragraph"/>
    <w:basedOn w:val="a"/>
    <w:uiPriority w:val="34"/>
    <w:qFormat/>
    <w:rsid w:val="002F22A1"/>
    <w:pPr>
      <w:ind w:left="720"/>
      <w:contextualSpacing/>
    </w:pPr>
  </w:style>
  <w:style w:type="table" w:customStyle="1" w:styleId="TableNormal1">
    <w:name w:val="Table Normal"/>
    <w:uiPriority w:val="2"/>
    <w:semiHidden/>
    <w:unhideWhenUsed/>
    <w:qFormat/>
    <w:rsid w:val="00D70B4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"/>
    <w:uiPriority w:val="2"/>
    <w:semiHidden/>
    <w:unhideWhenUsed/>
    <w:qFormat/>
    <w:rsid w:val="00D70B4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e">
    <w:name w:val="FollowedHyperlink"/>
    <w:basedOn w:val="a0"/>
    <w:uiPriority w:val="99"/>
    <w:semiHidden/>
    <w:unhideWhenUsed/>
    <w:rsid w:val="00316ACC"/>
    <w:rPr>
      <w:color w:val="800080" w:themeColor="followedHyperlink"/>
      <w:u w:val="single"/>
    </w:rPr>
  </w:style>
  <w:style w:type="paragraph" w:styleId="af">
    <w:name w:val="Subtitle"/>
    <w:basedOn w:val="a"/>
    <w:next w:val="a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0">
    <w:basedOn w:val="TableNormal1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1">
    <w:basedOn w:val="TableNormal1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1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1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4">
    <w:basedOn w:val="TableNormal1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1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kartaslov.ru" TargetMode="External"/><Relationship Id="rId13" Type="http://schemas.openxmlformats.org/officeDocument/2006/relationships/hyperlink" Target="http://www.dokeos.com/" TargetMode="External"/><Relationship Id="rId18" Type="http://schemas.openxmlformats.org/officeDocument/2006/relationships/image" Target="media/image3.png"/><Relationship Id="rId26" Type="http://schemas.openxmlformats.org/officeDocument/2006/relationships/hyperlink" Target="https://fioco.ru/%D0%B2%D0%BF%D1%80-%D0%B2-%D0%BE%D0%BE" TargetMode="External"/><Relationship Id="rId39" Type="http://schemas.openxmlformats.org/officeDocument/2006/relationships/hyperlink" Target="https://school-science.ru/4/4/33621?ysclid=l4dshuhd1z782520082" TargetMode="External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34" Type="http://schemas.openxmlformats.org/officeDocument/2006/relationships/hyperlink" Target="https://kartaslov.ru/%D0%B7%D0%BD%D0%B0%D1%87%D0%B5%D0%BD%D0%B8%D0%B5-%D1%81%D0%BB%D0%BE%D0%B2%D0%B0/%D1%82%D1%80%D0%B5%D0%BD%D0%B0%D0%B6%D1%91%D1%80" TargetMode="External"/><Relationship Id="rId42" Type="http://schemas.openxmlformats.org/officeDocument/2006/relationships/hyperlink" Target="https://uchportfolio.ru/articles/read/412?ysclid=l4glf39ihc814416464" TargetMode="Externa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claroline.net/" TargetMode="External"/><Relationship Id="rId17" Type="http://schemas.openxmlformats.org/officeDocument/2006/relationships/image" Target="media/image2.png"/><Relationship Id="rId25" Type="http://schemas.openxmlformats.org/officeDocument/2006/relationships/hyperlink" Target="https://mel.fm/ucheba/shkola/3820497-vpr" TargetMode="External"/><Relationship Id="rId33" Type="http://schemas.openxmlformats.org/officeDocument/2006/relationships/hyperlink" Target="https://nsportal.ru/shkola/inostrannye-yazyki/angliiskiy-yazyk/library/2021/03/13/osobennosti-provedeniya-vpr-po?ysclid=l46p3x7rvb395254779" TargetMode="External"/><Relationship Id="rId38" Type="http://schemas.openxmlformats.org/officeDocument/2006/relationships/hyperlink" Target="http://kremlin.ru/events/president/news/6683" TargetMode="External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0" Type="http://schemas.openxmlformats.org/officeDocument/2006/relationships/image" Target="media/image5.png"/><Relationship Id="rId29" Type="http://schemas.openxmlformats.org/officeDocument/2006/relationships/hyperlink" Target="http://didaktor.ru/" TargetMode="External"/><Relationship Id="rId41" Type="http://schemas.openxmlformats.org/officeDocument/2006/relationships/hyperlink" Target="https://www.ispring.ru/elearning-insights/trigger-powerpoint?ysclid=l4gl95d88z68480780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kahoot.com" TargetMode="External"/><Relationship Id="rId24" Type="http://schemas.openxmlformats.org/officeDocument/2006/relationships/image" Target="media/image9.png"/><Relationship Id="rId32" Type="http://schemas.openxmlformats.org/officeDocument/2006/relationships/hyperlink" Target="https://englex.ru/english-levels-table/" TargetMode="External"/><Relationship Id="rId37" Type="http://schemas.openxmlformats.org/officeDocument/2006/relationships/hyperlink" Target="https://ru.wikipedia.org/wiki/%D0%92%D1%81%D0%B5%D1%80%D0%BE%D1%81%D1%81%D0%B8%D0%B9%D1%81%D0%BA%D0%B0%D1%8F_%D0%BF%D1%80%D0%BE%D0%B2%D0%B5%D1%80%D0%BE%D1%87%D0%BD%D0%B0%D1%8F_%D1%80%D0%B0%D0%B1%D0%BE%D1%82%D0%B0" TargetMode="External"/><Relationship Id="rId40" Type="http://schemas.openxmlformats.org/officeDocument/2006/relationships/hyperlink" Target="https://support.microsoft.com/ru-ru/office/%D1%81%D0%BE%D0%B7%D0%B4%D0%B0%D0%BD%D0%B8%D0%B5-%D0%B8-%D0%B7%D0%B0%D0%BF%D1%83%D1%81%D0%BA-%D0%BC%D0%B0%D0%BA%D1%80%D0%BE%D1%81%D0%B0-c6b99036-905c-49a6-818a-dfb98b7c3c9c" TargetMode="External"/><Relationship Id="rId45" Type="http://schemas.openxmlformats.org/officeDocument/2006/relationships/hyperlink" Target="http://ext.spb.ru/2011-03-29-09-03-14/131-edu-tech/4145-2013-12-06-10-50-28.html?ysclid=l4zba3h932415792694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classroomscreen.com/" TargetMode="External"/><Relationship Id="rId23" Type="http://schemas.openxmlformats.org/officeDocument/2006/relationships/image" Target="media/image8.png"/><Relationship Id="rId28" Type="http://schemas.openxmlformats.org/officeDocument/2006/relationships/hyperlink" Target="https://infourok.ru/gotovimsya-k-vpr-po-anglijskomu-yazyku-4653314.html?ysclid=l46tffosnl949083027" TargetMode="External"/><Relationship Id="rId36" Type="http://schemas.openxmlformats.org/officeDocument/2006/relationships/hyperlink" Target="https://azialand.ru/konfucij-citaty-aforizmy-vyskazyvaniya/" TargetMode="External"/><Relationship Id="rId10" Type="http://schemas.openxmlformats.org/officeDocument/2006/relationships/hyperlink" Target="https://wordwall.net" TargetMode="External"/><Relationship Id="rId19" Type="http://schemas.openxmlformats.org/officeDocument/2006/relationships/image" Target="media/image4.png"/><Relationship Id="rId31" Type="http://schemas.openxmlformats.org/officeDocument/2006/relationships/hyperlink" Target="https://easyen.ru/load/metodika/master/master_klass_sozdajom_pazly_s_makrosom_drag_drop/259-1-0-10889" TargetMode="External"/><Relationship Id="rId44" Type="http://schemas.openxmlformats.org/officeDocument/2006/relationships/hyperlink" Target="about:blank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learningapps.org/" TargetMode="External"/><Relationship Id="rId14" Type="http://schemas.openxmlformats.org/officeDocument/2006/relationships/hyperlink" Target="https://www.gynzy.com/" TargetMode="External"/><Relationship Id="rId22" Type="http://schemas.openxmlformats.org/officeDocument/2006/relationships/image" Target="media/image7.png"/><Relationship Id="rId27" Type="http://schemas.openxmlformats.org/officeDocument/2006/relationships/hyperlink" Target="https://multiurok.ru/files/doklad-na-temu-podgotovka-i-provedenie-vpr-po-inos.html?ysclid=l46p3ys02g643308158" TargetMode="External"/><Relationship Id="rId30" Type="http://schemas.openxmlformats.org/officeDocument/2006/relationships/hyperlink" Target="https://www.surwiki.admsurgut.ru/wiki/images/c/c1/%D0%98%D0%BD%D1%81%D1%82%D1%80%D1%83%D0%BA%D1%86%D0%B8%D1%8F_%D0%BF%D0%BE_%D1%81%D0%BE%D0%B7%D0%B4%D0%B0%D0%BD%D0%B8%D1%8E_%D0%BF%D1%80%D0%B5%D0%B7%D0%B5%D0%BD%D1%82%D0%B0%D1%86%D0%B8%D0%B8_%D1%81_%D0%B8%D1%81%D0%BF%D0%BE%D0%BB%D1%8C%D0%B7%D0%BE%D0%B2%D0%B0%D0%BD%D0%B8%D0%B5%D0%BC_%D0%BC%D0%B0%D0%BA%D1%80%D0%BE%D1%81%D0%B0_DragAndDrop.pdf" TargetMode="External"/><Relationship Id="rId35" Type="http://schemas.openxmlformats.org/officeDocument/2006/relationships/hyperlink" Target="https://nsportal.ru/nachalnaya-shkola/vospitatelnaya-rabota/2021/03/23/interaktivnye-trenazhery" TargetMode="External"/><Relationship Id="rId43" Type="http://schemas.openxmlformats.org/officeDocument/2006/relationships/hyperlink" Target="https://www.youtube.com/watch?v=F_sgt2_iu7s&amp;t=144s" TargetMode="External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hOoo7cQrV+m4QWYmRev0TEAKSgfg==">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36</Pages>
  <Words>5944</Words>
  <Characters>33885</Characters>
  <Application>Microsoft Office Word</Application>
  <DocSecurity>0</DocSecurity>
  <Lines>282</Lines>
  <Paragraphs>79</Paragraphs>
  <ScaleCrop>false</ScaleCrop>
  <Company/>
  <LinksUpToDate>false</LinksUpToDate>
  <CharactersWithSpaces>39750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Пользователь</cp:lastModifiedBy>
  <cp:revision>2</cp:revision>
  <dcterms:created xsi:type="dcterms:W3CDTF">2022-06-08T09:50:00Z</dcterms:created>
  <dcterms:modified xsi:type="dcterms:W3CDTF">2024-04-15T09:50:00Z</dcterms:modified>
</cp:coreProperties>
</file>