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3145F6">
        <w:rPr>
          <w:rFonts w:ascii="Times New Roman" w:hAnsi="Times New Roman" w:cs="Times New Roman"/>
          <w:sz w:val="24"/>
          <w:szCs w:val="24"/>
        </w:rPr>
        <w:t>УПРАВЛЕНИЕ ОБРАЗОВАНИЕМ АДМИНИСТРАЦИИ ГОРОДА ШАРЫПОВО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автономное общеобразовательное учреждение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№ 12»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НОМИНАЦИЯ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Воспитательная деятельность во внеурочное время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ПРОЕКТА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ВМЕСТЕ: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Дубининские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пельмени!»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Ф.И.О. классного руководителя: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Цикало Инга Геннадьевна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класс: 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контактный телефон: 8-923-757-54-08</w:t>
      </w: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rPr>
          <w:rFonts w:ascii="Times New Roman" w:hAnsi="Times New Roman" w:cs="Times New Roman"/>
          <w:sz w:val="24"/>
          <w:szCs w:val="24"/>
        </w:rPr>
      </w:pPr>
    </w:p>
    <w:p w:rsidR="009F3EB8" w:rsidRDefault="009F3EB8" w:rsidP="009F3E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Шарыпово 2023 г.</w:t>
      </w:r>
    </w:p>
    <w:p w:rsidR="009F3EB8" w:rsidRPr="00996AB9" w:rsidRDefault="009F3EB8" w:rsidP="009F3EB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Школа сегодня - образовательное учреждение, обеспечивающее интеллектуальное, творческое и нравственное развитие учащихся, ориентированное на становление современной образованной личности, способной </w:t>
      </w:r>
      <w:proofErr w:type="spellStart"/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самореализоваться</w:t>
      </w:r>
      <w:proofErr w:type="spellEnd"/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различных сферах деятельности. 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Целью школы является - воспитание духовной, творческой, развитой личности, готовой к организации здорового образа жизни, непрерывному образованию и самообразованию, способной к успешному выполнению социальных ролей. 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Приоритетные задачи школы: 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создание условий для личностного развития учащихся, 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формирование </w:t>
      </w:r>
      <w:proofErr w:type="spellStart"/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субъектности</w:t>
      </w:r>
      <w:proofErr w:type="spellEnd"/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активной позиции, 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этнокультурного воспитания и духовно-нравственных ценностей.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Актуальность проекта</w:t>
      </w: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можно выразить всего лишь одной фразой Н.К.Крупской: «Интернациональное воспитание должно быть повседневным делом, им должна быть пропитана вся воспитательная работа»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Этнокультурное образование и воспитание школьников является неотъемлемой частью комплексного воспитания личности. Особое внимание к проблемам этнокультурного образования и воспитания детей среднего школьного возраста можно объяснить двумя основными причинами: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необходимостью рассматривать этнокультурное образование и воспитание как непрерывный систематический процесс в течение всего периода школьного обучения;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актуальностью формирования элементарной этнокультуры определяется знанием родной народной культуры, дружеского отношения к людям разных национальностей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данного направления осуществляется с помощью проектной деятельности.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6AB9">
        <w:rPr>
          <w:rFonts w:ascii="Times New Roman" w:hAnsi="Times New Roman" w:cs="Times New Roman"/>
          <w:b/>
          <w:sz w:val="26"/>
          <w:szCs w:val="26"/>
        </w:rPr>
        <w:t>Основная проектная идея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Ключевой идеей проекта является организация совместной практической деятельности детей и взрослых, направленной на воспитание активной духовно-нравственной позиции учащихся через использование интерактивных технологий; </w:t>
      </w:r>
      <w:proofErr w:type="gramStart"/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методов и форм этнокультурного воспитания: работа в малых группах и в парах, ролевые, деловые и интеллектуальные игры, дискуссии, мозговой штурм, обсуждение в круге, рисование, самообразование и самооценка, видеосъемка и просмотр видеофильмов, экскурсии, тренинги, моделирование и защита проектов, участие в олимпиадах разного уровня, конференциях, творческих ярмарках.</w:t>
      </w:r>
      <w:proofErr w:type="gramEnd"/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Новизна</w:t>
      </w: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моего этнокультурного проекта заключается в том, что в процессе обучения и воспитания главным является не сообщение детям информации, а формирование умений самостоятельно приобретать знания через посещения музеев, исторических мест и организацию мероприятий посвящённых дружбе народов.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Вся история России – это история присоединения и взаимоотношение новых народов. Сила России – в её народе, в её многонациональности.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 фактом, обеспечивающим эффективность воспитательного процесса, является личностная включённость учащихся в событийную жизнь. Используя новые, увлекательные для нового поколения технологии, можно обеспечить эту включённость.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 xml:space="preserve">Цель проекта: </w:t>
      </w: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Воспитание у подрастающего поколения доброжелательного отношения и уважения к традициям людей разных национальностей.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формирование уважения и интереса к различным культурам и народам;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вовлечение учащихся в проектно-исследовательскую деятельность по решению этнокультурных проблем малой Родины;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развитие творческих способностей, формирование основ национального мышления;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развитие патриотических чувств у подрастающего поколения;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Предметом проекта</w:t>
      </w:r>
      <w:r w:rsidRPr="00996A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является духовно-нравственное воспитание учащихся, на которое воздействует семейные традиции и культура разных народов.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Срок реализации проекта – сентябрь-октябрь (2023 год).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Участники проекта: учитель (классный руководитель), учащиеся 6Б класса МАОУ СОШ № 12, родители.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Ожидаемые результаты проекта: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</w:rPr>
        <w:t xml:space="preserve">- формирование в </w:t>
      </w:r>
      <w:proofErr w:type="gramStart"/>
      <w:r w:rsidRPr="00996AB9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996AB9">
        <w:rPr>
          <w:rFonts w:ascii="Times New Roman" w:hAnsi="Times New Roman" w:cs="Times New Roman"/>
          <w:sz w:val="26"/>
          <w:szCs w:val="26"/>
        </w:rPr>
        <w:t xml:space="preserve"> гражданственности, любви к Родине, социальной культуре;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</w:rPr>
        <w:t>- развитие познавательного, коммуникативного, нравственного, эстетического потенциалов личности ребёнка;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</w:rPr>
        <w:t>- воспитание личности ребёнка, знающей, уважающей историю и традиции своего народа и народов разных национальностей;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</w:rPr>
        <w:t>- понимание взаимосвязи искусства, истории и литературы народов, населяющих наш край.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Этапы реализации проекта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62"/>
        <w:gridCol w:w="3293"/>
        <w:gridCol w:w="2215"/>
        <w:gridCol w:w="1195"/>
      </w:tblGrid>
      <w:tr w:rsidR="009F3EB8" w:rsidRPr="00996AB9" w:rsidTr="00CB5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Содержание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Режим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Сроки</w:t>
            </w:r>
          </w:p>
        </w:tc>
      </w:tr>
      <w:tr w:rsidR="009F3EB8" w:rsidRPr="00996AB9" w:rsidTr="00CB5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1.Организационно-подготовительный.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«Эскиз эмблемы для своей команды».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Составление плана мероприятий. Придумать название команды, девиз.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Анкетирование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Общий опрос.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Анализ имеющейся информации. Поиск оптимального пути достижения цели. Создание алгоритма работы над проектом.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Индивидуальный,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групповой,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коллективный.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</w:tr>
      <w:tr w:rsidR="009F3EB8" w:rsidRPr="00996AB9" w:rsidTr="00CB5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>2. Практический.</w:t>
            </w:r>
          </w:p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>Подготовка к защите проекта МЫ ВМЕСТЕ: «</w:t>
            </w:r>
            <w:proofErr w:type="spellStart"/>
            <w:r w:rsidRPr="00996AB9">
              <w:rPr>
                <w:sz w:val="26"/>
                <w:szCs w:val="26"/>
              </w:rPr>
              <w:t>Дубининские</w:t>
            </w:r>
            <w:proofErr w:type="spellEnd"/>
            <w:r w:rsidRPr="00996AB9">
              <w:rPr>
                <w:sz w:val="26"/>
                <w:szCs w:val="26"/>
              </w:rPr>
              <w:t xml:space="preserve"> пельмени!»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Организация познавательной 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деятельности, направленной на изучение культуры своего края и культуры разных народов.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lastRenderedPageBreak/>
              <w:t>Выполнение запланированных действий. Обучающиеся реализуют на практике свою версию решения проблемы.</w:t>
            </w:r>
          </w:p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 xml:space="preserve">Работа по оформлению </w:t>
            </w:r>
            <w:r w:rsidRPr="00996AB9">
              <w:rPr>
                <w:sz w:val="26"/>
                <w:szCs w:val="26"/>
              </w:rPr>
              <w:lastRenderedPageBreak/>
              <w:t xml:space="preserve">имеющегося материала: «Национальные кухни и традиции питания разных народов», «Традиции моей семьи», «Традиции и обряды народов России», «Национальные праздники и обряды», «Религия народов России». 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Индивидуальный,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групповой,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коллективный.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</w:tr>
      <w:tr w:rsidR="009F3EB8" w:rsidRPr="00996AB9" w:rsidTr="00CB5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lastRenderedPageBreak/>
              <w:t>3.Итоговый. Презентационный.</w:t>
            </w:r>
          </w:p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>Рефлексия.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>Подготовка и защита проектов.</w:t>
            </w:r>
          </w:p>
          <w:p w:rsidR="009F3EB8" w:rsidRPr="00996AB9" w:rsidRDefault="009F3EB8" w:rsidP="00CB540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996AB9">
              <w:rPr>
                <w:sz w:val="26"/>
                <w:szCs w:val="26"/>
              </w:rPr>
              <w:t>Анализ результатов своей деятельности самими обучающимися. Мероприятие мастер-класс «Пельмени разных народов», с приглашением родителей.</w:t>
            </w:r>
            <w:r>
              <w:rPr>
                <w:sz w:val="26"/>
                <w:szCs w:val="26"/>
              </w:rPr>
              <w:t xml:space="preserve"> Интерактивное мероприятие «Мост дружбы».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Индивидуальный,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групповой,</w:t>
            </w: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коллективный.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</w:tr>
    </w:tbl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996AB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Эффективность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996AB9">
        <w:rPr>
          <w:rFonts w:ascii="Times New Roman" w:hAnsi="Times New Roman" w:cs="Times New Roman"/>
          <w:sz w:val="26"/>
          <w:szCs w:val="26"/>
        </w:rPr>
        <w:t>В ходе реализации проекта предполагается достижение поставленных целей. Факторами успешности проекта можно считать: заинтересованность родителей (законных представителей) и детей в сотрудничестве, создание презентаций родителями и обучающимися «Флаг и символика Красноярского края», «Мой край – край голубых озёр» как эффективное средства духовно- нравственного воспитания.</w:t>
      </w:r>
    </w:p>
    <w:p w:rsidR="009F3EB8" w:rsidRPr="00996AB9" w:rsidRDefault="009F3EB8" w:rsidP="009F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6A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Критерии оценки эффективности</w:t>
      </w:r>
    </w:p>
    <w:tbl>
      <w:tblPr>
        <w:tblW w:w="975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93"/>
        <w:gridCol w:w="4961"/>
      </w:tblGrid>
      <w:tr w:rsidR="009F3EB8" w:rsidRPr="00996AB9" w:rsidTr="00CB5400">
        <w:tc>
          <w:tcPr>
            <w:tcW w:w="47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4961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Инструментарий</w:t>
            </w:r>
          </w:p>
        </w:tc>
      </w:tr>
      <w:tr w:rsidR="009F3EB8" w:rsidRPr="00996AB9" w:rsidTr="00CB5400">
        <w:trPr>
          <w:trHeight w:val="510"/>
        </w:trPr>
        <w:tc>
          <w:tcPr>
            <w:tcW w:w="4793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рост активного участия участников проекта в </w:t>
            </w:r>
            <w:proofErr w:type="spellStart"/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межпредметных</w:t>
            </w:r>
            <w:proofErr w:type="spellEnd"/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конкурсах, исследовательских работах, научно-практических конференциях;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наличие исследовательских, поисковых и творческих работ в архивах;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оформленные стенды, экспозиции;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-организованы и проведены фотовыставки и презентации;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овладение учащимися и родителями знаний о традициях, обычаях, истории и культуре разных народов России и своего края: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анкетирование, опрос;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-методика определённости межличностных отношений в коллективе «Социометрия»;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мониторинг вовлечённости и участия в мероприятиях по семейным ценностям и традициям участников образовательного процесса;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-наличие методических разработок организации групповой и индивидуальных форм работы;</w:t>
            </w:r>
          </w:p>
          <w:p w:rsidR="009F3EB8" w:rsidRPr="00996AB9" w:rsidRDefault="009F3EB8" w:rsidP="00CB5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6A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выставки совместных рисунков; - апробация новых форм взаимодействия с родителями.</w:t>
            </w:r>
          </w:p>
        </w:tc>
      </w:tr>
    </w:tbl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Продуктом проекта является создание цикла мероприятий и уроков, собранных в сборник методических разработок учебных и внеклассных мероприятий в качестве учебного пособия для педагогов и обучающихся школы, направленных на воспитание повышенного интереса и приобщения школьников к этнокультурному воспитанию.</w:t>
      </w:r>
    </w:p>
    <w:p w:rsidR="009F3EB8" w:rsidRPr="00996AB9" w:rsidRDefault="009F3EB8" w:rsidP="009F3E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6AB9">
        <w:rPr>
          <w:rFonts w:ascii="Times New Roman" w:hAnsi="Times New Roman" w:cs="Times New Roman"/>
          <w:sz w:val="26"/>
          <w:szCs w:val="26"/>
        </w:rPr>
        <w:t>Таким образом, этнокультурное воспитание школьников, которое приобрело особую актуальность в настоящее время, обеспечивает формирование этнокультурной самоидентификации. Оно является необходимой основой духовно-нравственного формирования личности и условием интеграции в мировую культуру.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Опыт по реализации проекта МЫ ВМЕСТЕ: «</w:t>
      </w:r>
      <w:proofErr w:type="spellStart"/>
      <w:r w:rsidRPr="00996AB9">
        <w:rPr>
          <w:sz w:val="26"/>
          <w:szCs w:val="26"/>
        </w:rPr>
        <w:t>Дубининские</w:t>
      </w:r>
      <w:proofErr w:type="spellEnd"/>
      <w:r w:rsidRPr="00996AB9">
        <w:rPr>
          <w:sz w:val="26"/>
          <w:szCs w:val="26"/>
        </w:rPr>
        <w:t xml:space="preserve"> пельмени!» </w:t>
      </w:r>
      <w:proofErr w:type="gramStart"/>
      <w:r w:rsidRPr="00996AB9">
        <w:rPr>
          <w:sz w:val="26"/>
          <w:szCs w:val="26"/>
        </w:rPr>
        <w:t>направлен</w:t>
      </w:r>
      <w:proofErr w:type="gramEnd"/>
      <w:r w:rsidRPr="00996AB9">
        <w:rPr>
          <w:sz w:val="26"/>
          <w:szCs w:val="26"/>
        </w:rPr>
        <w:t xml:space="preserve"> на возрождение семейных традиций, возрождение традиций разных народов России, которые, будут передаваться из поколения в поколение, которые будут вспоминаться на протяжении всей жизни. Чтобы в будущем дети понимали, что культура разных народов разнообразна и интересна, что все должны дружить между собой и уважать традиции других народов, чтить память своих предков и знать свои корни. В этом и есть духовно-нравственное воспитание. 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b/>
          <w:bCs/>
          <w:sz w:val="26"/>
          <w:szCs w:val="26"/>
        </w:rPr>
        <w:t>Вывод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В результате совместной работы учителей, родителей и детей поставленная цель достигнута. Также мы убедились в том, что проект МЫ ВМЕСТЕ: «</w:t>
      </w:r>
      <w:proofErr w:type="spellStart"/>
      <w:r w:rsidRPr="00996AB9">
        <w:rPr>
          <w:sz w:val="26"/>
          <w:szCs w:val="26"/>
        </w:rPr>
        <w:t>Дубининские</w:t>
      </w:r>
      <w:proofErr w:type="spellEnd"/>
      <w:r w:rsidRPr="00996AB9">
        <w:rPr>
          <w:sz w:val="26"/>
          <w:szCs w:val="26"/>
        </w:rPr>
        <w:t xml:space="preserve"> пельмени!» интересный, познавательный и всех объединяющий!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b/>
          <w:bCs/>
          <w:sz w:val="26"/>
          <w:szCs w:val="26"/>
        </w:rPr>
        <w:t>Литература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 xml:space="preserve">- </w:t>
      </w:r>
      <w:proofErr w:type="spellStart"/>
      <w:r w:rsidRPr="00996AB9">
        <w:rPr>
          <w:sz w:val="26"/>
          <w:szCs w:val="26"/>
        </w:rPr>
        <w:t>Бедерханова</w:t>
      </w:r>
      <w:proofErr w:type="spellEnd"/>
      <w:r w:rsidRPr="00996AB9">
        <w:rPr>
          <w:sz w:val="26"/>
          <w:szCs w:val="26"/>
        </w:rPr>
        <w:t xml:space="preserve"> В.В. Совместная проектировочная деятельность как средство развития детей и взрослых // целостный учебно-воспитательный процесс: исследование продолжается. Материалы методологического семинара памяти профессора B.С. Ильина</w:t>
      </w:r>
      <w:proofErr w:type="gramStart"/>
      <w:r w:rsidRPr="00996AB9">
        <w:rPr>
          <w:sz w:val="26"/>
          <w:szCs w:val="26"/>
        </w:rPr>
        <w:t>.</w:t>
      </w:r>
      <w:proofErr w:type="gramEnd"/>
      <w:r w:rsidRPr="00996AB9">
        <w:rPr>
          <w:sz w:val="26"/>
          <w:szCs w:val="26"/>
        </w:rPr>
        <w:t xml:space="preserve"> – </w:t>
      </w:r>
      <w:proofErr w:type="gramStart"/>
      <w:r w:rsidRPr="00996AB9">
        <w:rPr>
          <w:sz w:val="26"/>
          <w:szCs w:val="26"/>
        </w:rPr>
        <w:t>в</w:t>
      </w:r>
      <w:proofErr w:type="gramEnd"/>
      <w:r w:rsidRPr="00996AB9">
        <w:rPr>
          <w:sz w:val="26"/>
          <w:szCs w:val="26"/>
        </w:rPr>
        <w:t>ыпуск № 5. – Волгоград, 2001.– с. 95-100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- Фридман Л.М. Школа и родители//Классный руководитель.-1998.-№5.-С.39-44.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- Семенов ГС. Организация воспитательной работы в школе. М. “Школьная пресса”, 2002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 xml:space="preserve">-  </w:t>
      </w:r>
      <w:proofErr w:type="spellStart"/>
      <w:r w:rsidRPr="00996AB9">
        <w:rPr>
          <w:sz w:val="26"/>
          <w:szCs w:val="26"/>
        </w:rPr>
        <w:t>Миньковский</w:t>
      </w:r>
      <w:proofErr w:type="spellEnd"/>
      <w:r w:rsidRPr="00996AB9">
        <w:rPr>
          <w:sz w:val="26"/>
          <w:szCs w:val="26"/>
        </w:rPr>
        <w:t xml:space="preserve"> Г.М. О воспитательном потенциале семьи.- М.- 2000.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 xml:space="preserve">- </w:t>
      </w:r>
      <w:proofErr w:type="spellStart"/>
      <w:r w:rsidRPr="00996AB9">
        <w:rPr>
          <w:sz w:val="26"/>
          <w:szCs w:val="26"/>
        </w:rPr>
        <w:t>Рыбинский</w:t>
      </w:r>
      <w:proofErr w:type="spellEnd"/>
      <w:r w:rsidRPr="00996AB9">
        <w:rPr>
          <w:sz w:val="26"/>
          <w:szCs w:val="26"/>
        </w:rPr>
        <w:t xml:space="preserve"> Е.М. Феномен детства в современной России М, 1999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Источники: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http://nsportal.ru/detskii-sad/vospitatelnaya-rabota/2015/11/25/sotsiokulturnyy-proekt-semeynye-tsennosti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https://infourok.ru/socialniy-proekt-semeynie-cennosti-1213355.html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https://www.metod-kopilka.ru/tvorcheskiy_proekt_semeynyy_dom__cennosti_semeynoy_zhizni-1802.htm</w:t>
      </w:r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96AB9">
        <w:rPr>
          <w:sz w:val="26"/>
          <w:szCs w:val="26"/>
        </w:rPr>
        <w:t>http://www.puwa.ru/?q=node/3284 семейные традиции</w:t>
      </w:r>
    </w:p>
    <w:p w:rsidR="009F3EB8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  <w:u w:val="single"/>
        </w:rPr>
      </w:pPr>
      <w:r w:rsidRPr="00996AB9">
        <w:rPr>
          <w:sz w:val="26"/>
          <w:szCs w:val="26"/>
        </w:rPr>
        <w:t xml:space="preserve">Национальный состав России. [Электронный ресурс]: </w:t>
      </w:r>
      <w:proofErr w:type="spellStart"/>
      <w:r w:rsidRPr="00996AB9">
        <w:rPr>
          <w:sz w:val="26"/>
          <w:szCs w:val="26"/>
        </w:rPr>
        <w:t>Statdata.ru</w:t>
      </w:r>
      <w:proofErr w:type="spellEnd"/>
      <w:r w:rsidRPr="00996AB9">
        <w:rPr>
          <w:sz w:val="26"/>
          <w:szCs w:val="26"/>
        </w:rPr>
        <w:t xml:space="preserve"> — Сайт о странах и городах.  Режим доступа </w:t>
      </w:r>
      <w:hyperlink r:id="rId4" w:history="1">
        <w:r w:rsidRPr="00CC04E0">
          <w:rPr>
            <w:rStyle w:val="a4"/>
            <w:sz w:val="26"/>
            <w:szCs w:val="26"/>
          </w:rPr>
          <w:t>http://www.statdata.ru/nacionalnyj-sostav-rossii</w:t>
        </w:r>
      </w:hyperlink>
    </w:p>
    <w:p w:rsidR="009F3EB8" w:rsidRPr="00996AB9" w:rsidRDefault="009F3EB8" w:rsidP="009F3EB8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99244D" w:rsidRPr="00841E11" w:rsidRDefault="00841E11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41E11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https://cloud.mail.ru/public/W5cN/iLCfcoVUX</w:t>
        </w:r>
      </w:hyperlink>
      <w:r w:rsidRPr="00841E11">
        <w:rPr>
          <w:rFonts w:ascii="Times New Roman" w:hAnsi="Times New Roman" w:cs="Times New Roman"/>
          <w:sz w:val="28"/>
          <w:szCs w:val="28"/>
        </w:rPr>
        <w:t xml:space="preserve"> ссылка к проекту</w:t>
      </w:r>
    </w:p>
    <w:sectPr w:rsidR="0099244D" w:rsidRPr="00841E11" w:rsidSect="0099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F3EB8"/>
    <w:rsid w:val="002329F9"/>
    <w:rsid w:val="00841E11"/>
    <w:rsid w:val="0099244D"/>
    <w:rsid w:val="009F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F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3E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W5cN/iLCfcoVUX" TargetMode="External"/><Relationship Id="rId4" Type="http://schemas.openxmlformats.org/officeDocument/2006/relationships/hyperlink" Target="http://www.statdata.ru/nacionalnyj-sostav-ross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1463</Words>
  <Characters>8344</Characters>
  <Application>Microsoft Office Word</Application>
  <DocSecurity>0</DocSecurity>
  <Lines>69</Lines>
  <Paragraphs>19</Paragraphs>
  <ScaleCrop>false</ScaleCrop>
  <Company>HP</Company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Цикало</dc:creator>
  <cp:keywords/>
  <dc:description/>
  <cp:lastModifiedBy>Инга Цикало</cp:lastModifiedBy>
  <cp:revision>5</cp:revision>
  <dcterms:created xsi:type="dcterms:W3CDTF">2024-03-31T09:24:00Z</dcterms:created>
  <dcterms:modified xsi:type="dcterms:W3CDTF">2024-03-31T09:26:00Z</dcterms:modified>
</cp:coreProperties>
</file>