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82C" w:rsidRPr="008A23FB" w:rsidRDefault="00F0382C" w:rsidP="00F038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23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Секция:  Современные технологии обучения русскому языку и литературе. </w:t>
      </w:r>
    </w:p>
    <w:p w:rsidR="008205F1" w:rsidRDefault="008205F1" w:rsidP="00F038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5F1" w:rsidRPr="00476C89" w:rsidRDefault="008205F1" w:rsidP="00102D8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Использование технологии </w:t>
      </w:r>
      <w:r w:rsidR="00476C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развития </w:t>
      </w:r>
      <w:r w:rsidRPr="0010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критического мышления на уроках литературного чтения в начальной  школе</w:t>
      </w:r>
      <w:r w:rsidR="008A23FB" w:rsidRPr="00102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76C89" w:rsidRPr="00476C89" w:rsidRDefault="00102D87" w:rsidP="00476C8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6C8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Е.В. Малыгин</w:t>
      </w:r>
      <w:r w:rsidRPr="00476C89">
        <w:rPr>
          <w:rFonts w:ascii="Times New Roman" w:eastAsia="Sylfaen" w:hAnsi="Times New Roman" w:cs="Times New Roman"/>
          <w:b/>
          <w:i/>
          <w:sz w:val="28"/>
          <w:szCs w:val="28"/>
        </w:rPr>
        <w:t>а</w:t>
      </w:r>
      <w:r w:rsidRPr="00476C89">
        <w:rPr>
          <w:rFonts w:ascii="Times New Roman" w:eastAsia="Sylfaen" w:hAnsi="Times New Roman" w:cs="Times New Roman"/>
          <w:b/>
          <w:i/>
          <w:sz w:val="28"/>
          <w:szCs w:val="28"/>
          <w:vertAlign w:val="superscript"/>
        </w:rPr>
        <w:t>1</w:t>
      </w:r>
      <w:r w:rsidRPr="00476C89">
        <w:rPr>
          <w:rFonts w:ascii="Times New Roman" w:eastAsia="Sylfaen" w:hAnsi="Times New Roman" w:cs="Times New Roman"/>
          <w:b/>
          <w:i/>
          <w:sz w:val="28"/>
          <w:szCs w:val="28"/>
        </w:rPr>
        <w:t>, С.Б.Кисурова</w:t>
      </w:r>
      <w:r w:rsidRPr="00476C89">
        <w:rPr>
          <w:rFonts w:ascii="Times New Roman" w:eastAsia="Sylfaen" w:hAnsi="Times New Roman" w:cs="Times New Roman"/>
          <w:b/>
          <w:i/>
          <w:sz w:val="28"/>
          <w:szCs w:val="28"/>
          <w:vertAlign w:val="superscript"/>
        </w:rPr>
        <w:t>2</w:t>
      </w:r>
    </w:p>
    <w:p w:rsidR="00476C89" w:rsidRPr="00476C89" w:rsidRDefault="00476C89" w:rsidP="00476C8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6C89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476C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учитель начальных классов,  </w:t>
      </w:r>
      <w:r w:rsidRPr="00476C89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476C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учитель начальных классов</w:t>
      </w:r>
    </w:p>
    <w:p w:rsidR="00F0382C" w:rsidRDefault="00102D87" w:rsidP="00F0382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8224E4" w:rsidRPr="00102D87">
        <w:rPr>
          <w:rFonts w:ascii="Times New Roman" w:hAnsi="Times New Roman" w:cs="Times New Roman"/>
          <w:bCs/>
          <w:sz w:val="28"/>
          <w:szCs w:val="28"/>
        </w:rPr>
        <w:t xml:space="preserve">БОУ  «Красносельская средняя школа им. И.Н. </w:t>
      </w:r>
      <w:proofErr w:type="spellStart"/>
      <w:r w:rsidR="008224E4" w:rsidRPr="00102D87">
        <w:rPr>
          <w:rFonts w:ascii="Times New Roman" w:hAnsi="Times New Roman" w:cs="Times New Roman"/>
          <w:bCs/>
          <w:sz w:val="28"/>
          <w:szCs w:val="28"/>
        </w:rPr>
        <w:t>Маркеева</w:t>
      </w:r>
      <w:proofErr w:type="spellEnd"/>
      <w:r w:rsidR="008224E4" w:rsidRPr="00102D87">
        <w:rPr>
          <w:rFonts w:ascii="Times New Roman" w:hAnsi="Times New Roman" w:cs="Times New Roman"/>
          <w:bCs/>
          <w:sz w:val="28"/>
          <w:szCs w:val="28"/>
        </w:rPr>
        <w:t>»</w:t>
      </w:r>
    </w:p>
    <w:p w:rsidR="00102D87" w:rsidRPr="00102D87" w:rsidRDefault="00102D87" w:rsidP="00F0382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76C89" w:rsidRDefault="00102D87" w:rsidP="00102D87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2D87">
        <w:rPr>
          <w:rFonts w:ascii="Times New Roman" w:hAnsi="Times New Roman" w:cs="Times New Roman"/>
          <w:bCs/>
          <w:sz w:val="28"/>
          <w:szCs w:val="28"/>
        </w:rPr>
        <w:t>Россия, Нижегородская обл. Арзамасский район</w:t>
      </w:r>
      <w:bookmarkStart w:id="0" w:name="_GoBack"/>
      <w:bookmarkEnd w:id="0"/>
    </w:p>
    <w:p w:rsidR="00102D87" w:rsidRPr="00476C89" w:rsidRDefault="00102D87" w:rsidP="00102D87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8A23FB" w:rsidRDefault="008A23FB" w:rsidP="00476C8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Данная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статья </w:t>
      </w:r>
      <w:r w:rsidRPr="008A23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посвящена</w:t>
      </w:r>
      <w:proofErr w:type="gramEnd"/>
      <w:r w:rsidRPr="008A23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актуальной в настоящее время проблеме – </w:t>
      </w:r>
      <w:r w:rsidRPr="008A23FB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развитие</w:t>
      </w:r>
      <w:r w:rsidRPr="008A23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ключевых компетенций у обучающихся. В статье </w:t>
      </w:r>
      <w:r w:rsidR="00102D8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рассмотрены приёмы  т</w:t>
      </w:r>
      <w:r w:rsidR="00476C8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ехнологии </w:t>
      </w:r>
      <w:r w:rsidR="00476C89" w:rsidRPr="00476C8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развития критического мышления</w:t>
      </w:r>
      <w:r w:rsidR="00476C8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  <w:r w:rsidR="00476C89" w:rsidRPr="00476C8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476C8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инсерт</w:t>
      </w:r>
      <w:proofErr w:type="spellEnd"/>
      <w:r w:rsidR="00476C8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476C89" w:rsidRPr="00476C8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кластер</w:t>
      </w:r>
      <w:r w:rsidR="00476C8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476C89" w:rsidRPr="00476C8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8A23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тонки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</w:t>
      </w:r>
      <w:r w:rsidRPr="008A23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толсты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 вопросы и другие. </w:t>
      </w:r>
      <w:r w:rsidRPr="008A23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Раскрывается целесообразность применения данной технологии в начальных классах.</w:t>
      </w:r>
    </w:p>
    <w:p w:rsidR="00F0382C" w:rsidRDefault="008A23FB" w:rsidP="00476C8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Ключевые слова: критическое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мышление,  </w:t>
      </w:r>
      <w:r w:rsidR="00147C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технология</w:t>
      </w:r>
      <w:proofErr w:type="gramEnd"/>
      <w:r w:rsidR="00147C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 приём, </w:t>
      </w:r>
      <w:proofErr w:type="spellStart"/>
      <w:r w:rsidR="00147C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инсерт</w:t>
      </w:r>
      <w:proofErr w:type="spellEnd"/>
      <w:r w:rsidR="00147C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147C17" w:rsidRPr="00147C17">
        <w:t xml:space="preserve"> </w:t>
      </w:r>
      <w:r w:rsidR="00147C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</w:t>
      </w:r>
      <w:r w:rsidR="00147C17" w:rsidRPr="00147C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олстые и тонкие вопросы</w:t>
      </w:r>
      <w:r w:rsidR="00147C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147C17" w:rsidRPr="00147C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синквейн</w:t>
      </w:r>
      <w:proofErr w:type="spellEnd"/>
      <w:r w:rsidR="002335A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147C17" w:rsidRPr="00147C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кластер</w:t>
      </w:r>
      <w:r w:rsidR="00147C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476C89" w:rsidRDefault="00476C89" w:rsidP="00476C8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D718E" w:rsidRPr="00F0382C" w:rsidRDefault="007D718E" w:rsidP="00F0382C">
      <w:pPr>
        <w:spacing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педагог, планируя свою деятельность, должен сделать выбор и четко ответить на вопрос: каким ему видится ребенок - человеком, который выполняет, не задумываясь, требования старших, или же думающей личностью, способной к принятию самостоятельных решений, отвечающей за свои поступ</w:t>
      </w:r>
      <w:r w:rsidR="008205F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Думающий, творческий, целеустремленный - именно таким должен быть современный человек, потому что мир вокруг нас сложен и противоречив. И в этом мире каждому предстоит решать трудные задачи, принимать </w:t>
      </w:r>
      <w:r w:rsidR="00B2789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равильное решение, умея отстаивать собственное мнение.   Ученик думающий </w:t>
      </w:r>
      <w:proofErr w:type="gram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ученик читающий, любящий родное слово, ищущий ответы на сложные жизненные вопросы в произведениях классической и современной литературы. Главное – организовать процесс так, чтобы чтение способствовало развитию личности, а развитая личность испытывает потребность в чтении как в источнике дальнейшего развития.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Федеральном государственном стандарте начального общего образования цель обучения чтению в начальной школе  определена как формирование необходимого уровня читательской компетентности младшего школьника, осознание себя как грамотного читателя, способного к использованию читательской деятельности как средства самообразования. От достижения этой цели зависит успешность обучения школьника, как в начальной, так и в основной школе.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Читательская компетентность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определяется:</w:t>
      </w:r>
    </w:p>
    <w:p w:rsidR="00852BFA" w:rsidRPr="00F0382C" w:rsidRDefault="00852BFA" w:rsidP="00F0382C">
      <w:pPr>
        <w:numPr>
          <w:ilvl w:val="0"/>
          <w:numId w:val="1"/>
        </w:num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владением техникой чтения, </w:t>
      </w:r>
    </w:p>
    <w:p w:rsidR="00852BFA" w:rsidRPr="00F0382C" w:rsidRDefault="00852BFA" w:rsidP="00F0382C">
      <w:pPr>
        <w:numPr>
          <w:ilvl w:val="0"/>
          <w:numId w:val="1"/>
        </w:num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приемами понимания прочитанного и прослушанного произведения, </w:t>
      </w:r>
    </w:p>
    <w:p w:rsidR="00852BFA" w:rsidRPr="00F0382C" w:rsidRDefault="00852BFA" w:rsidP="00F0382C">
      <w:pPr>
        <w:numPr>
          <w:ilvl w:val="0"/>
          <w:numId w:val="1"/>
        </w:num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знанием книг и умением их самостоятельно выбирать,</w:t>
      </w:r>
    </w:p>
    <w:p w:rsidR="00852BFA" w:rsidRPr="00F0382C" w:rsidRDefault="00852BFA" w:rsidP="00F0382C">
      <w:pPr>
        <w:numPr>
          <w:ilvl w:val="0"/>
          <w:numId w:val="1"/>
        </w:num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сформированностью духовной потребности в книге как средстве    познания мира и самопознания.</w:t>
      </w:r>
    </w:p>
    <w:p w:rsidR="00852BFA" w:rsidRPr="00F0382C" w:rsidRDefault="00F0382C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 </w:t>
      </w:r>
      <w:r w:rsidR="007D718E" w:rsidRPr="00F038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52BFA"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D718E"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52BFA"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спользование технологии критического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мышления через чтение и письмо  </w:t>
      </w:r>
      <w:r w:rsidR="00852BFA"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</w:t>
      </w:r>
      <w:r w:rsidR="007D718E"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="00852BFA" w:rsidRPr="00F03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52BFA" w:rsidRPr="00F038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развитие умения осознано воспринимать и оценивать содержание текста,</w:t>
      </w:r>
      <w:r w:rsidR="00852BFA" w:rsidRPr="00F038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852BFA"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интереса к чтению, создание условий для мотивации учебной деятельности.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технология представляет собой совокупность разнообразных методов и приёмов, направленных на то, чтобы заинтересовать ученика, пробудить в нём исследовательскую творческую активность, развивать индивидуальность.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синквейнов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кластеров, </w:t>
      </w: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инсерта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тексту, приём толстых и тонких вопросов позволяет учащимся осмыслить всю полученную информацию, присвоить новое знание, сформировать у каждого ученика собственное отношение к изучаемому материалу.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Основой данной технологии является трехступенчатая базовая модель: «вызов – осмысление – рефлексия».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технологии критического мышления существует множество методических приемов для реализации целей разных фаз базовой модели урока.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Приём  «Толстые и тонкие вопросы»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значение в технологии развития критического мышления отводится приемам, формирующим умение работать с вопросами. Вопросы – основная движущая сила мышления. Учащихся необходимо обращать к их собственной интеллектуальной энергии. Только ученики, которые задаются вопросами или задают их, по-настоящему думают и стремятся к знаниям.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задаваемых вопросов определяет уровень нашего мышления.   Детей необходимо учить различать те вопросы, на которые можно дать однозначный ответ (тонкие вопросы), и те, на которые ответить столь определенно не возможно (Толстые вопросы). Толстые вопросы – это проблемные вопросы, предполагающие неоднозначные ответы. В своей работе использую таблицу тонких и толстых вопросов.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18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55"/>
        <w:gridCol w:w="6325"/>
      </w:tblGrid>
      <w:tr w:rsidR="00F0382C" w:rsidRPr="00F0382C" w:rsidTr="00055539">
        <w:trPr>
          <w:tblCellSpacing w:w="0" w:type="dxa"/>
        </w:trPr>
        <w:tc>
          <w:tcPr>
            <w:tcW w:w="27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Тонкие вопросы</w:t>
            </w:r>
          </w:p>
        </w:tc>
        <w:tc>
          <w:tcPr>
            <w:tcW w:w="60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Толстые вопросы</w:t>
            </w:r>
          </w:p>
        </w:tc>
      </w:tr>
      <w:tr w:rsidR="00F0382C" w:rsidRPr="00F0382C" w:rsidTr="00055539">
        <w:trPr>
          <w:tblCellSpacing w:w="0" w:type="dxa"/>
        </w:trPr>
        <w:tc>
          <w:tcPr>
            <w:tcW w:w="27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Кто…</w:t>
            </w:r>
          </w:p>
        </w:tc>
        <w:tc>
          <w:tcPr>
            <w:tcW w:w="60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вы думаете…..</w:t>
            </w:r>
          </w:p>
        </w:tc>
      </w:tr>
      <w:tr w:rsidR="00F0382C" w:rsidRPr="00F0382C" w:rsidTr="00055539">
        <w:trPr>
          <w:tblCellSpacing w:w="0" w:type="dxa"/>
        </w:trPr>
        <w:tc>
          <w:tcPr>
            <w:tcW w:w="27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Что….</w:t>
            </w:r>
          </w:p>
        </w:tc>
        <w:tc>
          <w:tcPr>
            <w:tcW w:w="60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чём разница…..</w:t>
            </w:r>
          </w:p>
        </w:tc>
      </w:tr>
      <w:tr w:rsidR="00F0382C" w:rsidRPr="00F0382C" w:rsidTr="00055539">
        <w:trPr>
          <w:tblCellSpacing w:w="0" w:type="dxa"/>
        </w:trPr>
        <w:tc>
          <w:tcPr>
            <w:tcW w:w="27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Когда….</w:t>
            </w:r>
          </w:p>
        </w:tc>
        <w:tc>
          <w:tcPr>
            <w:tcW w:w="60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Дайте 3 объяснения почему….</w:t>
            </w:r>
          </w:p>
        </w:tc>
      </w:tr>
      <w:tr w:rsidR="00F0382C" w:rsidRPr="00F0382C" w:rsidTr="00055539">
        <w:trPr>
          <w:tblCellSpacing w:w="0" w:type="dxa"/>
        </w:trPr>
        <w:tc>
          <w:tcPr>
            <w:tcW w:w="27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Может…..</w:t>
            </w:r>
          </w:p>
        </w:tc>
        <w:tc>
          <w:tcPr>
            <w:tcW w:w="60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Предположите, что будет, если…</w:t>
            </w:r>
          </w:p>
        </w:tc>
      </w:tr>
      <w:tr w:rsidR="00F0382C" w:rsidRPr="00F0382C" w:rsidTr="00055539">
        <w:trPr>
          <w:trHeight w:val="435"/>
          <w:tblCellSpacing w:w="0" w:type="dxa"/>
        </w:trPr>
        <w:tc>
          <w:tcPr>
            <w:tcW w:w="27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Будет….</w:t>
            </w:r>
          </w:p>
        </w:tc>
        <w:tc>
          <w:tcPr>
            <w:tcW w:w="60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100" w:beforeAutospacing="1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 бы ты поступил?..», </w:t>
            </w:r>
          </w:p>
        </w:tc>
      </w:tr>
      <w:tr w:rsidR="00F0382C" w:rsidRPr="00F0382C" w:rsidTr="00055539">
        <w:trPr>
          <w:trHeight w:val="465"/>
          <w:tblCellSpacing w:w="0" w:type="dxa"/>
        </w:trPr>
        <w:tc>
          <w:tcPr>
            <w:tcW w:w="27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звали…</w:t>
            </w:r>
          </w:p>
        </w:tc>
        <w:tc>
          <w:tcPr>
            <w:tcW w:w="60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100" w:beforeAutospacing="1" w:after="0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«Где в обычной жизни?..»). </w:t>
            </w:r>
          </w:p>
        </w:tc>
      </w:tr>
      <w:tr w:rsidR="00F0382C" w:rsidRPr="00F0382C" w:rsidTr="00055539">
        <w:trPr>
          <w:tblCellSpacing w:w="0" w:type="dxa"/>
        </w:trPr>
        <w:tc>
          <w:tcPr>
            <w:tcW w:w="27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Согласны ли вы…</w:t>
            </w:r>
          </w:p>
        </w:tc>
        <w:tc>
          <w:tcPr>
            <w:tcW w:w="60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вы так считаете?</w:t>
            </w:r>
          </w:p>
        </w:tc>
      </w:tr>
      <w:tr w:rsidR="00F0382C" w:rsidRPr="00F0382C" w:rsidTr="00055539">
        <w:trPr>
          <w:tblCellSpacing w:w="0" w:type="dxa"/>
        </w:trPr>
        <w:tc>
          <w:tcPr>
            <w:tcW w:w="27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Было ли…</w:t>
            </w:r>
          </w:p>
        </w:tc>
        <w:tc>
          <w:tcPr>
            <w:tcW w:w="60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382C" w:rsidRPr="00F0382C" w:rsidTr="00055539">
        <w:trPr>
          <w:tblCellSpacing w:w="0" w:type="dxa"/>
        </w:trPr>
        <w:tc>
          <w:tcPr>
            <w:tcW w:w="27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Мог ли</w:t>
            </w:r>
          </w:p>
        </w:tc>
        <w:tc>
          <w:tcPr>
            <w:tcW w:w="60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52BFA" w:rsidRPr="00F0382C" w:rsidRDefault="00852BFA" w:rsidP="00F0382C">
            <w:pPr>
              <w:spacing w:before="29" w:after="100" w:afterAutospacing="1" w:line="240" w:lineRule="auto"/>
              <w:ind w:left="-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Таблица "Толстых" и "Тонких" вопросов может быть использована на любой из трех стадий урока: на стадии вызова – это вопросы до изучения темы; на стадии осмысления – способ активной фиксации вопросов по ходу чтения, слушания; при рефлексии – демонстрация пройденного.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приём толстых и тонких вопросов использую при проверке домашнего задания.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при изучении рассказа </w:t>
      </w: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Д.Н.Мамина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-Сибиряка «Приёмыш» обучающимся было дано задание: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03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Составить тест из 3 тонких и 3 толстых вопросов.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следующем уроке дети, работая в парах, осуществляют взаимоконтроль. Отвечают на вопросы. Выбирая лучшие вопросы, доказывают свою точку зрения, определяют магистров «тонких» и «толстых» вопросов.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работа способствует развитию мышления и вниманию учащихся, а также развивается умение задавать ''умные'' вопросы.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Классификация вопросов помогает в поиске ответов, заставляет вдумываться в текст и помогает лучше усвоить содержание текста. Развивает вариативность мышления, а также способность к осознанию своих поступков. Происходит развитие творческого мышления (умение вжиться в роль другого, стремиться находить новое применение известным вещам, склонность к прогнозам, фантазия, тяга к изобретениям).</w:t>
      </w: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 «</w:t>
      </w:r>
      <w:proofErr w:type="spellStart"/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инсерт</w:t>
      </w:r>
      <w:proofErr w:type="spellEnd"/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 «</w:t>
      </w: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инсерт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помогает снять проблему неосмысленного чтения текста. Чаще всего приём </w:t>
      </w: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инсерт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используется на стадии осмысления.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прием применяю при знакомстве с биографией автора произведения. При изучении рассказа Чарушина «Кабан» дети самостоятельно читают сведения из биографии писателя, выставляя пометы на полях:</w:t>
      </w:r>
    </w:p>
    <w:p w:rsidR="00852BFA" w:rsidRPr="00F0382C" w:rsidRDefault="00852BFA" w:rsidP="00F0382C">
      <w:pPr>
        <w:spacing w:after="0" w:line="240" w:lineRule="auto"/>
        <w:ind w:left="-57" w:firstLine="23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– 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знал</w:t>
      </w:r>
    </w:p>
    <w:p w:rsidR="00852BFA" w:rsidRPr="00F0382C" w:rsidRDefault="00852BFA" w:rsidP="00F0382C">
      <w:pPr>
        <w:spacing w:after="0" w:line="240" w:lineRule="auto"/>
        <w:ind w:left="-57" w:firstLine="23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+ – 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узнал новое</w:t>
      </w:r>
    </w:p>
    <w:p w:rsidR="00852BFA" w:rsidRPr="00F0382C" w:rsidRDefault="00852BFA" w:rsidP="00F0382C">
      <w:pPr>
        <w:spacing w:after="0" w:line="240" w:lineRule="auto"/>
        <w:ind w:left="-57" w:firstLine="23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не понял</w:t>
      </w:r>
    </w:p>
    <w:p w:rsidR="00852BFA" w:rsidRPr="00F0382C" w:rsidRDefault="00852BFA" w:rsidP="00F0382C">
      <w:pPr>
        <w:spacing w:after="0" w:line="240" w:lineRule="auto"/>
        <w:ind w:left="-57" w:firstLine="23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?? </w:t>
      </w:r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– 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удивило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ребёнка становится важным не только найти информацию, а выделить то, что является новым и интересным. Прежде чем поставить тот или иной значок, ребёнок задумывается, просматривает текст, решает какой знак поставить.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детстве писателей и поэтов помогают ребёнку осмыслить причины, по которым разные авторы обращаются к различной тематике: одни пишут о природе и её красоте, другие – о животных и их удивительной жизни, третьи сочиняют стихи.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работа со сведениями из жизни великих писателей и поэтов способствует формированию навыка чтения, глубокому восприятию произведений искусства, их эстетическому осмыслению. Происходит формирование</w:t>
      </w:r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нравственных ценностей, понимания духовной сущности 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произведений. После такого вида работы, во время чтения текста, детям легче понять чувства автора и его отношение к героям произведения. Как правило, возрастает читательский интерес, формируется духовная потребность в книге как средстве познания мира и самопознания. </w:t>
      </w: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Приём «</w:t>
      </w:r>
      <w:proofErr w:type="spellStart"/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Синквейн</w:t>
      </w:r>
      <w:proofErr w:type="spellEnd"/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показывает опыт, </w:t>
      </w: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синквейны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 очень полезны в качестве одной из форм   подведения итогов по полученной информации, способа изложения сложных идей, чувств и представлений в нескольких словах.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составлять в группах, в паре, индивидуально. Учащиеся могут составлять </w:t>
      </w: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 или дома. 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правило, учителя используют этот приём для составления характеристики литературного героя.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Интересно использовать </w:t>
      </w: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прогнозирования темы урока. Например, при изучении рассказа Д. Н. Мамина - Сибиряка «Приёмыш» учащимся  предлагается  готовый </w:t>
      </w: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 без первой строчки:</w:t>
      </w: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122C61" wp14:editId="203D4F7F">
                <wp:simplePos x="0" y="0"/>
                <wp:positionH relativeFrom="column">
                  <wp:posOffset>2057400</wp:posOffset>
                </wp:positionH>
                <wp:positionV relativeFrom="paragraph">
                  <wp:posOffset>56515</wp:posOffset>
                </wp:positionV>
                <wp:extent cx="1371600" cy="229235"/>
                <wp:effectExtent l="13335" t="12700" r="5715" b="5715"/>
                <wp:wrapSquare wrapText="bothSides"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D68420" id="Прямоугольник 1" o:spid="_x0000_s1026" style="position:absolute;margin-left:162pt;margin-top:4.45pt;width:108pt;height:1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">
                <w10:wrap type="square"/>
              </v:rect>
            </w:pict>
          </mc:Fallback>
        </mc:AlternateConten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1</w:t>
      </w: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2.  Нежная, преданная </w:t>
      </w:r>
    </w:p>
    <w:p w:rsidR="00852BFA" w:rsidRPr="00F0382C" w:rsidRDefault="00852BFA" w:rsidP="00F0382C">
      <w:pPr>
        <w:spacing w:after="0" w:line="240" w:lineRule="auto"/>
        <w:ind w:left="-57" w:firstLine="28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3.  Заботится, оберегает, жалеет</w:t>
      </w:r>
    </w:p>
    <w:p w:rsidR="00852BFA" w:rsidRPr="00F0382C" w:rsidRDefault="00852BFA" w:rsidP="00F0382C">
      <w:pPr>
        <w:spacing w:after="0" w:line="240" w:lineRule="auto"/>
        <w:ind w:left="-57" w:firstLine="28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4.  Жить ради других.</w:t>
      </w:r>
    </w:p>
    <w:p w:rsidR="00852BFA" w:rsidRPr="00F0382C" w:rsidRDefault="00852BFA" w:rsidP="00F0382C">
      <w:pPr>
        <w:spacing w:after="0" w:line="240" w:lineRule="auto"/>
        <w:ind w:left="-57" w:firstLine="28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5.  Чувство!</w:t>
      </w: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Определите  первое слово </w:t>
      </w:r>
      <w:proofErr w:type="spellStart"/>
      <w:r w:rsidRPr="00F03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синквейна</w:t>
      </w:r>
      <w:proofErr w:type="spellEnd"/>
      <w:r w:rsidRPr="00F03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(Любовь)</w:t>
      </w: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поговорим о любви к животным. Нужно ли говорить об этом сейчас. Почему?</w:t>
      </w: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Приём Прогнозирование (антиципация)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литературного чтения, предусматривающих антиципацию, чаще всего мы используем приём</w:t>
      </w:r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предвосхищения содержания последующего изложения. Этот вид работы дает возможность соотнести части текста по содержанию, привлекать собственные знания для правильного понимания связей и отношений в тексте. В итоге текст осмысливается глубоко и критически. Очень интересно проходят уроки, когда компонентами учебного творчества выступают:</w:t>
      </w:r>
    </w:p>
    <w:p w:rsidR="00852BFA" w:rsidRPr="00F0382C" w:rsidRDefault="00852BFA" w:rsidP="00F0382C">
      <w:pPr>
        <w:numPr>
          <w:ilvl w:val="0"/>
          <w:numId w:val="3"/>
        </w:num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Предвидение и самостоятельное формулирование  учащимися темы и цели уроков: </w:t>
      </w: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при изучении рассказа Куприна «Барбос и </w:t>
      </w: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Жулька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дети, объясняя смысл пословиц:</w:t>
      </w:r>
    </w:p>
    <w:p w:rsidR="00852BFA" w:rsidRPr="00F0382C" w:rsidRDefault="00852BFA" w:rsidP="00F0382C">
      <w:pPr>
        <w:spacing w:after="0" w:line="240" w:lineRule="auto"/>
        <w:ind w:left="-57" w:firstLine="162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Легко подружиться, тяжело разлучиться.</w:t>
      </w:r>
    </w:p>
    <w:p w:rsidR="00852BFA" w:rsidRPr="00F0382C" w:rsidRDefault="00852BFA" w:rsidP="00F0382C">
      <w:pPr>
        <w:spacing w:after="0" w:line="240" w:lineRule="auto"/>
        <w:ind w:left="-57" w:firstLine="162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не испытал дружбы, тот не жил.</w:t>
      </w: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определяют тему урока. По названию рассказа уточняют, что это произведение о дружбе собак. </w:t>
      </w:r>
    </w:p>
    <w:p w:rsidR="00852BFA" w:rsidRPr="00F0382C" w:rsidRDefault="00852BFA" w:rsidP="00F0382C">
      <w:pPr>
        <w:numPr>
          <w:ilvl w:val="0"/>
          <w:numId w:val="3"/>
        </w:num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Предопределение авторов произведения, предназначенного для изучения, его названия, жанра рассказа. </w:t>
      </w: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Так, детям предлагается задание:</w:t>
      </w:r>
    </w:p>
    <w:p w:rsidR="00852BFA" w:rsidRPr="00F0382C" w:rsidRDefault="00852BFA" w:rsidP="00F0382C">
      <w:pPr>
        <w:spacing w:after="0" w:line="240" w:lineRule="auto"/>
        <w:ind w:left="-5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03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Определите фамилию автора, с произведением которого сегодня познакомимся на уроке. Её можно исключить из данного перечня по двум признакам одновременно.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Даётся перечень фамилий:</w:t>
      </w:r>
    </w:p>
    <w:p w:rsidR="00852BFA" w:rsidRPr="00F0382C" w:rsidRDefault="00852BFA" w:rsidP="00F0382C">
      <w:pPr>
        <w:spacing w:after="0" w:line="240" w:lineRule="auto"/>
        <w:ind w:left="-57" w:firstLine="25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М.М.Пришвин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52BFA" w:rsidRPr="00F0382C" w:rsidRDefault="00852BFA" w:rsidP="00F0382C">
      <w:pPr>
        <w:spacing w:after="0" w:line="240" w:lineRule="auto"/>
        <w:ind w:left="-57" w:firstLine="25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С.Есенин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52BFA" w:rsidRPr="00F0382C" w:rsidRDefault="00852BFA" w:rsidP="00F0382C">
      <w:pPr>
        <w:spacing w:after="0" w:line="240" w:lineRule="auto"/>
        <w:ind w:left="-57" w:firstLine="25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И.С. Никитин.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данного перечня исключается фамилия М.М. Пришвин, так как эта фамилия принадлежит писателю, а остальные фамилии поэтов, В фамилиях </w:t>
      </w:r>
      <w:r w:rsidRPr="00F03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Есенин, Никитин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- 3 слога, а в фамилии </w:t>
      </w:r>
      <w:r w:rsidRPr="00F03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Пришвин</w:t>
      </w: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- 2 слога.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приёма группировки слов можно определить не только автора и название произведения, но и его жанр.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учитель сообщает детям: «Послушайте несколько названий произведений: «Ребята и утята» «Приёмыш», « Кабан» Определите жанр произведения, с которым мы будем работать на уроке. Обоснуйте свой ответ».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Приблизительный ответ детей: «Мы будем читать рассказ, потому что все названные произведения этого жанра»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 высокого уровня интеллектуального развития, данные приемы надо использовать систематически. Младшие школьники с живым интересом и желанием выполняют задания, благодаря чему у них создается установка на плодотворную работу, задается положительный эмоциональный настрой, повышается активность, творческая деятельность, техника чтения.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отметить стремление учеников принять более активное участие в учебном процессе, дети стали больше внимания уделять подготовке к уроку, появилась уверенность в своих творческих возможностях, не боясь брать ответственность на себя, способны делать выводы. Кроме того, учащиеся готовы к взаимодействию и умению сотрудничать и работать в группе.</w:t>
      </w:r>
    </w:p>
    <w:p w:rsidR="00852BFA" w:rsidRPr="00F0382C" w:rsidRDefault="00852BFA" w:rsidP="00F0382C">
      <w:pPr>
        <w:spacing w:after="0" w:line="240" w:lineRule="auto"/>
        <w:ind w:left="-57" w:firstLine="79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Активное участие ребята принимают во внеурочной деятельности. Дети стали чаще посещать библиотеку. В этом году вместе с работниками сельской библиотеки было </w:t>
      </w:r>
      <w:proofErr w:type="gram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проведено  2</w:t>
      </w:r>
      <w:proofErr w:type="gram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воспитательных мероприятия: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А.Невский</w:t>
      </w:r>
      <w:proofErr w:type="spell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герой земли русской» </w:t>
      </w:r>
      <w:proofErr w:type="gramStart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« М.</w:t>
      </w:r>
      <w:proofErr w:type="gramEnd"/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 Лермонтов –великий поэт России»  </w:t>
      </w:r>
    </w:p>
    <w:p w:rsidR="00852BFA" w:rsidRPr="00F0382C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ребят появились читательские пристрастия.  Дети уже делают осознанный выбор книг, многие выбирают книги о природе и о животных, причём не только художественные произведения, но и научно - популярные статьи. Выросла экологическая культура учащихся. </w:t>
      </w:r>
    </w:p>
    <w:p w:rsidR="00852BFA" w:rsidRPr="00F0382C" w:rsidRDefault="007D718E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2BFA"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Чтение и письмо – неотъемлемая часть нашей жизни, и от того, как человек владеет этими процессами, зачастую зависит его профессиональная успешность. Поэтому так необходимо ещё в школе сформировать навык эффективного, вдумчивого чтения и использовать для этого все возможные </w:t>
      </w:r>
    </w:p>
    <w:p w:rsidR="00852BFA" w:rsidRDefault="00852BFA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82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средства.</w:t>
      </w:r>
    </w:p>
    <w:p w:rsidR="007F7D80" w:rsidRDefault="007F7D80" w:rsidP="00F0382C">
      <w:pPr>
        <w:spacing w:after="0" w:line="240" w:lineRule="auto"/>
        <w:ind w:left="-57"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D80" w:rsidRPr="007F7D80" w:rsidRDefault="00476C89" w:rsidP="007F7D80">
      <w:pPr>
        <w:spacing w:line="240" w:lineRule="auto"/>
        <w:ind w:left="-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  <w:r w:rsidR="00A624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7D80" w:rsidRPr="007F7D80" w:rsidRDefault="007F7D80" w:rsidP="007F7D80">
      <w:pPr>
        <w:spacing w:line="240" w:lineRule="auto"/>
        <w:ind w:left="-57"/>
        <w:rPr>
          <w:rFonts w:ascii="Times New Roman" w:hAnsi="Times New Roman" w:cs="Times New Roman"/>
          <w:sz w:val="28"/>
          <w:szCs w:val="28"/>
        </w:rPr>
      </w:pPr>
      <w:r w:rsidRPr="007F7D80">
        <w:rPr>
          <w:rFonts w:ascii="Times New Roman" w:hAnsi="Times New Roman" w:cs="Times New Roman"/>
          <w:sz w:val="28"/>
          <w:szCs w:val="28"/>
        </w:rPr>
        <w:t xml:space="preserve"> </w:t>
      </w:r>
      <w:r w:rsidR="00A624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7D80" w:rsidRPr="0002037A" w:rsidRDefault="007F7D80" w:rsidP="007F7D80">
      <w:pPr>
        <w:spacing w:line="240" w:lineRule="auto"/>
        <w:ind w:left="-57"/>
        <w:rPr>
          <w:rFonts w:ascii="Times New Roman" w:hAnsi="Times New Roman" w:cs="Times New Roman"/>
          <w:sz w:val="24"/>
          <w:szCs w:val="24"/>
        </w:rPr>
      </w:pPr>
      <w:r w:rsidRPr="0002037A">
        <w:rPr>
          <w:rFonts w:ascii="Times New Roman" w:hAnsi="Times New Roman" w:cs="Times New Roman"/>
          <w:sz w:val="24"/>
          <w:szCs w:val="24"/>
        </w:rPr>
        <w:t xml:space="preserve"> Концепция федеральных государственных образовательных стандартов общего образования. Под ред. А. М. </w:t>
      </w:r>
      <w:proofErr w:type="spellStart"/>
      <w:r w:rsidRPr="0002037A">
        <w:rPr>
          <w:rFonts w:ascii="Times New Roman" w:hAnsi="Times New Roman" w:cs="Times New Roman"/>
          <w:sz w:val="24"/>
          <w:szCs w:val="24"/>
        </w:rPr>
        <w:t>Кондакова</w:t>
      </w:r>
      <w:proofErr w:type="spellEnd"/>
      <w:r w:rsidRPr="0002037A">
        <w:rPr>
          <w:rFonts w:ascii="Times New Roman" w:hAnsi="Times New Roman" w:cs="Times New Roman"/>
          <w:sz w:val="24"/>
          <w:szCs w:val="24"/>
        </w:rPr>
        <w:t>, А. А. Кузнецова. – М.: Просвещение, 2011.</w:t>
      </w:r>
    </w:p>
    <w:p w:rsidR="00A6240E" w:rsidRPr="0002037A" w:rsidRDefault="00A6240E" w:rsidP="007F7D80">
      <w:pPr>
        <w:spacing w:line="240" w:lineRule="auto"/>
        <w:ind w:left="-57"/>
        <w:rPr>
          <w:rFonts w:ascii="Times New Roman" w:hAnsi="Times New Roman" w:cs="Times New Roman"/>
          <w:sz w:val="24"/>
          <w:szCs w:val="24"/>
        </w:rPr>
      </w:pPr>
      <w:r w:rsidRPr="0002037A">
        <w:rPr>
          <w:rFonts w:ascii="Times New Roman" w:hAnsi="Times New Roman" w:cs="Times New Roman"/>
          <w:sz w:val="24"/>
          <w:szCs w:val="24"/>
        </w:rPr>
        <w:t xml:space="preserve">С.И. Заир – Бек, И.В. </w:t>
      </w:r>
      <w:proofErr w:type="spellStart"/>
      <w:r w:rsidRPr="0002037A">
        <w:rPr>
          <w:rFonts w:ascii="Times New Roman" w:hAnsi="Times New Roman" w:cs="Times New Roman"/>
          <w:sz w:val="24"/>
          <w:szCs w:val="24"/>
        </w:rPr>
        <w:t>Муштавинская</w:t>
      </w:r>
      <w:proofErr w:type="spellEnd"/>
      <w:r w:rsidRPr="0002037A">
        <w:rPr>
          <w:rFonts w:ascii="Times New Roman" w:hAnsi="Times New Roman" w:cs="Times New Roman"/>
          <w:sz w:val="24"/>
          <w:szCs w:val="24"/>
        </w:rPr>
        <w:t>. Развитие критического мышления на уроке: Пособие для учителя. – М.: Просвещение, 2004 – 175с.</w:t>
      </w:r>
    </w:p>
    <w:p w:rsidR="007F7D80" w:rsidRPr="0002037A" w:rsidRDefault="007F7D80" w:rsidP="007F7D80">
      <w:pPr>
        <w:spacing w:line="240" w:lineRule="auto"/>
        <w:ind w:left="-57"/>
        <w:rPr>
          <w:rFonts w:ascii="Times New Roman" w:hAnsi="Times New Roman" w:cs="Times New Roman"/>
          <w:sz w:val="24"/>
          <w:szCs w:val="24"/>
        </w:rPr>
      </w:pPr>
      <w:proofErr w:type="spellStart"/>
      <w:r w:rsidRPr="0002037A">
        <w:rPr>
          <w:rFonts w:ascii="Times New Roman" w:hAnsi="Times New Roman" w:cs="Times New Roman"/>
          <w:sz w:val="24"/>
          <w:szCs w:val="24"/>
        </w:rPr>
        <w:t>Одегова</w:t>
      </w:r>
      <w:proofErr w:type="spellEnd"/>
      <w:r w:rsidRPr="0002037A">
        <w:rPr>
          <w:rFonts w:ascii="Times New Roman" w:hAnsi="Times New Roman" w:cs="Times New Roman"/>
          <w:sz w:val="24"/>
          <w:szCs w:val="24"/>
        </w:rPr>
        <w:t xml:space="preserve"> В.Ф. Литературное чтение: пути реализации ФГОС НОО:   учебное  пособие для учителей начальных классов по  основам  преподавания литературного чтения / – Нижний Новгород: Нижегородский институт развития образования,  2016. –141с.</w:t>
      </w:r>
    </w:p>
    <w:p w:rsidR="007F7D80" w:rsidRPr="0002037A" w:rsidRDefault="007F7D80" w:rsidP="007F7D80">
      <w:pPr>
        <w:spacing w:line="240" w:lineRule="auto"/>
        <w:ind w:left="-57"/>
        <w:rPr>
          <w:rFonts w:ascii="Times New Roman" w:hAnsi="Times New Roman" w:cs="Times New Roman"/>
          <w:sz w:val="24"/>
          <w:szCs w:val="24"/>
        </w:rPr>
      </w:pPr>
      <w:proofErr w:type="spellStart"/>
      <w:r w:rsidRPr="0002037A">
        <w:rPr>
          <w:rFonts w:ascii="Times New Roman" w:hAnsi="Times New Roman" w:cs="Times New Roman"/>
          <w:sz w:val="24"/>
          <w:szCs w:val="24"/>
        </w:rPr>
        <w:t>Одегова</w:t>
      </w:r>
      <w:proofErr w:type="spellEnd"/>
      <w:r w:rsidRPr="0002037A">
        <w:rPr>
          <w:rFonts w:ascii="Times New Roman" w:hAnsi="Times New Roman" w:cs="Times New Roman"/>
          <w:sz w:val="24"/>
          <w:szCs w:val="24"/>
        </w:rPr>
        <w:t xml:space="preserve"> В.Ф. Эффективные способы формирования читательской компетентности младших школьников. Изд. 2-е, исправленное дополненное. Методическое пособие для учителя.– </w:t>
      </w:r>
      <w:proofErr w:type="spellStart"/>
      <w:r w:rsidRPr="0002037A">
        <w:rPr>
          <w:rFonts w:ascii="Times New Roman" w:hAnsi="Times New Roman" w:cs="Times New Roman"/>
          <w:sz w:val="24"/>
          <w:szCs w:val="24"/>
        </w:rPr>
        <w:t>Н.Новгород</w:t>
      </w:r>
      <w:proofErr w:type="spellEnd"/>
      <w:r w:rsidRPr="0002037A">
        <w:rPr>
          <w:rFonts w:ascii="Times New Roman" w:hAnsi="Times New Roman" w:cs="Times New Roman"/>
          <w:sz w:val="24"/>
          <w:szCs w:val="24"/>
        </w:rPr>
        <w:t>: Нижегородский институт развития образования, 2015 –70с.</w:t>
      </w:r>
    </w:p>
    <w:p w:rsidR="00520ED1" w:rsidRPr="00F0382C" w:rsidRDefault="00A6240E" w:rsidP="007F7D80">
      <w:pPr>
        <w:spacing w:line="240" w:lineRule="auto"/>
        <w:ind w:left="-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20ED1" w:rsidRPr="00F03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33B6F"/>
    <w:multiLevelType w:val="hybridMultilevel"/>
    <w:tmpl w:val="A8684D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5859B4"/>
    <w:multiLevelType w:val="hybridMultilevel"/>
    <w:tmpl w:val="A3FA47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212932"/>
    <w:multiLevelType w:val="hybridMultilevel"/>
    <w:tmpl w:val="2ED039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5B21"/>
    <w:rsid w:val="0002037A"/>
    <w:rsid w:val="00102D87"/>
    <w:rsid w:val="00147C17"/>
    <w:rsid w:val="00177518"/>
    <w:rsid w:val="001916A1"/>
    <w:rsid w:val="001B5DAA"/>
    <w:rsid w:val="002335A2"/>
    <w:rsid w:val="00235B21"/>
    <w:rsid w:val="00476C89"/>
    <w:rsid w:val="004E1B62"/>
    <w:rsid w:val="007D718E"/>
    <w:rsid w:val="007F7D80"/>
    <w:rsid w:val="008205F1"/>
    <w:rsid w:val="008224E4"/>
    <w:rsid w:val="00852BFA"/>
    <w:rsid w:val="008A23FB"/>
    <w:rsid w:val="009E1709"/>
    <w:rsid w:val="00A6240E"/>
    <w:rsid w:val="00B27897"/>
    <w:rsid w:val="00C64C9E"/>
    <w:rsid w:val="00F0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C2DE2"/>
  <w15:docId w15:val="{FA18C7CA-3BF5-4E3E-A189-B24E99592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2B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1786</Words>
  <Characters>10184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Диди</cp:lastModifiedBy>
  <cp:revision>3</cp:revision>
  <dcterms:created xsi:type="dcterms:W3CDTF">2024-03-18T17:16:00Z</dcterms:created>
  <dcterms:modified xsi:type="dcterms:W3CDTF">2024-03-19T10:56:00Z</dcterms:modified>
</cp:coreProperties>
</file>