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1D" w:rsidRPr="00EE230E" w:rsidRDefault="00534D1D" w:rsidP="00534D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30E">
        <w:rPr>
          <w:rFonts w:ascii="Times New Roman" w:hAnsi="Times New Roman" w:cs="Times New Roman"/>
          <w:b/>
          <w:sz w:val="28"/>
          <w:szCs w:val="28"/>
        </w:rPr>
        <w:t>К</w:t>
      </w:r>
      <w:r w:rsidR="008724ED">
        <w:rPr>
          <w:rFonts w:ascii="Times New Roman" w:hAnsi="Times New Roman" w:cs="Times New Roman"/>
          <w:b/>
          <w:sz w:val="28"/>
          <w:szCs w:val="28"/>
        </w:rPr>
        <w:t>оворкинг как интегративная форма организации методического сопровождения профессионального развития педагогов дошкольной образовательной организации.</w:t>
      </w:r>
    </w:p>
    <w:p w:rsidR="00534D1D" w:rsidRPr="00EE230E" w:rsidRDefault="00534D1D" w:rsidP="00534D1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4D1D" w:rsidRPr="00EE230E" w:rsidRDefault="00534D1D" w:rsidP="00534D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534D1D" w:rsidRPr="00EE230E" w:rsidRDefault="00EE230E" w:rsidP="00534D1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E230E">
        <w:rPr>
          <w:rFonts w:ascii="Times New Roman" w:hAnsi="Times New Roman" w:cs="Times New Roman"/>
          <w:sz w:val="28"/>
          <w:szCs w:val="28"/>
        </w:rPr>
        <w:t>Перенкова</w:t>
      </w:r>
      <w:proofErr w:type="spellEnd"/>
      <w:r w:rsidRPr="00EE230E">
        <w:rPr>
          <w:rFonts w:ascii="Times New Roman" w:hAnsi="Times New Roman" w:cs="Times New Roman"/>
          <w:sz w:val="28"/>
          <w:szCs w:val="28"/>
        </w:rPr>
        <w:t xml:space="preserve"> Наталья Игоревна,</w:t>
      </w:r>
    </w:p>
    <w:p w:rsidR="00DF3668" w:rsidRPr="00EE230E" w:rsidRDefault="00EE230E" w:rsidP="00534D1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230E">
        <w:rPr>
          <w:rFonts w:ascii="Times New Roman" w:hAnsi="Times New Roman" w:cs="Times New Roman"/>
          <w:sz w:val="28"/>
          <w:szCs w:val="28"/>
        </w:rPr>
        <w:t>старший воспитатель</w:t>
      </w:r>
    </w:p>
    <w:p w:rsidR="00534D1D" w:rsidRPr="00EE230E" w:rsidRDefault="00EE230E" w:rsidP="00744B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E230E">
        <w:rPr>
          <w:rFonts w:ascii="Times New Roman" w:hAnsi="Times New Roman" w:cs="Times New Roman"/>
          <w:sz w:val="28"/>
          <w:szCs w:val="28"/>
        </w:rPr>
        <w:t>МБДОУ д/с № 30, г. Арзамас, Нижегородской области</w:t>
      </w:r>
      <w:r w:rsidR="00534D1D" w:rsidRPr="00EE23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4D1D" w:rsidRPr="00EE230E" w:rsidRDefault="00534D1D" w:rsidP="00534D1D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534D1D" w:rsidRPr="00EE230E" w:rsidRDefault="00534D1D" w:rsidP="00534D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34D1D" w:rsidRPr="00EE230E" w:rsidRDefault="00534D1D" w:rsidP="00534D1D">
      <w:pPr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</w:rPr>
      </w:pPr>
      <w:r w:rsidRPr="008C396D">
        <w:rPr>
          <w:rFonts w:ascii="Times New Roman" w:hAnsi="Times New Roman" w:cs="Times New Roman"/>
          <w:b/>
          <w:sz w:val="28"/>
          <w:szCs w:val="28"/>
        </w:rPr>
        <w:t>Аннотация</w:t>
      </w:r>
      <w:r w:rsidR="008C396D">
        <w:rPr>
          <w:rFonts w:ascii="Times New Roman" w:hAnsi="Times New Roman" w:cs="Times New Roman"/>
          <w:b/>
          <w:sz w:val="28"/>
          <w:szCs w:val="28"/>
        </w:rPr>
        <w:t>.</w:t>
      </w:r>
      <w:r w:rsidR="00EE230E" w:rsidRPr="00EE230E">
        <w:rPr>
          <w:rFonts w:ascii="Times New Roman" w:hAnsi="Times New Roman" w:cs="Times New Roman"/>
          <w:sz w:val="28"/>
          <w:szCs w:val="28"/>
        </w:rPr>
        <w:t xml:space="preserve"> </w:t>
      </w:r>
      <w:r w:rsidRPr="00EE230E">
        <w:rPr>
          <w:rFonts w:ascii="Times New Roman" w:hAnsi="Times New Roman" w:cs="Times New Roman"/>
          <w:sz w:val="28"/>
          <w:szCs w:val="28"/>
        </w:rPr>
        <w:t xml:space="preserve">Данная статья посвящена рассмотрению интегративной формы методической работы по профессиональному развитию педагогов дошкольной образовательной организации – </w:t>
      </w:r>
      <w:proofErr w:type="spellStart"/>
      <w:r w:rsidRPr="00EE230E">
        <w:rPr>
          <w:rFonts w:ascii="Times New Roman" w:hAnsi="Times New Roman" w:cs="Times New Roman"/>
          <w:sz w:val="28"/>
          <w:szCs w:val="28"/>
        </w:rPr>
        <w:t>коворкингу</w:t>
      </w:r>
      <w:proofErr w:type="spellEnd"/>
      <w:r w:rsidRPr="00EE230E">
        <w:rPr>
          <w:rFonts w:ascii="Times New Roman" w:hAnsi="Times New Roman" w:cs="Times New Roman"/>
          <w:sz w:val="28"/>
          <w:szCs w:val="28"/>
        </w:rPr>
        <w:t xml:space="preserve">, описанию его ресурсов в рамках методического сопровождения посредством анализа основных идей и принципов данной формы, описанию перспектив его реализации в контексте индивидуализации. </w:t>
      </w:r>
    </w:p>
    <w:p w:rsidR="00534D1D" w:rsidRPr="00EE230E" w:rsidRDefault="009C6529" w:rsidP="00EE230E">
      <w:pPr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</w:rPr>
      </w:pPr>
      <w:r w:rsidRPr="008C396D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Pr="00EE230E">
        <w:rPr>
          <w:rFonts w:ascii="Times New Roman" w:hAnsi="Times New Roman" w:cs="Times New Roman"/>
          <w:sz w:val="28"/>
          <w:szCs w:val="28"/>
        </w:rPr>
        <w:t xml:space="preserve"> п</w:t>
      </w:r>
      <w:r w:rsidR="00534D1D" w:rsidRPr="00EE230E">
        <w:rPr>
          <w:rFonts w:ascii="Times New Roman" w:hAnsi="Times New Roman" w:cs="Times New Roman"/>
          <w:sz w:val="28"/>
          <w:szCs w:val="28"/>
        </w:rPr>
        <w:t>едагог, дошкольная образовательная организация, организация методического сопровождения, профессиональное развитие, индивидуализация, коворкинг.</w:t>
      </w:r>
    </w:p>
    <w:p w:rsidR="00EE230E" w:rsidRPr="00EE230E" w:rsidRDefault="00EE230E" w:rsidP="00EE230E">
      <w:pPr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</w:rPr>
      </w:pPr>
    </w:p>
    <w:p w:rsidR="001C1B24" w:rsidRPr="00EE230E" w:rsidRDefault="00EE230E" w:rsidP="00C36884">
      <w:pPr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</w:rPr>
      </w:pPr>
      <w:r w:rsidRPr="00EE230E">
        <w:rPr>
          <w:rFonts w:ascii="Times New Roman" w:hAnsi="Times New Roman" w:cs="Times New Roman"/>
          <w:sz w:val="28"/>
          <w:szCs w:val="28"/>
        </w:rPr>
        <w:t xml:space="preserve">Пересмотр целевых ориентиров </w:t>
      </w:r>
      <w:r w:rsidR="00534D1D" w:rsidRPr="00EE230E">
        <w:rPr>
          <w:rFonts w:ascii="Times New Roman" w:hAnsi="Times New Roman" w:cs="Times New Roman"/>
          <w:sz w:val="28"/>
          <w:szCs w:val="28"/>
        </w:rPr>
        <w:t>и функций образования в результате его модернизации обусловил качественные изменения в системе дошкольного образования и повышение его качества в соответствии с планируемыми целями и задачами</w:t>
      </w:r>
      <w:r w:rsidR="00C752B5" w:rsidRPr="00EE230E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534D1D" w:rsidRPr="00EE230E">
        <w:rPr>
          <w:rFonts w:ascii="Times New Roman" w:hAnsi="Times New Roman" w:cs="Times New Roman"/>
          <w:sz w:val="28"/>
          <w:szCs w:val="28"/>
        </w:rPr>
        <w:t>. Сегодня новые образовательные ориентиры требуют от педагогов дошкольного образования профессионализма, постоянного его совершенствования и развития в процес</w:t>
      </w:r>
      <w:r w:rsidR="00C36884" w:rsidRPr="00EE230E">
        <w:rPr>
          <w:rFonts w:ascii="Times New Roman" w:hAnsi="Times New Roman" w:cs="Times New Roman"/>
          <w:sz w:val="28"/>
          <w:szCs w:val="28"/>
        </w:rPr>
        <w:t xml:space="preserve">се педагогической деятельности, поэтому </w:t>
      </w:r>
      <w:r w:rsidR="00D74AAF" w:rsidRPr="00EE230E">
        <w:rPr>
          <w:rFonts w:ascii="Times New Roman" w:hAnsi="Times New Roman" w:cs="Times New Roman"/>
          <w:sz w:val="28"/>
          <w:szCs w:val="28"/>
        </w:rPr>
        <w:t xml:space="preserve">одной </w:t>
      </w:r>
      <w:r w:rsidR="00C36884" w:rsidRPr="00EE230E">
        <w:rPr>
          <w:rFonts w:ascii="Times New Roman" w:hAnsi="Times New Roman" w:cs="Times New Roman"/>
          <w:sz w:val="28"/>
          <w:szCs w:val="28"/>
        </w:rPr>
        <w:t>и</w:t>
      </w:r>
      <w:r w:rsidR="00D74AAF" w:rsidRPr="00EE230E">
        <w:rPr>
          <w:rFonts w:ascii="Times New Roman" w:hAnsi="Times New Roman" w:cs="Times New Roman"/>
          <w:sz w:val="28"/>
          <w:szCs w:val="28"/>
        </w:rPr>
        <w:t>з</w:t>
      </w:r>
      <w:r w:rsidR="00C36884" w:rsidRPr="00EE230E">
        <w:rPr>
          <w:rFonts w:ascii="Times New Roman" w:hAnsi="Times New Roman" w:cs="Times New Roman"/>
          <w:sz w:val="28"/>
          <w:szCs w:val="28"/>
        </w:rPr>
        <w:t xml:space="preserve"> важнейших направлений деятельности в рамках усовершенствования образовательного процесса становится развитие кадрового потенциала – педагогического коллектива. </w:t>
      </w:r>
    </w:p>
    <w:p w:rsidR="00534D1D" w:rsidRPr="00EE230E" w:rsidRDefault="00534D1D" w:rsidP="00C36884">
      <w:pPr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</w:rPr>
      </w:pPr>
      <w:r w:rsidRPr="00EE230E">
        <w:rPr>
          <w:rFonts w:ascii="Times New Roman" w:hAnsi="Times New Roman" w:cs="Times New Roman"/>
          <w:sz w:val="28"/>
          <w:szCs w:val="28"/>
        </w:rPr>
        <w:t xml:space="preserve">В связи с чем важнейшим фактором самореализации современного педагога дошкольной образовательной организации и реализации Федерального государственного образовательного стандарта дошкольного образования в рамках профессионального стандарта «Педагог (педагогическая деятельность в сфере дошкольного, начального общего, основного общего, среднего общего образования) (воспитатель, учитель)» является организация методического сопровождения с целью повышения научного, инновационного и творческого потенциала каждого педагога, удовлетворения образовательных запросов воспитанников и </w:t>
      </w:r>
      <w:r w:rsidR="00BD3979" w:rsidRPr="00EE230E">
        <w:rPr>
          <w:rFonts w:ascii="Times New Roman" w:hAnsi="Times New Roman" w:cs="Times New Roman"/>
          <w:sz w:val="28"/>
          <w:szCs w:val="28"/>
        </w:rPr>
        <w:t xml:space="preserve">их </w:t>
      </w:r>
      <w:r w:rsidR="00D57CA4">
        <w:rPr>
          <w:rFonts w:ascii="Times New Roman" w:hAnsi="Times New Roman" w:cs="Times New Roman"/>
          <w:sz w:val="28"/>
          <w:szCs w:val="28"/>
        </w:rPr>
        <w:t>родителей [8</w:t>
      </w:r>
      <w:r w:rsidRPr="00EE230E">
        <w:rPr>
          <w:rFonts w:ascii="Times New Roman" w:hAnsi="Times New Roman" w:cs="Times New Roman"/>
          <w:sz w:val="28"/>
          <w:szCs w:val="28"/>
        </w:rPr>
        <w:t xml:space="preserve">]. При предъявлении новых требований к качеству образования реальный уровень организации методического сопровождения в дошкольной образовательной организации становится одним из важнейших критериев оценки его деятельности. </w:t>
      </w:r>
    </w:p>
    <w:p w:rsidR="00534D1D" w:rsidRPr="00EE230E" w:rsidRDefault="008C396D" w:rsidP="00534D1D">
      <w:pPr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34D1D" w:rsidRPr="00EE230E">
        <w:rPr>
          <w:rFonts w:ascii="Times New Roman" w:hAnsi="Times New Roman" w:cs="Times New Roman"/>
          <w:sz w:val="28"/>
          <w:szCs w:val="28"/>
        </w:rPr>
        <w:t xml:space="preserve">ущность методического сопровождения педагогов заключается в систематической коллективной и индивидуальной деятельности педагогических кадров, направленной на повышение их научно-теоретического, общекультурного уровня, психолого-педагогической </w:t>
      </w:r>
      <w:r w:rsidR="00534D1D" w:rsidRPr="00EE230E">
        <w:rPr>
          <w:rFonts w:ascii="Times New Roman" w:hAnsi="Times New Roman" w:cs="Times New Roman"/>
          <w:sz w:val="28"/>
          <w:szCs w:val="28"/>
        </w:rPr>
        <w:lastRenderedPageBreak/>
        <w:t xml:space="preserve">подготовки и профессионального мастерства, где </w:t>
      </w:r>
      <w:r w:rsidR="00326408" w:rsidRPr="00EE230E">
        <w:rPr>
          <w:rFonts w:ascii="Times New Roman" w:hAnsi="Times New Roman" w:cs="Times New Roman"/>
          <w:sz w:val="28"/>
          <w:szCs w:val="28"/>
        </w:rPr>
        <w:t xml:space="preserve">основная </w:t>
      </w:r>
      <w:r w:rsidR="00534D1D" w:rsidRPr="00EE230E">
        <w:rPr>
          <w:rFonts w:ascii="Times New Roman" w:hAnsi="Times New Roman" w:cs="Times New Roman"/>
          <w:sz w:val="28"/>
          <w:szCs w:val="28"/>
        </w:rPr>
        <w:t xml:space="preserve">цель </w:t>
      </w:r>
      <w:r w:rsidR="00326408" w:rsidRPr="00EE230E">
        <w:rPr>
          <w:rFonts w:ascii="Times New Roman" w:hAnsi="Times New Roman" w:cs="Times New Roman"/>
          <w:sz w:val="28"/>
          <w:szCs w:val="28"/>
        </w:rPr>
        <w:t>–</w:t>
      </w:r>
      <w:r w:rsidR="00534D1D" w:rsidRPr="00EE230E">
        <w:rPr>
          <w:rFonts w:ascii="Times New Roman" w:hAnsi="Times New Roman" w:cs="Times New Roman"/>
          <w:sz w:val="28"/>
          <w:szCs w:val="28"/>
        </w:rPr>
        <w:t xml:space="preserve"> создание оптимальных условий для </w:t>
      </w:r>
      <w:r w:rsidR="00534D1D" w:rsidRPr="00EE2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стимулирования </w:t>
      </w:r>
      <w:r w:rsidR="00E06BCF" w:rsidRPr="00EE23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</w:t>
      </w:r>
      <w:r w:rsidR="00534D1D" w:rsidRPr="00EE2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квалификации, </w:t>
      </w:r>
      <w:r w:rsidR="00137AB2" w:rsidRPr="00EE2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уровня </w:t>
      </w:r>
      <w:r w:rsidR="00534D1D" w:rsidRPr="00EE23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профессионализма и продуктивности </w:t>
      </w:r>
      <w:r w:rsidR="00534D1D" w:rsidRPr="00EE230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педагогического труда</w:t>
      </w:r>
      <w:r w:rsidR="00534D1D" w:rsidRPr="00EE230E">
        <w:rPr>
          <w:rFonts w:ascii="Times New Roman" w:hAnsi="Times New Roman" w:cs="Times New Roman"/>
          <w:sz w:val="28"/>
          <w:szCs w:val="28"/>
        </w:rPr>
        <w:t xml:space="preserve">, </w:t>
      </w:r>
      <w:r w:rsidR="00534D1D" w:rsidRPr="00EE230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</w:t>
      </w:r>
      <w:r w:rsidR="00534D1D" w:rsidRPr="00EE230E">
        <w:rPr>
          <w:rFonts w:ascii="Times New Roman" w:hAnsi="Times New Roman" w:cs="Times New Roman"/>
          <w:sz w:val="28"/>
          <w:szCs w:val="28"/>
        </w:rPr>
        <w:t>я</w:t>
      </w:r>
      <w:r w:rsidR="00534D1D" w:rsidRPr="00EE2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 </w:t>
      </w:r>
      <w:r w:rsidR="00534D1D" w:rsidRPr="00EE230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педагогов</w:t>
      </w:r>
      <w:r w:rsidR="00534D1D" w:rsidRPr="00EE2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мотивации и готовности к продвижению по индивидуальной траектории профессионального развития </w:t>
      </w:r>
      <w:r w:rsidR="00534D1D" w:rsidRPr="00EE230E">
        <w:rPr>
          <w:rFonts w:ascii="Times New Roman" w:hAnsi="Times New Roman" w:cs="Times New Roman"/>
          <w:sz w:val="28"/>
          <w:szCs w:val="28"/>
        </w:rPr>
        <w:t>[3].</w:t>
      </w:r>
    </w:p>
    <w:p w:rsidR="00F71829" w:rsidRPr="00EE230E" w:rsidRDefault="00F71829" w:rsidP="00F71829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Style w:val="c19"/>
          <w:color w:val="000000"/>
          <w:sz w:val="28"/>
          <w:szCs w:val="28"/>
        </w:rPr>
      </w:pPr>
      <w:r w:rsidRPr="00EE230E">
        <w:rPr>
          <w:rStyle w:val="c19"/>
          <w:color w:val="000000"/>
          <w:sz w:val="28"/>
          <w:szCs w:val="28"/>
        </w:rPr>
        <w:t xml:space="preserve">Для достижения </w:t>
      </w:r>
      <w:r w:rsidR="00CE00B0" w:rsidRPr="00EE230E">
        <w:rPr>
          <w:rStyle w:val="c19"/>
          <w:color w:val="000000"/>
          <w:sz w:val="28"/>
          <w:szCs w:val="28"/>
        </w:rPr>
        <w:t>данной</w:t>
      </w:r>
      <w:r w:rsidRPr="00EE230E">
        <w:rPr>
          <w:rStyle w:val="c19"/>
          <w:color w:val="000000"/>
          <w:sz w:val="28"/>
          <w:szCs w:val="28"/>
        </w:rPr>
        <w:t xml:space="preserve"> цели и организации </w:t>
      </w:r>
      <w:r w:rsidR="00CE00B0" w:rsidRPr="00EE230E">
        <w:rPr>
          <w:rStyle w:val="c19"/>
          <w:color w:val="000000"/>
          <w:sz w:val="28"/>
          <w:szCs w:val="28"/>
        </w:rPr>
        <w:t xml:space="preserve">качественного </w:t>
      </w:r>
      <w:r w:rsidRPr="00EE230E">
        <w:rPr>
          <w:rStyle w:val="c19"/>
          <w:color w:val="000000"/>
          <w:sz w:val="28"/>
          <w:szCs w:val="28"/>
        </w:rPr>
        <w:t>методическо</w:t>
      </w:r>
      <w:r w:rsidR="00CE00B0" w:rsidRPr="00EE230E">
        <w:rPr>
          <w:rStyle w:val="c19"/>
          <w:color w:val="000000"/>
          <w:sz w:val="28"/>
          <w:szCs w:val="28"/>
        </w:rPr>
        <w:t>го</w:t>
      </w:r>
      <w:r w:rsidRPr="00EE230E">
        <w:rPr>
          <w:rStyle w:val="c19"/>
          <w:color w:val="000000"/>
          <w:sz w:val="28"/>
          <w:szCs w:val="28"/>
        </w:rPr>
        <w:t xml:space="preserve"> сопровождения профессионального развития необходимо решить следующие задачи: </w:t>
      </w:r>
    </w:p>
    <w:p w:rsidR="00F71829" w:rsidRPr="00EE230E" w:rsidRDefault="00F71829" w:rsidP="00F71829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E230E">
        <w:rPr>
          <w:rStyle w:val="c19"/>
          <w:color w:val="000000"/>
          <w:sz w:val="28"/>
          <w:szCs w:val="28"/>
        </w:rPr>
        <w:t>1. Создать условия, обеспечивающие методическ</w:t>
      </w:r>
      <w:r w:rsidR="00CE00B0" w:rsidRPr="00EE230E">
        <w:rPr>
          <w:rStyle w:val="c19"/>
          <w:color w:val="000000"/>
          <w:sz w:val="28"/>
          <w:szCs w:val="28"/>
        </w:rPr>
        <w:t>ое сопровождение педагогов с учё</w:t>
      </w:r>
      <w:r w:rsidRPr="00EE230E">
        <w:rPr>
          <w:rStyle w:val="c19"/>
          <w:color w:val="000000"/>
          <w:sz w:val="28"/>
          <w:szCs w:val="28"/>
        </w:rPr>
        <w:t>том педагогического стажа, возраста, квалификации педагога, его отношения к профессиональной деятельности (на основе дифференцированного подхода). </w:t>
      </w:r>
    </w:p>
    <w:p w:rsidR="00F71829" w:rsidRPr="00EE230E" w:rsidRDefault="00F71829" w:rsidP="00F71829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E230E">
        <w:rPr>
          <w:rStyle w:val="c19"/>
          <w:color w:val="000000"/>
          <w:sz w:val="28"/>
          <w:szCs w:val="28"/>
        </w:rPr>
        <w:t>2. Создать эффективную поэтапную систему методической помощи с закреплением практических навыков, приобретенных на каждом из этапов.  </w:t>
      </w:r>
    </w:p>
    <w:p w:rsidR="00F71829" w:rsidRPr="00EE230E" w:rsidRDefault="00F71829" w:rsidP="00F71829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E230E">
        <w:rPr>
          <w:rStyle w:val="c19"/>
          <w:color w:val="000000"/>
          <w:sz w:val="28"/>
          <w:szCs w:val="28"/>
        </w:rPr>
        <w:t>3. Определить систему диагностики, критерии и показатели оценки уровня личностной и профессиональной готовности в соответствии с новыми целями и задачами образования.</w:t>
      </w:r>
    </w:p>
    <w:p w:rsidR="00F71829" w:rsidRPr="00EE230E" w:rsidRDefault="00F71829" w:rsidP="00F71829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E230E">
        <w:rPr>
          <w:rStyle w:val="c19"/>
          <w:color w:val="000000"/>
          <w:sz w:val="28"/>
          <w:szCs w:val="28"/>
        </w:rPr>
        <w:t xml:space="preserve">4. Формировать новые </w:t>
      </w:r>
      <w:r w:rsidR="000F7247" w:rsidRPr="00EE230E">
        <w:rPr>
          <w:rStyle w:val="c19"/>
          <w:color w:val="000000"/>
          <w:sz w:val="28"/>
          <w:szCs w:val="28"/>
        </w:rPr>
        <w:t xml:space="preserve">компетенции и </w:t>
      </w:r>
      <w:r w:rsidRPr="00EE230E">
        <w:rPr>
          <w:rStyle w:val="c19"/>
          <w:color w:val="000000"/>
          <w:sz w:val="28"/>
          <w:szCs w:val="28"/>
        </w:rPr>
        <w:t>ценности в профессиональной деятельности.</w:t>
      </w:r>
    </w:p>
    <w:p w:rsidR="00B5540A" w:rsidRPr="00EE230E" w:rsidRDefault="003D1D85" w:rsidP="00534D1D">
      <w:pPr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</w:rPr>
      </w:pPr>
      <w:r w:rsidRPr="00EE230E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78574E" w:rsidRPr="00EE230E">
        <w:rPr>
          <w:rFonts w:ascii="Times New Roman" w:hAnsi="Times New Roman" w:cs="Times New Roman"/>
          <w:sz w:val="28"/>
          <w:szCs w:val="28"/>
        </w:rPr>
        <w:t xml:space="preserve">организация методического сопровождения должна быть представлена как целая система взаимосвязанных мер и мероприятий, а также инструментов </w:t>
      </w:r>
      <w:r w:rsidR="002118DD" w:rsidRPr="00EE230E">
        <w:rPr>
          <w:rFonts w:ascii="Times New Roman" w:hAnsi="Times New Roman" w:cs="Times New Roman"/>
          <w:sz w:val="28"/>
          <w:szCs w:val="28"/>
        </w:rPr>
        <w:t xml:space="preserve">по </w:t>
      </w:r>
      <w:r w:rsidR="0078574E" w:rsidRPr="00EE230E">
        <w:rPr>
          <w:rFonts w:ascii="Times New Roman" w:hAnsi="Times New Roman" w:cs="Times New Roman"/>
          <w:sz w:val="28"/>
          <w:szCs w:val="28"/>
        </w:rPr>
        <w:t>достижени</w:t>
      </w:r>
      <w:r w:rsidR="002118DD" w:rsidRPr="00EE230E">
        <w:rPr>
          <w:rFonts w:ascii="Times New Roman" w:hAnsi="Times New Roman" w:cs="Times New Roman"/>
          <w:sz w:val="28"/>
          <w:szCs w:val="28"/>
        </w:rPr>
        <w:t>ю</w:t>
      </w:r>
      <w:r w:rsidR="0078574E" w:rsidRPr="00EE230E">
        <w:rPr>
          <w:rFonts w:ascii="Times New Roman" w:hAnsi="Times New Roman" w:cs="Times New Roman"/>
          <w:sz w:val="28"/>
          <w:szCs w:val="28"/>
        </w:rPr>
        <w:t xml:space="preserve"> профессионального развития педагогов.</w:t>
      </w:r>
    </w:p>
    <w:p w:rsidR="00534D1D" w:rsidRPr="00EE230E" w:rsidRDefault="00534D1D" w:rsidP="00534D1D">
      <w:pPr>
        <w:pStyle w:val="a4"/>
        <w:spacing w:after="0" w:line="240" w:lineRule="auto"/>
        <w:ind w:left="0" w:firstLineChars="295" w:firstLine="826"/>
        <w:jc w:val="both"/>
        <w:rPr>
          <w:sz w:val="28"/>
          <w:szCs w:val="28"/>
          <w:shd w:val="clear" w:color="auto" w:fill="FFFFFF"/>
        </w:rPr>
      </w:pPr>
      <w:r w:rsidRPr="00EE230E">
        <w:rPr>
          <w:sz w:val="28"/>
          <w:szCs w:val="28"/>
        </w:rPr>
        <w:t>Стремительная трансформация дошкольного образования позволила произвести переоценку значимости методического сопровождения для профессионального развития педагог</w:t>
      </w:r>
      <w:r w:rsidR="003276AD" w:rsidRPr="00EE230E">
        <w:rPr>
          <w:sz w:val="28"/>
          <w:szCs w:val="28"/>
        </w:rPr>
        <w:t>ов и выявила потребность в его целенаправленной</w:t>
      </w:r>
      <w:r w:rsidRPr="00EE230E">
        <w:rPr>
          <w:sz w:val="28"/>
          <w:szCs w:val="28"/>
        </w:rPr>
        <w:t xml:space="preserve"> и качественной организации, что обуславливает постоянный поиск и внедрение в практику новых активных технологий</w:t>
      </w:r>
      <w:r w:rsidR="00813049" w:rsidRPr="00EE230E">
        <w:rPr>
          <w:sz w:val="28"/>
          <w:szCs w:val="28"/>
        </w:rPr>
        <w:t xml:space="preserve"> и средств</w:t>
      </w:r>
      <w:r w:rsidRPr="00EE230E">
        <w:rPr>
          <w:sz w:val="28"/>
          <w:szCs w:val="28"/>
        </w:rPr>
        <w:t xml:space="preserve"> деятельности, обогащение содержания, совершенствование структуры организации, и как следствие, активному развитию системы методического сопровождения профессионального развития педагогов дошкольной образовательной организации в целом [2]. На сегодняшний день можно говорить о том, что организация методического сопровождения педагогов дошкольной образовательной организации имеет положительные тенденции для дальнейшего развития в виде перестройки и переориентации системы методического сопровождения, разработки и внедрения новых инновационных форм работы, создание сильной научно-методической базы</w:t>
      </w:r>
      <w:r w:rsidRPr="00EE230E">
        <w:rPr>
          <w:sz w:val="28"/>
          <w:szCs w:val="28"/>
          <w:shd w:val="clear" w:color="auto" w:fill="FFFFFF"/>
        </w:rPr>
        <w:t xml:space="preserve">. </w:t>
      </w:r>
    </w:p>
    <w:p w:rsidR="00534D1D" w:rsidRPr="00EE230E" w:rsidRDefault="00534D1D" w:rsidP="00534D1D">
      <w:pPr>
        <w:pStyle w:val="a4"/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 xml:space="preserve">Таким образом, процесс профессионального развития педагогов будет наиболее эффективным, если организация методического сопровождения будет представлять собой целостную чёткую систему взаимосвязанных мер, отобранных на основе целей, задач и этапов организации методического сопровождения, ориентированных на реализацию главных функций методического сопровождения, и строиться на принципах открытости, интеграции, индивидуализации и рефлексивности [4]. Для реализации данных принципов необходимо использовать современные, отвечающие основным требованиям методического сопровождения и запросам педагогического </w:t>
      </w:r>
      <w:r w:rsidRPr="00EE230E">
        <w:rPr>
          <w:sz w:val="28"/>
          <w:szCs w:val="28"/>
        </w:rPr>
        <w:lastRenderedPageBreak/>
        <w:t>коллектива формы организации. Одной из таких инновационных интегративных форм организации методического сопровождения профессионального развития является коворкинг.</w:t>
      </w:r>
    </w:p>
    <w:p w:rsidR="00534D1D" w:rsidRPr="00EE230E" w:rsidRDefault="00534D1D" w:rsidP="00534D1D">
      <w:pPr>
        <w:tabs>
          <w:tab w:val="left" w:pos="1069"/>
          <w:tab w:val="left" w:pos="2790"/>
        </w:tabs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230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Коворкинг (</w:t>
      </w:r>
      <w:r w:rsidRPr="00EE230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в широком смысле)</w:t>
      </w:r>
      <w:r w:rsidRPr="00EE230E">
        <w:rPr>
          <w:rFonts w:ascii="Times New Roman" w:hAnsi="Times New Roman" w:cs="Times New Roman"/>
          <w:sz w:val="28"/>
          <w:szCs w:val="28"/>
          <w:shd w:val="clear" w:color="auto" w:fill="FFFFFF"/>
        </w:rPr>
        <w:t> – подход к организации труда людей с разной занятостью в общем пространстве. Коворкинг характеризует гибкую организацию рабочего пространства и стремление к формированию </w:t>
      </w:r>
      <w:hyperlink r:id="rId5" w:tooltip="Сообщество" w:history="1">
        <w:r w:rsidRPr="00EE23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сообществ</w:t>
        </w:r>
      </w:hyperlink>
      <w:r w:rsidRPr="00EE230E">
        <w:rPr>
          <w:rFonts w:ascii="Times New Roman" w:hAnsi="Times New Roman" w:cs="Times New Roman"/>
          <w:sz w:val="28"/>
          <w:szCs w:val="28"/>
          <w:shd w:val="clear" w:color="auto" w:fill="FFFFFF"/>
        </w:rPr>
        <w:t> и внутренней культуры. В педагогической среде коворкинг может рассматриваться как открытая площадка для профессионального развития педагогов с разными п</w:t>
      </w:r>
      <w:r w:rsidR="00F91796" w:rsidRPr="00EE230E">
        <w:rPr>
          <w:rFonts w:ascii="Times New Roman" w:hAnsi="Times New Roman" w:cs="Times New Roman"/>
          <w:sz w:val="28"/>
          <w:szCs w:val="28"/>
          <w:shd w:val="clear" w:color="auto" w:fill="FFFFFF"/>
        </w:rPr>
        <w:t>рофессиональным уровнем, потребностями и позицией, предполагающая обмен</w:t>
      </w:r>
      <w:r w:rsidRPr="00EE23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опытом, идеями, разработку единой образовательной траектории и др. </w:t>
      </w:r>
    </w:p>
    <w:p w:rsidR="0088013A" w:rsidRPr="00EE230E" w:rsidRDefault="00534D1D" w:rsidP="00534D1D">
      <w:pPr>
        <w:tabs>
          <w:tab w:val="left" w:pos="1069"/>
          <w:tab w:val="left" w:pos="2790"/>
        </w:tabs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</w:rPr>
      </w:pPr>
      <w:r w:rsidRPr="00EE230E">
        <w:rPr>
          <w:rFonts w:ascii="Times New Roman" w:hAnsi="Times New Roman" w:cs="Times New Roman"/>
          <w:sz w:val="28"/>
          <w:szCs w:val="28"/>
        </w:rPr>
        <w:t xml:space="preserve">К основным принципам </w:t>
      </w:r>
      <w:r w:rsidR="0088013A" w:rsidRPr="00EE230E">
        <w:rPr>
          <w:rFonts w:ascii="Times New Roman" w:hAnsi="Times New Roman" w:cs="Times New Roman"/>
          <w:sz w:val="28"/>
          <w:szCs w:val="28"/>
        </w:rPr>
        <w:t xml:space="preserve">и особенностями </w:t>
      </w:r>
      <w:r w:rsidRPr="00EE230E">
        <w:rPr>
          <w:rFonts w:ascii="Times New Roman" w:hAnsi="Times New Roman" w:cs="Times New Roman"/>
          <w:sz w:val="28"/>
          <w:szCs w:val="28"/>
        </w:rPr>
        <w:t xml:space="preserve">содержания модели коворкинга относятся </w:t>
      </w:r>
    </w:p>
    <w:p w:rsidR="0088013A" w:rsidRPr="00EE230E" w:rsidRDefault="0088013A" w:rsidP="0088013A">
      <w:pPr>
        <w:pStyle w:val="a6"/>
        <w:numPr>
          <w:ilvl w:val="0"/>
          <w:numId w:val="6"/>
        </w:numPr>
        <w:tabs>
          <w:tab w:val="left" w:pos="1134"/>
          <w:tab w:val="left" w:pos="279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230E">
        <w:rPr>
          <w:rFonts w:ascii="Times New Roman" w:hAnsi="Times New Roman" w:cs="Times New Roman"/>
          <w:sz w:val="28"/>
          <w:szCs w:val="28"/>
        </w:rPr>
        <w:t>открытость;</w:t>
      </w:r>
    </w:p>
    <w:p w:rsidR="00FA5AD9" w:rsidRPr="00EE230E" w:rsidRDefault="0088013A" w:rsidP="00FA5AD9">
      <w:pPr>
        <w:pStyle w:val="a6"/>
        <w:numPr>
          <w:ilvl w:val="0"/>
          <w:numId w:val="6"/>
        </w:numPr>
        <w:tabs>
          <w:tab w:val="left" w:pos="1134"/>
          <w:tab w:val="left" w:pos="279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230E">
        <w:rPr>
          <w:rFonts w:ascii="Times New Roman" w:hAnsi="Times New Roman" w:cs="Times New Roman"/>
          <w:sz w:val="28"/>
          <w:szCs w:val="28"/>
        </w:rPr>
        <w:t>доступность;</w:t>
      </w:r>
    </w:p>
    <w:p w:rsidR="00FA5AD9" w:rsidRPr="00EE230E" w:rsidRDefault="00FA5AD9" w:rsidP="00FA5AD9">
      <w:pPr>
        <w:pStyle w:val="a6"/>
        <w:numPr>
          <w:ilvl w:val="0"/>
          <w:numId w:val="6"/>
        </w:numPr>
        <w:tabs>
          <w:tab w:val="left" w:pos="1134"/>
          <w:tab w:val="left" w:pos="279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230E">
        <w:rPr>
          <w:rFonts w:ascii="Times New Roman" w:hAnsi="Times New Roman" w:cs="Times New Roman"/>
          <w:sz w:val="28"/>
          <w:szCs w:val="28"/>
        </w:rPr>
        <w:t>множественность вариантов входа и выхода;</w:t>
      </w:r>
    </w:p>
    <w:p w:rsidR="0088013A" w:rsidRPr="00EE230E" w:rsidRDefault="00534D1D" w:rsidP="0088013A">
      <w:pPr>
        <w:pStyle w:val="a6"/>
        <w:numPr>
          <w:ilvl w:val="0"/>
          <w:numId w:val="6"/>
        </w:numPr>
        <w:tabs>
          <w:tab w:val="left" w:pos="1134"/>
          <w:tab w:val="left" w:pos="279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230E">
        <w:rPr>
          <w:rFonts w:ascii="Times New Roman" w:hAnsi="Times New Roman" w:cs="Times New Roman"/>
          <w:sz w:val="28"/>
          <w:szCs w:val="28"/>
        </w:rPr>
        <w:t>горизонтальность связей и</w:t>
      </w:r>
      <w:r w:rsidR="0088013A" w:rsidRPr="00EE230E">
        <w:rPr>
          <w:rFonts w:ascii="Times New Roman" w:hAnsi="Times New Roman" w:cs="Times New Roman"/>
          <w:sz w:val="28"/>
          <w:szCs w:val="28"/>
        </w:rPr>
        <w:t xml:space="preserve"> отношений, наличие сообщества;</w:t>
      </w:r>
    </w:p>
    <w:p w:rsidR="0088013A" w:rsidRPr="00EE230E" w:rsidRDefault="00534D1D" w:rsidP="0088013A">
      <w:pPr>
        <w:pStyle w:val="a6"/>
        <w:numPr>
          <w:ilvl w:val="0"/>
          <w:numId w:val="6"/>
        </w:numPr>
        <w:tabs>
          <w:tab w:val="left" w:pos="1134"/>
          <w:tab w:val="left" w:pos="279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230E">
        <w:rPr>
          <w:rFonts w:ascii="Times New Roman" w:hAnsi="Times New Roman" w:cs="Times New Roman"/>
          <w:sz w:val="28"/>
          <w:szCs w:val="28"/>
        </w:rPr>
        <w:t>устойчивость организации, поддержание форм коммуникации</w:t>
      </w:r>
      <w:r w:rsidR="0088013A" w:rsidRPr="00EE230E">
        <w:rPr>
          <w:rFonts w:ascii="Times New Roman" w:hAnsi="Times New Roman" w:cs="Times New Roman"/>
          <w:sz w:val="28"/>
          <w:szCs w:val="28"/>
        </w:rPr>
        <w:t>;</w:t>
      </w:r>
      <w:r w:rsidRPr="00EE23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3EE1" w:rsidRPr="00EE230E" w:rsidRDefault="00363EE1" w:rsidP="0088013A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>осуществление сетевого образования, профессиональных проб и стажировочных практик;</w:t>
      </w:r>
    </w:p>
    <w:p w:rsidR="00FA5AD9" w:rsidRPr="00EE230E" w:rsidRDefault="00FA5AD9" w:rsidP="00FA5AD9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>инсценирование деятельностного содержания обучения;</w:t>
      </w:r>
    </w:p>
    <w:p w:rsidR="00534D1D" w:rsidRPr="00EE230E" w:rsidRDefault="00534D1D" w:rsidP="0088013A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>реализация технологий сопровождения субъектов обучения (наставничество);</w:t>
      </w:r>
    </w:p>
    <w:p w:rsidR="00534D1D" w:rsidRPr="00EE230E" w:rsidRDefault="00363EE1" w:rsidP="00363EE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 xml:space="preserve">проектирование разнообразных кейсов запуска образовательных траекторий </w:t>
      </w:r>
      <w:r w:rsidR="00675F0C" w:rsidRPr="00EE230E">
        <w:rPr>
          <w:sz w:val="28"/>
          <w:szCs w:val="28"/>
        </w:rPr>
        <w:t>[6, </w:t>
      </w:r>
      <w:r w:rsidR="00534D1D" w:rsidRPr="00EE230E">
        <w:rPr>
          <w:sz w:val="28"/>
          <w:szCs w:val="28"/>
        </w:rPr>
        <w:t xml:space="preserve">с. </w:t>
      </w:r>
      <w:r w:rsidR="0088013A" w:rsidRPr="00EE230E">
        <w:rPr>
          <w:sz w:val="28"/>
          <w:szCs w:val="28"/>
        </w:rPr>
        <w:t xml:space="preserve">145 – </w:t>
      </w:r>
      <w:r w:rsidR="00534D1D" w:rsidRPr="00EE230E">
        <w:rPr>
          <w:sz w:val="28"/>
          <w:szCs w:val="28"/>
        </w:rPr>
        <w:t>146].</w:t>
      </w:r>
    </w:p>
    <w:p w:rsidR="00534D1D" w:rsidRPr="00EE230E" w:rsidRDefault="00534D1D" w:rsidP="0088013A">
      <w:pPr>
        <w:tabs>
          <w:tab w:val="left" w:pos="284"/>
          <w:tab w:val="left" w:pos="1134"/>
        </w:tabs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23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Коворкинг – это модель работы, участники которой остаются независимыми и свободными друг от друга, но при этом пребывают в одном помещении и используют это пространство для индивидуальной деятельности. Как форма организации индивидуализированного методического сопровождения такая модель отличается добровольным характером участия, свободным выбором актуальных направлений, методов и </w:t>
      </w:r>
      <w:r w:rsidR="007878B7" w:rsidRPr="00EE230E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инструментов</w:t>
      </w:r>
      <w:r w:rsidRPr="00EE23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собственного профессионального развития, наличием поля возможностей для профессионального самовыражения и раскрытия потенциала каждого педагога (вне зависимости от возраста, педагогического стажа и др.).</w:t>
      </w:r>
    </w:p>
    <w:p w:rsidR="00534D1D" w:rsidRPr="00EE230E" w:rsidRDefault="00534D1D" w:rsidP="00534D1D">
      <w:pPr>
        <w:tabs>
          <w:tab w:val="left" w:pos="284"/>
        </w:tabs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</w:rPr>
      </w:pPr>
      <w:r w:rsidRPr="00EE230E">
        <w:rPr>
          <w:rFonts w:ascii="Times New Roman" w:hAnsi="Times New Roman" w:cs="Times New Roman"/>
          <w:sz w:val="28"/>
          <w:szCs w:val="28"/>
        </w:rPr>
        <w:t>В контексте данно</w:t>
      </w:r>
      <w:r w:rsidR="00FB68A0" w:rsidRPr="00EE230E">
        <w:rPr>
          <w:rFonts w:ascii="Times New Roman" w:hAnsi="Times New Roman" w:cs="Times New Roman"/>
          <w:sz w:val="28"/>
          <w:szCs w:val="28"/>
        </w:rPr>
        <w:t>го методического сопровождения образовательный коворкинг</w:t>
      </w:r>
      <w:r w:rsidRPr="00EE230E">
        <w:rPr>
          <w:rFonts w:ascii="Times New Roman" w:hAnsi="Times New Roman" w:cs="Times New Roman"/>
          <w:sz w:val="28"/>
          <w:szCs w:val="28"/>
        </w:rPr>
        <w:t xml:space="preserve"> обладает следующими преимуществами:</w:t>
      </w:r>
    </w:p>
    <w:p w:rsidR="00881F8C" w:rsidRPr="00EE230E" w:rsidRDefault="00881F8C" w:rsidP="00881F8C">
      <w:pPr>
        <w:pStyle w:val="a4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>совершенствование искусства профессионального саморазвития конкретного педагога;</w:t>
      </w:r>
    </w:p>
    <w:p w:rsidR="00881F8C" w:rsidRPr="00EE230E" w:rsidRDefault="00881F8C" w:rsidP="00881F8C">
      <w:pPr>
        <w:pStyle w:val="a4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>организация работы по изменению мышления и деятельности как отдельного специалиста, так и педагогического коллектива или группы, решающи</w:t>
      </w:r>
      <w:r w:rsidR="00FB68A0" w:rsidRPr="00EE230E">
        <w:rPr>
          <w:sz w:val="28"/>
          <w:szCs w:val="28"/>
        </w:rPr>
        <w:t>х практические задачи в определё</w:t>
      </w:r>
      <w:r w:rsidRPr="00EE230E">
        <w:rPr>
          <w:sz w:val="28"/>
          <w:szCs w:val="28"/>
        </w:rPr>
        <w:t>нной сфере профессиональной деятельности;</w:t>
      </w:r>
    </w:p>
    <w:p w:rsidR="00881F8C" w:rsidRPr="00EE230E" w:rsidRDefault="00881F8C" w:rsidP="00881F8C">
      <w:pPr>
        <w:pStyle w:val="a4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lastRenderedPageBreak/>
        <w:t xml:space="preserve">способ перевода пространства работы (делания) в пространство учения и освоения нового способа делания; </w:t>
      </w:r>
    </w:p>
    <w:p w:rsidR="00534D1D" w:rsidRPr="00EE230E" w:rsidRDefault="00534D1D" w:rsidP="00881F8C">
      <w:pPr>
        <w:pStyle w:val="a4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 xml:space="preserve">возможность быть как участником, так и организатором </w:t>
      </w:r>
      <w:r w:rsidR="00F61B98" w:rsidRPr="00EE230E">
        <w:rPr>
          <w:sz w:val="28"/>
          <w:szCs w:val="28"/>
        </w:rPr>
        <w:t xml:space="preserve">образовательной </w:t>
      </w:r>
      <w:r w:rsidRPr="00EE230E">
        <w:rPr>
          <w:sz w:val="28"/>
          <w:szCs w:val="28"/>
        </w:rPr>
        <w:t>деятельности [6, с. 147].</w:t>
      </w:r>
    </w:p>
    <w:p w:rsidR="00534D1D" w:rsidRPr="00EE230E" w:rsidRDefault="00534D1D" w:rsidP="00534D1D">
      <w:pPr>
        <w:tabs>
          <w:tab w:val="left" w:pos="284"/>
        </w:tabs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</w:rPr>
      </w:pPr>
      <w:r w:rsidRPr="00EE230E">
        <w:rPr>
          <w:rFonts w:ascii="Times New Roman" w:hAnsi="Times New Roman" w:cs="Times New Roman"/>
          <w:sz w:val="28"/>
          <w:szCs w:val="28"/>
        </w:rPr>
        <w:t xml:space="preserve">В условиях функционирования такой образовательной площадки происходит постоянный информационный обмен, приобретение участниками практики новых качеств и свойств проектно-деятельностной кооперации, осуществление целевых продуктивных действий и применение эффективных способов новой функциональной позиции педагога в едином образовательном пространстве. При этом акцент делается на выстраивании каждым педагогом собственной системы коммуникации и траектории развития, которые отвечали бы его актуальным профессиональным </w:t>
      </w:r>
      <w:r w:rsidR="00C92531" w:rsidRPr="00EE230E">
        <w:rPr>
          <w:rFonts w:ascii="Times New Roman" w:hAnsi="Times New Roman" w:cs="Times New Roman"/>
          <w:sz w:val="28"/>
          <w:szCs w:val="28"/>
        </w:rPr>
        <w:t>интересам.</w:t>
      </w:r>
    </w:p>
    <w:p w:rsidR="00534D1D" w:rsidRPr="00EE230E" w:rsidRDefault="00534D1D" w:rsidP="00534D1D">
      <w:pPr>
        <w:tabs>
          <w:tab w:val="left" w:pos="284"/>
        </w:tabs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</w:rPr>
      </w:pPr>
      <w:r w:rsidRPr="00EE230E">
        <w:rPr>
          <w:rFonts w:ascii="Times New Roman" w:hAnsi="Times New Roman" w:cs="Times New Roman"/>
          <w:sz w:val="28"/>
          <w:szCs w:val="28"/>
        </w:rPr>
        <w:t xml:space="preserve">Кроме того, образовательный коворкинг может функционировать как интегрированная площадка, в рамках которой реализуются другие методы и формы методической работы: семинары-практикумы, мастер-классы, </w:t>
      </w:r>
      <w:r w:rsidR="001077C1" w:rsidRPr="00EE230E">
        <w:rPr>
          <w:rFonts w:ascii="Times New Roman" w:hAnsi="Times New Roman" w:cs="Times New Roman"/>
          <w:sz w:val="28"/>
          <w:szCs w:val="28"/>
        </w:rPr>
        <w:t xml:space="preserve">педагогические мастерские, </w:t>
      </w:r>
      <w:r w:rsidRPr="00EE230E">
        <w:rPr>
          <w:rFonts w:ascii="Times New Roman" w:hAnsi="Times New Roman" w:cs="Times New Roman"/>
          <w:sz w:val="28"/>
          <w:szCs w:val="28"/>
        </w:rPr>
        <w:t>презентации и прочие мероприятия. Коворкинг в организации индивидуализированного методического сопровожден</w:t>
      </w:r>
      <w:r w:rsidR="009B680A" w:rsidRPr="00EE230E">
        <w:rPr>
          <w:rFonts w:ascii="Times New Roman" w:hAnsi="Times New Roman" w:cs="Times New Roman"/>
          <w:sz w:val="28"/>
          <w:szCs w:val="28"/>
        </w:rPr>
        <w:t>ия может использовать</w:t>
      </w:r>
      <w:r w:rsidRPr="00EE230E">
        <w:rPr>
          <w:rFonts w:ascii="Times New Roman" w:hAnsi="Times New Roman" w:cs="Times New Roman"/>
          <w:sz w:val="28"/>
          <w:szCs w:val="28"/>
        </w:rPr>
        <w:t xml:space="preserve"> следующие методы и формы, предполагающие осуществление адресной методической помощи и поддержки педагогам:</w:t>
      </w:r>
    </w:p>
    <w:p w:rsidR="00534D1D" w:rsidRPr="00EE230E" w:rsidRDefault="00534D1D" w:rsidP="00534D1D">
      <w:pPr>
        <w:pStyle w:val="a4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>индивидуальное консультирование (или коучинг);</w:t>
      </w:r>
    </w:p>
    <w:p w:rsidR="00534D1D" w:rsidRPr="00EE230E" w:rsidRDefault="00534D1D" w:rsidP="00534D1D">
      <w:pPr>
        <w:pStyle w:val="a4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>построение индивидуальной траектории;</w:t>
      </w:r>
    </w:p>
    <w:p w:rsidR="00534D1D" w:rsidRPr="00EE230E" w:rsidRDefault="00534D1D" w:rsidP="00534D1D">
      <w:pPr>
        <w:pStyle w:val="a4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>педагогический портфель;</w:t>
      </w:r>
    </w:p>
    <w:p w:rsidR="00534D1D" w:rsidRPr="00EE230E" w:rsidRDefault="00534D1D" w:rsidP="00534D1D">
      <w:pPr>
        <w:pStyle w:val="a4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>педагогическая гостиная или образовательный салон;</w:t>
      </w:r>
    </w:p>
    <w:p w:rsidR="00904F82" w:rsidRPr="00EE230E" w:rsidRDefault="00904F82" w:rsidP="00534D1D">
      <w:pPr>
        <w:pStyle w:val="a4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>кейс-</w:t>
      </w:r>
      <w:proofErr w:type="spellStart"/>
      <w:r w:rsidR="007C6C6E">
        <w:rPr>
          <w:sz w:val="28"/>
          <w:szCs w:val="28"/>
        </w:rPr>
        <w:t>стади</w:t>
      </w:r>
      <w:proofErr w:type="spellEnd"/>
      <w:r w:rsidRPr="00EE230E">
        <w:rPr>
          <w:sz w:val="28"/>
          <w:szCs w:val="28"/>
        </w:rPr>
        <w:t xml:space="preserve"> (деловые и проблемные ситуации);</w:t>
      </w:r>
    </w:p>
    <w:p w:rsidR="00534D1D" w:rsidRPr="00EE230E" w:rsidRDefault="00904F82" w:rsidP="00904F82">
      <w:pPr>
        <w:pStyle w:val="a4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 xml:space="preserve">педагогическая лаборатория </w:t>
      </w:r>
      <w:r w:rsidR="00534D1D" w:rsidRPr="00EE230E">
        <w:rPr>
          <w:sz w:val="28"/>
          <w:szCs w:val="28"/>
        </w:rPr>
        <w:t>и др.</w:t>
      </w:r>
    </w:p>
    <w:p w:rsidR="00534D1D" w:rsidRPr="00EE230E" w:rsidRDefault="00F02BFC" w:rsidP="00534D1D">
      <w:pPr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</w:rPr>
      </w:pPr>
      <w:r w:rsidRPr="00EE230E">
        <w:rPr>
          <w:rFonts w:ascii="Times New Roman" w:hAnsi="Times New Roman" w:cs="Times New Roman"/>
          <w:sz w:val="28"/>
          <w:szCs w:val="28"/>
        </w:rPr>
        <w:t>Образовательный коворкинг в организации</w:t>
      </w:r>
      <w:r w:rsidR="00534D1D" w:rsidRPr="00EE230E">
        <w:rPr>
          <w:rFonts w:ascii="Times New Roman" w:hAnsi="Times New Roman" w:cs="Times New Roman"/>
          <w:sz w:val="28"/>
          <w:szCs w:val="28"/>
        </w:rPr>
        <w:t xml:space="preserve"> методическо</w:t>
      </w:r>
      <w:r w:rsidRPr="00EE230E">
        <w:rPr>
          <w:rFonts w:ascii="Times New Roman" w:hAnsi="Times New Roman" w:cs="Times New Roman"/>
          <w:sz w:val="28"/>
          <w:szCs w:val="28"/>
        </w:rPr>
        <w:t>го</w:t>
      </w:r>
      <w:r w:rsidR="00534D1D" w:rsidRPr="00EE230E">
        <w:rPr>
          <w:rFonts w:ascii="Times New Roman" w:hAnsi="Times New Roman" w:cs="Times New Roman"/>
          <w:sz w:val="28"/>
          <w:szCs w:val="28"/>
        </w:rPr>
        <w:t xml:space="preserve"> сопровождени</w:t>
      </w:r>
      <w:r w:rsidRPr="00EE230E">
        <w:rPr>
          <w:rFonts w:ascii="Times New Roman" w:hAnsi="Times New Roman" w:cs="Times New Roman"/>
          <w:sz w:val="28"/>
          <w:szCs w:val="28"/>
        </w:rPr>
        <w:t>я</w:t>
      </w:r>
      <w:r w:rsidR="00534D1D" w:rsidRPr="00EE230E">
        <w:rPr>
          <w:rFonts w:ascii="Times New Roman" w:hAnsi="Times New Roman" w:cs="Times New Roman"/>
          <w:sz w:val="28"/>
          <w:szCs w:val="28"/>
        </w:rPr>
        <w:t xml:space="preserve"> </w:t>
      </w:r>
      <w:r w:rsidRPr="00EE230E">
        <w:rPr>
          <w:rFonts w:ascii="Times New Roman" w:hAnsi="Times New Roman" w:cs="Times New Roman"/>
          <w:sz w:val="28"/>
          <w:szCs w:val="28"/>
        </w:rPr>
        <w:t>предполагает</w:t>
      </w:r>
      <w:r w:rsidR="00534D1D" w:rsidRPr="00EE230E">
        <w:rPr>
          <w:rFonts w:ascii="Times New Roman" w:hAnsi="Times New Roman" w:cs="Times New Roman"/>
          <w:sz w:val="28"/>
          <w:szCs w:val="28"/>
        </w:rPr>
        <w:t xml:space="preserve"> создание единой модели организации профессионального развития педагогов, включающей использование перечисленных методов и форм, которые имеют общую взаимосвязь и дополняют друг друга. Как новый комплекс взаимосвязанных действий и процедур данная площадка может обеспечить качество </w:t>
      </w:r>
      <w:r w:rsidR="001F1A66" w:rsidRPr="00EE230E">
        <w:rPr>
          <w:rFonts w:ascii="Times New Roman" w:hAnsi="Times New Roman" w:cs="Times New Roman"/>
          <w:sz w:val="28"/>
          <w:szCs w:val="28"/>
        </w:rPr>
        <w:t>образовательной деятельности</w:t>
      </w:r>
      <w:r w:rsidR="00534D1D" w:rsidRPr="00EE230E">
        <w:rPr>
          <w:rFonts w:ascii="Times New Roman" w:hAnsi="Times New Roman" w:cs="Times New Roman"/>
          <w:sz w:val="28"/>
          <w:szCs w:val="28"/>
        </w:rPr>
        <w:t xml:space="preserve"> </w:t>
      </w:r>
      <w:r w:rsidR="001F1A66" w:rsidRPr="00EE230E"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="00534D1D" w:rsidRPr="00EE230E">
        <w:rPr>
          <w:rFonts w:ascii="Times New Roman" w:hAnsi="Times New Roman" w:cs="Times New Roman"/>
          <w:sz w:val="28"/>
          <w:szCs w:val="28"/>
        </w:rPr>
        <w:t xml:space="preserve">на протяжении всей его профессиональной карьеры с помощью достаточно тонкого инструментария, позволяющего гибко реагировать на профессионально-личностные запросы и потребности, устранять причины неудовлетворенности собственной деятельностью и формировать новые функциональные умения [6]. </w:t>
      </w:r>
    </w:p>
    <w:p w:rsidR="00534D1D" w:rsidRPr="00EE230E" w:rsidRDefault="00534D1D" w:rsidP="00534D1D">
      <w:pPr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</w:rPr>
      </w:pPr>
      <w:r w:rsidRPr="00EE230E">
        <w:rPr>
          <w:rFonts w:ascii="Times New Roman" w:hAnsi="Times New Roman" w:cs="Times New Roman"/>
          <w:sz w:val="28"/>
          <w:szCs w:val="28"/>
        </w:rPr>
        <w:t xml:space="preserve">Таким образом, мы можем сделать вывод, что в условиях современного дошкольного образования особое значение приобретает усиление непрерывного характера обучения, профессионального совершенствования и развития педагога, которое отвечало бы потребностям и специфике этапа </w:t>
      </w:r>
      <w:r w:rsidR="00F23F33" w:rsidRPr="00EE230E">
        <w:rPr>
          <w:rFonts w:ascii="Times New Roman" w:hAnsi="Times New Roman" w:cs="Times New Roman"/>
          <w:sz w:val="28"/>
          <w:szCs w:val="28"/>
        </w:rPr>
        <w:t>его</w:t>
      </w:r>
      <w:r w:rsidRPr="00EE230E"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деятельности, было условием активной адаптации к новым моделям деятельности, повышения уровня педагогической компетентности и качества результатов образовательного процесса. </w:t>
      </w:r>
      <w:r w:rsidR="00304D46" w:rsidRPr="00EE230E">
        <w:rPr>
          <w:rFonts w:ascii="Times New Roman" w:hAnsi="Times New Roman" w:cs="Times New Roman"/>
          <w:sz w:val="28"/>
          <w:szCs w:val="28"/>
        </w:rPr>
        <w:t xml:space="preserve">Добиться такого результата возможно при </w:t>
      </w:r>
      <w:r w:rsidRPr="00EE230E">
        <w:rPr>
          <w:rFonts w:ascii="Times New Roman" w:hAnsi="Times New Roman" w:cs="Times New Roman"/>
          <w:sz w:val="28"/>
          <w:szCs w:val="28"/>
        </w:rPr>
        <w:t>разработк</w:t>
      </w:r>
      <w:r w:rsidR="00304D46" w:rsidRPr="00EE230E">
        <w:rPr>
          <w:rFonts w:ascii="Times New Roman" w:hAnsi="Times New Roman" w:cs="Times New Roman"/>
          <w:sz w:val="28"/>
          <w:szCs w:val="28"/>
        </w:rPr>
        <w:t xml:space="preserve">е и последующей </w:t>
      </w:r>
      <w:r w:rsidRPr="00EE230E">
        <w:rPr>
          <w:rFonts w:ascii="Times New Roman" w:hAnsi="Times New Roman" w:cs="Times New Roman"/>
          <w:sz w:val="28"/>
          <w:szCs w:val="28"/>
        </w:rPr>
        <w:t>реализаци</w:t>
      </w:r>
      <w:r w:rsidR="00304D46" w:rsidRPr="00EE230E">
        <w:rPr>
          <w:rFonts w:ascii="Times New Roman" w:hAnsi="Times New Roman" w:cs="Times New Roman"/>
          <w:sz w:val="28"/>
          <w:szCs w:val="28"/>
        </w:rPr>
        <w:t>и</w:t>
      </w:r>
      <w:r w:rsidRPr="00EE230E">
        <w:rPr>
          <w:rFonts w:ascii="Times New Roman" w:hAnsi="Times New Roman" w:cs="Times New Roman"/>
          <w:sz w:val="28"/>
          <w:szCs w:val="28"/>
        </w:rPr>
        <w:t xml:space="preserve"> модели организации </w:t>
      </w:r>
      <w:r w:rsidRPr="00EE230E">
        <w:rPr>
          <w:rFonts w:ascii="Times New Roman" w:hAnsi="Times New Roman" w:cs="Times New Roman"/>
          <w:sz w:val="28"/>
          <w:szCs w:val="28"/>
        </w:rPr>
        <w:lastRenderedPageBreak/>
        <w:t>методического сопровождения профессионального развития педагогов дошкольной образовательной организации, построенн</w:t>
      </w:r>
      <w:r w:rsidR="0020612D" w:rsidRPr="00EE230E">
        <w:rPr>
          <w:rFonts w:ascii="Times New Roman" w:hAnsi="Times New Roman" w:cs="Times New Roman"/>
          <w:sz w:val="28"/>
          <w:szCs w:val="28"/>
        </w:rPr>
        <w:t>ой</w:t>
      </w:r>
      <w:r w:rsidRPr="00EE230E">
        <w:rPr>
          <w:rFonts w:ascii="Times New Roman" w:hAnsi="Times New Roman" w:cs="Times New Roman"/>
          <w:sz w:val="28"/>
          <w:szCs w:val="28"/>
        </w:rPr>
        <w:t xml:space="preserve"> на принципах открытости, индивидуализации, вариативности и системности, </w:t>
      </w:r>
      <w:r w:rsidR="006D41CE" w:rsidRPr="00EE230E">
        <w:rPr>
          <w:rFonts w:ascii="Times New Roman" w:hAnsi="Times New Roman" w:cs="Times New Roman"/>
          <w:sz w:val="28"/>
          <w:szCs w:val="28"/>
        </w:rPr>
        <w:t>инновационности</w:t>
      </w:r>
      <w:r w:rsidR="000F1241" w:rsidRPr="00EE230E">
        <w:rPr>
          <w:rFonts w:ascii="Times New Roman" w:hAnsi="Times New Roman" w:cs="Times New Roman"/>
          <w:sz w:val="28"/>
          <w:szCs w:val="28"/>
        </w:rPr>
        <w:t>, в которой каждый педагог может быть «автором» своего профессионального развития</w:t>
      </w:r>
      <w:r w:rsidRPr="00EE230E">
        <w:rPr>
          <w:rFonts w:ascii="Times New Roman" w:hAnsi="Times New Roman" w:cs="Times New Roman"/>
          <w:sz w:val="28"/>
          <w:szCs w:val="28"/>
        </w:rPr>
        <w:t xml:space="preserve">. В основу содержания модели может войти рассмотренная интегрированная форма </w:t>
      </w:r>
      <w:r w:rsidRPr="00EE230E">
        <w:rPr>
          <w:rFonts w:ascii="Times New Roman" w:hAnsi="Times New Roman" w:cs="Times New Roman"/>
          <w:sz w:val="28"/>
          <w:szCs w:val="28"/>
        </w:rPr>
        <w:softHyphen/>
        <w:t xml:space="preserve">– коворкинг, которая имеет достаточные ресурсы для решения основных задач профессионального развития педагогов и реализации эффективной и качественной организации индивидуализированного методического сопровождения. </w:t>
      </w:r>
    </w:p>
    <w:p w:rsidR="00534D1D" w:rsidRPr="00EE230E" w:rsidRDefault="00534D1D" w:rsidP="00534D1D">
      <w:pPr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</w:rPr>
      </w:pPr>
    </w:p>
    <w:p w:rsidR="004C0A76" w:rsidRPr="00EE230E" w:rsidRDefault="004C0A76" w:rsidP="00534D1D">
      <w:pPr>
        <w:spacing w:after="0" w:line="240" w:lineRule="auto"/>
        <w:ind w:firstLineChars="295" w:firstLine="826"/>
        <w:jc w:val="both"/>
        <w:rPr>
          <w:rFonts w:ascii="Times New Roman" w:hAnsi="Times New Roman" w:cs="Times New Roman"/>
          <w:sz w:val="28"/>
          <w:szCs w:val="28"/>
        </w:rPr>
      </w:pPr>
    </w:p>
    <w:p w:rsidR="00534D1D" w:rsidRPr="00EE230E" w:rsidRDefault="00D31D24" w:rsidP="00534D1D">
      <w:pPr>
        <w:pStyle w:val="a4"/>
        <w:spacing w:after="0"/>
        <w:ind w:left="0" w:firstLineChars="295" w:firstLine="826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Список литературы:</w:t>
      </w:r>
    </w:p>
    <w:p w:rsidR="00534D1D" w:rsidRPr="00EE230E" w:rsidRDefault="00534D1D" w:rsidP="00534D1D">
      <w:pPr>
        <w:pStyle w:val="a4"/>
        <w:numPr>
          <w:ilvl w:val="0"/>
          <w:numId w:val="3"/>
        </w:numPr>
        <w:spacing w:after="0" w:line="240" w:lineRule="auto"/>
        <w:ind w:left="0" w:firstLineChars="295" w:firstLine="826"/>
        <w:jc w:val="both"/>
        <w:rPr>
          <w:rFonts w:eastAsiaTheme="minorEastAsia"/>
          <w:sz w:val="28"/>
          <w:szCs w:val="28"/>
          <w:lang w:eastAsia="en-US"/>
        </w:rPr>
      </w:pPr>
      <w:proofErr w:type="spellStart"/>
      <w:r w:rsidRPr="00EE230E">
        <w:rPr>
          <w:sz w:val="28"/>
          <w:szCs w:val="28"/>
        </w:rPr>
        <w:t>Абибуллаева</w:t>
      </w:r>
      <w:proofErr w:type="spellEnd"/>
      <w:r w:rsidRPr="00EE230E">
        <w:rPr>
          <w:sz w:val="28"/>
          <w:szCs w:val="28"/>
        </w:rPr>
        <w:t xml:space="preserve"> Э. А. Сущность методического сопровождения педагогов в дошкольных образовательных учреждениях // Молодой ученый: научный журнал. –– Симферополь, 2018. –– №12. –– С. 142 – 145. </w:t>
      </w:r>
    </w:p>
    <w:p w:rsidR="00534D1D" w:rsidRPr="00EE230E" w:rsidRDefault="00534D1D" w:rsidP="00534D1D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>Вербицкая И. Б. Методическое сопровождение педагогов дошкольных образовательных учреждений // Молодой ученый:</w:t>
      </w:r>
      <w:r w:rsidRPr="00EE230E">
        <w:rPr>
          <w:sz w:val="28"/>
          <w:szCs w:val="28"/>
          <w:shd w:val="clear" w:color="auto" w:fill="FFFFFF"/>
        </w:rPr>
        <w:t xml:space="preserve"> научный журнал. –– </w:t>
      </w:r>
      <w:r w:rsidRPr="00EE230E">
        <w:rPr>
          <w:sz w:val="28"/>
          <w:szCs w:val="28"/>
        </w:rPr>
        <w:t xml:space="preserve">Казань, 2018. –– № 21. –– С. 467 – 469. </w:t>
      </w:r>
    </w:p>
    <w:p w:rsidR="00534D1D" w:rsidRPr="00EE230E" w:rsidRDefault="00534D1D" w:rsidP="00534D1D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 xml:space="preserve">Виноградова Н. А. Методическая работа в ДОУ. Эффективные формы и методы –– М.: </w:t>
      </w:r>
      <w:proofErr w:type="spellStart"/>
      <w:r w:rsidRPr="00EE230E">
        <w:rPr>
          <w:sz w:val="28"/>
          <w:szCs w:val="28"/>
        </w:rPr>
        <w:t>Айрисс</w:t>
      </w:r>
      <w:proofErr w:type="spellEnd"/>
      <w:r w:rsidRPr="00EE230E">
        <w:rPr>
          <w:sz w:val="28"/>
          <w:szCs w:val="28"/>
        </w:rPr>
        <w:t>-пресс, 2008. –– 192 с.</w:t>
      </w:r>
    </w:p>
    <w:p w:rsidR="00534D1D" w:rsidRPr="00EE230E" w:rsidRDefault="00534D1D" w:rsidP="00534D1D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 xml:space="preserve">Дуброва В. П., </w:t>
      </w:r>
      <w:proofErr w:type="spellStart"/>
      <w:r w:rsidRPr="00EE230E">
        <w:rPr>
          <w:sz w:val="28"/>
          <w:szCs w:val="28"/>
        </w:rPr>
        <w:t>Милашевич</w:t>
      </w:r>
      <w:proofErr w:type="spellEnd"/>
      <w:r w:rsidRPr="00EE230E">
        <w:rPr>
          <w:sz w:val="28"/>
          <w:szCs w:val="28"/>
        </w:rPr>
        <w:t xml:space="preserve"> Е. П. Организация методической работы в дошкольном учреждении // Новая школа. –– Москва, 1995. –– 128 с.</w:t>
      </w:r>
    </w:p>
    <w:p w:rsidR="00534D1D" w:rsidRPr="00EE230E" w:rsidRDefault="00534D1D" w:rsidP="00534D1D">
      <w:pPr>
        <w:pStyle w:val="a4"/>
        <w:numPr>
          <w:ilvl w:val="0"/>
          <w:numId w:val="3"/>
        </w:numPr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proofErr w:type="spellStart"/>
      <w:r w:rsidRPr="00EE230E">
        <w:rPr>
          <w:sz w:val="28"/>
          <w:szCs w:val="28"/>
        </w:rPr>
        <w:t>Заломская</w:t>
      </w:r>
      <w:proofErr w:type="spellEnd"/>
      <w:r w:rsidRPr="00EE230E">
        <w:rPr>
          <w:sz w:val="28"/>
          <w:szCs w:val="28"/>
        </w:rPr>
        <w:t xml:space="preserve"> Е. А., </w:t>
      </w:r>
      <w:proofErr w:type="spellStart"/>
      <w:r w:rsidRPr="00EE230E">
        <w:rPr>
          <w:sz w:val="28"/>
          <w:szCs w:val="28"/>
        </w:rPr>
        <w:t>Абашина</w:t>
      </w:r>
      <w:proofErr w:type="spellEnd"/>
      <w:r w:rsidRPr="00EE230E">
        <w:rPr>
          <w:sz w:val="28"/>
          <w:szCs w:val="28"/>
        </w:rPr>
        <w:t xml:space="preserve"> В. В. К проблеме методического сопровождения в дошкольной образовательной организации // Материалы XI Международной студенческой научной конференции «Студенческий научный форум». </w:t>
      </w:r>
      <w:r w:rsidRPr="00EE230E">
        <w:rPr>
          <w:sz w:val="28"/>
          <w:szCs w:val="28"/>
          <w:lang w:val="en-US"/>
        </w:rPr>
        <w:t>URL</w:t>
      </w:r>
      <w:r w:rsidRPr="00EE230E">
        <w:rPr>
          <w:sz w:val="28"/>
          <w:szCs w:val="28"/>
        </w:rPr>
        <w:t>: https://scienceforum.ru/2019/article/2018013315</w:t>
      </w:r>
    </w:p>
    <w:p w:rsidR="00534D1D" w:rsidRDefault="00534D1D" w:rsidP="00534D1D">
      <w:pPr>
        <w:pStyle w:val="a4"/>
        <w:numPr>
          <w:ilvl w:val="0"/>
          <w:numId w:val="3"/>
        </w:numPr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r w:rsidRPr="00EE230E">
        <w:rPr>
          <w:sz w:val="28"/>
          <w:szCs w:val="28"/>
        </w:rPr>
        <w:t xml:space="preserve">Игнатьева, Г. А., </w:t>
      </w:r>
      <w:proofErr w:type="spellStart"/>
      <w:r w:rsidRPr="00EE230E">
        <w:rPr>
          <w:sz w:val="28"/>
          <w:szCs w:val="28"/>
        </w:rPr>
        <w:t>Тулупова</w:t>
      </w:r>
      <w:proofErr w:type="spellEnd"/>
      <w:r w:rsidRPr="00EE230E">
        <w:rPr>
          <w:sz w:val="28"/>
          <w:szCs w:val="28"/>
        </w:rPr>
        <w:t xml:space="preserve">, О. В., </w:t>
      </w:r>
      <w:proofErr w:type="spellStart"/>
      <w:r w:rsidRPr="00EE230E">
        <w:rPr>
          <w:sz w:val="28"/>
          <w:szCs w:val="28"/>
        </w:rPr>
        <w:t>Мольков</w:t>
      </w:r>
      <w:proofErr w:type="spellEnd"/>
      <w:r w:rsidRPr="00EE230E">
        <w:rPr>
          <w:sz w:val="28"/>
          <w:szCs w:val="28"/>
        </w:rPr>
        <w:t xml:space="preserve">, А. С. </w:t>
      </w:r>
      <w:r w:rsidRPr="00EE230E">
        <w:rPr>
          <w:iCs/>
          <w:sz w:val="28"/>
          <w:szCs w:val="28"/>
          <w:bdr w:val="none" w:sz="0" w:space="0" w:color="auto" w:frame="1"/>
        </w:rPr>
        <w:t xml:space="preserve">Образовательный коворкинг как новый формат организации образовательного пространства дополнительного профессионального образования // </w:t>
      </w:r>
      <w:hyperlink r:id="rId6" w:history="1">
        <w:r w:rsidRPr="00EE230E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Образование и наука</w:t>
        </w:r>
      </w:hyperlink>
      <w:r w:rsidRPr="00EE230E">
        <w:rPr>
          <w:sz w:val="28"/>
          <w:szCs w:val="28"/>
        </w:rPr>
        <w:t>. –– Нижний Новгород, 2016. –– № 5 (134). –– С. 139 – 157.</w:t>
      </w:r>
    </w:p>
    <w:p w:rsidR="00D57CA4" w:rsidRPr="00D57CA4" w:rsidRDefault="00534D1D" w:rsidP="00D57CA4">
      <w:pPr>
        <w:pStyle w:val="a4"/>
        <w:numPr>
          <w:ilvl w:val="0"/>
          <w:numId w:val="3"/>
        </w:numPr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proofErr w:type="spellStart"/>
      <w:r w:rsidRPr="00D57CA4">
        <w:rPr>
          <w:sz w:val="28"/>
          <w:szCs w:val="28"/>
        </w:rPr>
        <w:t>Кушкова</w:t>
      </w:r>
      <w:proofErr w:type="spellEnd"/>
      <w:r w:rsidRPr="00D57CA4">
        <w:rPr>
          <w:sz w:val="28"/>
          <w:szCs w:val="28"/>
        </w:rPr>
        <w:t xml:space="preserve">, Т. В. Индивидуализация содержания профессионального развития педагога и его методическое сопровождение // Практика ДОУ: журнал для руководителей ДОУ, старших воспитателей, методистов. </w:t>
      </w:r>
      <w:r w:rsidRPr="00D57CA4">
        <w:rPr>
          <w:color w:val="000000"/>
          <w:sz w:val="28"/>
          <w:szCs w:val="28"/>
          <w:shd w:val="clear" w:color="auto" w:fill="FFFFFF"/>
        </w:rPr>
        <w:t xml:space="preserve">–– </w:t>
      </w:r>
      <w:proofErr w:type="spellStart"/>
      <w:r w:rsidRPr="00D57CA4">
        <w:rPr>
          <w:color w:val="000000"/>
          <w:sz w:val="28"/>
          <w:szCs w:val="28"/>
          <w:shd w:val="clear" w:color="auto" w:fill="FFFFFF"/>
        </w:rPr>
        <w:t>Новодвинск</w:t>
      </w:r>
      <w:proofErr w:type="spellEnd"/>
      <w:r w:rsidRPr="00D57CA4">
        <w:rPr>
          <w:color w:val="000000"/>
          <w:sz w:val="28"/>
          <w:szCs w:val="28"/>
          <w:shd w:val="clear" w:color="auto" w:fill="FFFFFF"/>
        </w:rPr>
        <w:t>, 2016. –– № 4.</w:t>
      </w:r>
    </w:p>
    <w:p w:rsidR="00534D1D" w:rsidRPr="00D57CA4" w:rsidRDefault="00534D1D" w:rsidP="00D57CA4">
      <w:pPr>
        <w:pStyle w:val="a4"/>
        <w:numPr>
          <w:ilvl w:val="0"/>
          <w:numId w:val="3"/>
        </w:numPr>
        <w:spacing w:after="0" w:line="240" w:lineRule="auto"/>
        <w:ind w:left="0" w:firstLineChars="295" w:firstLine="826"/>
        <w:jc w:val="both"/>
        <w:rPr>
          <w:sz w:val="28"/>
          <w:szCs w:val="28"/>
        </w:rPr>
      </w:pPr>
      <w:bookmarkStart w:id="0" w:name="_GoBack"/>
      <w:bookmarkEnd w:id="0"/>
      <w:r w:rsidRPr="00D57CA4">
        <w:rPr>
          <w:sz w:val="28"/>
          <w:szCs w:val="28"/>
        </w:rPr>
        <w:t>Приказ Министерства труда и социальной защиты РФ № 544н от 18 октября 2013 года «Об утверждении профессионального стандарта «Педагог (педагогическая деятельность в сфере дошкольного, начального общего, основного общего, среднего общего образования) (воспитатель, учитель.</w:t>
      </w:r>
    </w:p>
    <w:p w:rsidR="00F34A72" w:rsidRPr="00EE230E" w:rsidRDefault="00F34A72">
      <w:pPr>
        <w:rPr>
          <w:rFonts w:ascii="Times New Roman" w:hAnsi="Times New Roman" w:cs="Times New Roman"/>
          <w:sz w:val="28"/>
          <w:szCs w:val="28"/>
        </w:rPr>
      </w:pPr>
    </w:p>
    <w:sectPr w:rsidR="00F34A72" w:rsidRPr="00EE2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5310E"/>
    <w:multiLevelType w:val="hybridMultilevel"/>
    <w:tmpl w:val="9692D5F8"/>
    <w:lvl w:ilvl="0" w:tplc="441C7AEA">
      <w:start w:val="1"/>
      <w:numFmt w:val="decimal"/>
      <w:lvlText w:val="%1."/>
      <w:lvlJc w:val="left"/>
      <w:pPr>
        <w:ind w:left="1414" w:hanging="705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206004B"/>
    <w:multiLevelType w:val="hybridMultilevel"/>
    <w:tmpl w:val="98C089A2"/>
    <w:lvl w:ilvl="0" w:tplc="DF4017D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43B18"/>
    <w:multiLevelType w:val="hybridMultilevel"/>
    <w:tmpl w:val="FFBEAE98"/>
    <w:lvl w:ilvl="0" w:tplc="DF4017D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B72435F"/>
    <w:multiLevelType w:val="hybridMultilevel"/>
    <w:tmpl w:val="D9EA8460"/>
    <w:lvl w:ilvl="0" w:tplc="EC96EA30">
      <w:start w:val="13"/>
      <w:numFmt w:val="decimal"/>
      <w:lvlText w:val="%1."/>
      <w:lvlJc w:val="left"/>
      <w:pPr>
        <w:ind w:left="11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6" w:hanging="360"/>
      </w:pPr>
    </w:lvl>
    <w:lvl w:ilvl="2" w:tplc="0419001B" w:tentative="1">
      <w:start w:val="1"/>
      <w:numFmt w:val="lowerRoman"/>
      <w:lvlText w:val="%3."/>
      <w:lvlJc w:val="right"/>
      <w:pPr>
        <w:ind w:left="2626" w:hanging="180"/>
      </w:pPr>
    </w:lvl>
    <w:lvl w:ilvl="3" w:tplc="0419000F" w:tentative="1">
      <w:start w:val="1"/>
      <w:numFmt w:val="decimal"/>
      <w:lvlText w:val="%4."/>
      <w:lvlJc w:val="left"/>
      <w:pPr>
        <w:ind w:left="3346" w:hanging="360"/>
      </w:pPr>
    </w:lvl>
    <w:lvl w:ilvl="4" w:tplc="04190019" w:tentative="1">
      <w:start w:val="1"/>
      <w:numFmt w:val="lowerLetter"/>
      <w:lvlText w:val="%5."/>
      <w:lvlJc w:val="left"/>
      <w:pPr>
        <w:ind w:left="4066" w:hanging="360"/>
      </w:pPr>
    </w:lvl>
    <w:lvl w:ilvl="5" w:tplc="0419001B" w:tentative="1">
      <w:start w:val="1"/>
      <w:numFmt w:val="lowerRoman"/>
      <w:lvlText w:val="%6."/>
      <w:lvlJc w:val="right"/>
      <w:pPr>
        <w:ind w:left="4786" w:hanging="180"/>
      </w:pPr>
    </w:lvl>
    <w:lvl w:ilvl="6" w:tplc="0419000F" w:tentative="1">
      <w:start w:val="1"/>
      <w:numFmt w:val="decimal"/>
      <w:lvlText w:val="%7."/>
      <w:lvlJc w:val="left"/>
      <w:pPr>
        <w:ind w:left="5506" w:hanging="360"/>
      </w:pPr>
    </w:lvl>
    <w:lvl w:ilvl="7" w:tplc="04190019" w:tentative="1">
      <w:start w:val="1"/>
      <w:numFmt w:val="lowerLetter"/>
      <w:lvlText w:val="%8."/>
      <w:lvlJc w:val="left"/>
      <w:pPr>
        <w:ind w:left="6226" w:hanging="360"/>
      </w:pPr>
    </w:lvl>
    <w:lvl w:ilvl="8" w:tplc="0419001B" w:tentative="1">
      <w:start w:val="1"/>
      <w:numFmt w:val="lowerRoman"/>
      <w:lvlText w:val="%9."/>
      <w:lvlJc w:val="right"/>
      <w:pPr>
        <w:ind w:left="6946" w:hanging="180"/>
      </w:pPr>
    </w:lvl>
  </w:abstractNum>
  <w:abstractNum w:abstractNumId="4" w15:restartNumberingAfterBreak="0">
    <w:nsid w:val="4E0B4D30"/>
    <w:multiLevelType w:val="hybridMultilevel"/>
    <w:tmpl w:val="65D2A48E"/>
    <w:lvl w:ilvl="0" w:tplc="DF4017D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1D"/>
    <w:rsid w:val="00027D4E"/>
    <w:rsid w:val="00091A44"/>
    <w:rsid w:val="000B0E72"/>
    <w:rsid w:val="000C1E34"/>
    <w:rsid w:val="000E074E"/>
    <w:rsid w:val="000F1241"/>
    <w:rsid w:val="000F7247"/>
    <w:rsid w:val="001077C1"/>
    <w:rsid w:val="00133B6D"/>
    <w:rsid w:val="00137AB2"/>
    <w:rsid w:val="00153E6E"/>
    <w:rsid w:val="001C1B24"/>
    <w:rsid w:val="001F1A66"/>
    <w:rsid w:val="0020612D"/>
    <w:rsid w:val="002118DD"/>
    <w:rsid w:val="00304D46"/>
    <w:rsid w:val="00322DAA"/>
    <w:rsid w:val="00322FA6"/>
    <w:rsid w:val="00326408"/>
    <w:rsid w:val="003276AD"/>
    <w:rsid w:val="00337390"/>
    <w:rsid w:val="00363EE1"/>
    <w:rsid w:val="00374A47"/>
    <w:rsid w:val="003A1805"/>
    <w:rsid w:val="003B4432"/>
    <w:rsid w:val="003D174F"/>
    <w:rsid w:val="003D1D85"/>
    <w:rsid w:val="004C0A76"/>
    <w:rsid w:val="00534D1D"/>
    <w:rsid w:val="005C62F2"/>
    <w:rsid w:val="006331E4"/>
    <w:rsid w:val="00642E04"/>
    <w:rsid w:val="00675F0C"/>
    <w:rsid w:val="006A3E8C"/>
    <w:rsid w:val="006B3F91"/>
    <w:rsid w:val="006B44A3"/>
    <w:rsid w:val="006D41CE"/>
    <w:rsid w:val="006E0891"/>
    <w:rsid w:val="00702278"/>
    <w:rsid w:val="007448EA"/>
    <w:rsid w:val="00744BD0"/>
    <w:rsid w:val="0074725D"/>
    <w:rsid w:val="0078574E"/>
    <w:rsid w:val="007878B7"/>
    <w:rsid w:val="007C2149"/>
    <w:rsid w:val="007C6C6E"/>
    <w:rsid w:val="007F179F"/>
    <w:rsid w:val="00811E35"/>
    <w:rsid w:val="00813049"/>
    <w:rsid w:val="008724ED"/>
    <w:rsid w:val="0088013A"/>
    <w:rsid w:val="00881F8C"/>
    <w:rsid w:val="00896117"/>
    <w:rsid w:val="008C396D"/>
    <w:rsid w:val="00904F82"/>
    <w:rsid w:val="009232FE"/>
    <w:rsid w:val="009B680A"/>
    <w:rsid w:val="009C6529"/>
    <w:rsid w:val="00A305DA"/>
    <w:rsid w:val="00A8370B"/>
    <w:rsid w:val="00AE7052"/>
    <w:rsid w:val="00B5540A"/>
    <w:rsid w:val="00BD3979"/>
    <w:rsid w:val="00C36884"/>
    <w:rsid w:val="00C752B5"/>
    <w:rsid w:val="00C92531"/>
    <w:rsid w:val="00CE00B0"/>
    <w:rsid w:val="00D31D24"/>
    <w:rsid w:val="00D336BF"/>
    <w:rsid w:val="00D57CA4"/>
    <w:rsid w:val="00D74AAF"/>
    <w:rsid w:val="00DA634A"/>
    <w:rsid w:val="00DF3668"/>
    <w:rsid w:val="00E06BCF"/>
    <w:rsid w:val="00E44C7B"/>
    <w:rsid w:val="00EA52B6"/>
    <w:rsid w:val="00EE230E"/>
    <w:rsid w:val="00F02BFC"/>
    <w:rsid w:val="00F23F33"/>
    <w:rsid w:val="00F34A72"/>
    <w:rsid w:val="00F61B98"/>
    <w:rsid w:val="00F71829"/>
    <w:rsid w:val="00F91796"/>
    <w:rsid w:val="00FA5AD9"/>
    <w:rsid w:val="00FB6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15C9D"/>
  <w15:chartTrackingRefBased/>
  <w15:docId w15:val="{AC47080A-F3CB-4C51-BCF5-9D0A29E24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4D1D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4D1D"/>
    <w:rPr>
      <w:color w:val="0563C1" w:themeColor="hyperlink"/>
      <w:u w:val="single"/>
    </w:rPr>
  </w:style>
  <w:style w:type="character" w:customStyle="1" w:styleId="2">
    <w:name w:val="Обычный (веб) Знак2"/>
    <w:aliases w:val="Обычный (веб) Знак Знак1,Обычный (веб) Знак1 Знак,Обычный (веб) Знак Знак Знак,Обычный (Web) Знак"/>
    <w:link w:val="a4"/>
    <w:uiPriority w:val="99"/>
    <w:locked/>
    <w:rsid w:val="00534D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веб) Знак,Обычный (веб) Знак1,Обычный (веб) Знак Знак,Обычный (Web)"/>
    <w:basedOn w:val="a"/>
    <w:link w:val="2"/>
    <w:uiPriority w:val="99"/>
    <w:unhideWhenUsed/>
    <w:qFormat/>
    <w:rsid w:val="00534D1D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uiPriority w:val="99"/>
    <w:rsid w:val="00534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34D1D"/>
    <w:rPr>
      <w:b/>
      <w:bCs/>
    </w:rPr>
  </w:style>
  <w:style w:type="paragraph" w:customStyle="1" w:styleId="c3">
    <w:name w:val="c3"/>
    <w:basedOn w:val="a"/>
    <w:rsid w:val="00F71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F71829"/>
  </w:style>
  <w:style w:type="paragraph" w:styleId="a6">
    <w:name w:val="List Paragraph"/>
    <w:basedOn w:val="a"/>
    <w:uiPriority w:val="34"/>
    <w:qFormat/>
    <w:rsid w:val="008801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8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yberleninka.ru/journal/n/obrazovanie-i-nauka" TargetMode="External"/><Relationship Id="rId5" Type="http://schemas.openxmlformats.org/officeDocument/2006/relationships/hyperlink" Target="https://ru.wikipedia.org/wiki/%D0%A1%D0%BE%D0%BE%D0%B1%D1%89%D0%B5%D1%81%D1%82%D0%B2%D0%B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1875</Words>
  <Characters>10691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DS20_EIS</cp:lastModifiedBy>
  <cp:revision>6</cp:revision>
  <dcterms:created xsi:type="dcterms:W3CDTF">2024-03-12T11:08:00Z</dcterms:created>
  <dcterms:modified xsi:type="dcterms:W3CDTF">2024-03-13T08:49:00Z</dcterms:modified>
</cp:coreProperties>
</file>