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Ind w:w="1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tblGrid>
      <w:tr w:rsidR="00777817" w:rsidTr="00777817">
        <w:trPr>
          <w:trHeight w:val="2835"/>
        </w:trPr>
        <w:tc>
          <w:tcPr>
            <w:tcW w:w="4785" w:type="dxa"/>
          </w:tcPr>
          <w:p w:rsidR="00777817" w:rsidRDefault="00777817" w:rsidP="00C9697F">
            <w:pPr>
              <w:spacing w:after="0" w:line="240" w:lineRule="auto"/>
              <w:jc w:val="center"/>
              <w:rPr>
                <w:rFonts w:ascii="Times New Roman" w:hAnsi="Times New Roman" w:cs="Times New Roman"/>
                <w:b/>
                <w:sz w:val="20"/>
                <w:szCs w:val="20"/>
                <w:lang w:eastAsia="en-US"/>
              </w:rPr>
            </w:pPr>
            <w:r>
              <w:rPr>
                <w:rFonts w:ascii="Times New Roman" w:hAnsi="Times New Roman" w:cs="Times New Roman"/>
                <w:b/>
                <w:noProof/>
                <w:sz w:val="20"/>
                <w:szCs w:val="20"/>
              </w:rPr>
              <w:drawing>
                <wp:inline distT="0" distB="0" distL="0" distR="0" wp14:anchorId="1A6E1ED3" wp14:editId="0DA13C67">
                  <wp:extent cx="638175" cy="676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lum bright="12000" contrast="42000"/>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777817" w:rsidRDefault="00777817" w:rsidP="00C9697F">
            <w:pPr>
              <w:spacing w:after="0"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Российская Федерация</w:t>
            </w:r>
          </w:p>
          <w:p w:rsidR="00777817" w:rsidRDefault="00777817" w:rsidP="00C9697F">
            <w:pPr>
              <w:spacing w:after="0"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Белгородская область</w:t>
            </w:r>
          </w:p>
          <w:p w:rsidR="00777817" w:rsidRDefault="00777817" w:rsidP="00C9697F">
            <w:pPr>
              <w:spacing w:after="0" w:line="240" w:lineRule="auto"/>
              <w:jc w:val="center"/>
              <w:rPr>
                <w:rFonts w:ascii="Times New Roman" w:hAnsi="Times New Roman" w:cs="Times New Roman"/>
                <w:b/>
                <w:sz w:val="20"/>
                <w:szCs w:val="20"/>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roofErr w:type="gramStart"/>
            <w:r>
              <w:rPr>
                <w:rFonts w:ascii="Times New Roman" w:hAnsi="Times New Roman" w:cs="Times New Roman"/>
                <w:b/>
                <w:lang w:eastAsia="en-US"/>
              </w:rPr>
              <w:t>ОГАПОУ  «</w:t>
            </w:r>
            <w:proofErr w:type="gramEnd"/>
            <w:r>
              <w:rPr>
                <w:rFonts w:ascii="Times New Roman" w:hAnsi="Times New Roman" w:cs="Times New Roman"/>
                <w:b/>
                <w:lang w:eastAsia="en-US"/>
              </w:rPr>
              <w:t>Белгородский машиностроительный техникум»</w:t>
            </w: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777817">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r w:rsidRPr="00777817">
              <w:rPr>
                <w:rFonts w:ascii="Times New Roman" w:hAnsi="Times New Roman" w:cs="Times New Roman"/>
                <w:b/>
                <w:sz w:val="40"/>
                <w:szCs w:val="40"/>
                <w:lang w:eastAsia="en-US"/>
              </w:rPr>
              <w:t>Методическая разрабо</w:t>
            </w:r>
            <w:r>
              <w:rPr>
                <w:rFonts w:ascii="Times New Roman" w:hAnsi="Times New Roman" w:cs="Times New Roman"/>
                <w:b/>
                <w:sz w:val="40"/>
                <w:szCs w:val="40"/>
                <w:lang w:eastAsia="en-US"/>
              </w:rPr>
              <w:t>тка внеурочного занятия по теме</w:t>
            </w:r>
            <w:r w:rsidRPr="00777817">
              <w:rPr>
                <w:rFonts w:ascii="Times New Roman" w:hAnsi="Times New Roman" w:cs="Times New Roman"/>
                <w:b/>
                <w:sz w:val="40"/>
                <w:szCs w:val="40"/>
                <w:lang w:eastAsia="en-US"/>
              </w:rPr>
              <w:t>: «Распространённые виды мошенничества</w:t>
            </w:r>
            <w:r>
              <w:rPr>
                <w:rFonts w:ascii="Times New Roman" w:hAnsi="Times New Roman" w:cs="Times New Roman"/>
                <w:b/>
                <w:lang w:eastAsia="en-US"/>
              </w:rPr>
              <w:t>»</w:t>
            </w: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777817">
            <w:pPr>
              <w:spacing w:after="0" w:line="240" w:lineRule="auto"/>
              <w:jc w:val="right"/>
              <w:rPr>
                <w:rFonts w:ascii="Times New Roman" w:hAnsi="Times New Roman" w:cs="Times New Roman"/>
                <w:b/>
                <w:lang w:eastAsia="en-US"/>
              </w:rPr>
            </w:pPr>
            <w:r>
              <w:rPr>
                <w:rFonts w:ascii="Times New Roman" w:hAnsi="Times New Roman" w:cs="Times New Roman"/>
                <w:b/>
                <w:lang w:eastAsia="en-US"/>
              </w:rPr>
              <w:t>Выполнили преподаватели:</w:t>
            </w:r>
          </w:p>
          <w:p w:rsidR="00777817" w:rsidRDefault="00777817" w:rsidP="00777817">
            <w:pPr>
              <w:spacing w:after="0" w:line="240" w:lineRule="auto"/>
              <w:jc w:val="right"/>
              <w:rPr>
                <w:rFonts w:ascii="Times New Roman" w:hAnsi="Times New Roman" w:cs="Times New Roman"/>
                <w:b/>
                <w:lang w:eastAsia="en-US"/>
              </w:rPr>
            </w:pPr>
            <w:r>
              <w:rPr>
                <w:rFonts w:ascii="Times New Roman" w:hAnsi="Times New Roman" w:cs="Times New Roman"/>
                <w:b/>
                <w:lang w:eastAsia="en-US"/>
              </w:rPr>
              <w:t>Евженко Н.В.</w:t>
            </w:r>
          </w:p>
          <w:p w:rsidR="00777817" w:rsidRDefault="00777817" w:rsidP="00777817">
            <w:pPr>
              <w:spacing w:after="0" w:line="240" w:lineRule="auto"/>
              <w:jc w:val="right"/>
              <w:rPr>
                <w:rFonts w:ascii="Times New Roman" w:hAnsi="Times New Roman" w:cs="Times New Roman"/>
                <w:b/>
                <w:lang w:eastAsia="en-US"/>
              </w:rPr>
            </w:pPr>
            <w:r>
              <w:rPr>
                <w:rFonts w:ascii="Times New Roman" w:hAnsi="Times New Roman" w:cs="Times New Roman"/>
                <w:b/>
                <w:lang w:eastAsia="en-US"/>
              </w:rPr>
              <w:t>Солодун К.В.</w:t>
            </w:r>
          </w:p>
          <w:p w:rsidR="00777817" w:rsidRDefault="00777817" w:rsidP="00777817">
            <w:pPr>
              <w:spacing w:after="0" w:line="240" w:lineRule="auto"/>
              <w:jc w:val="right"/>
              <w:rPr>
                <w:rFonts w:ascii="Times New Roman" w:hAnsi="Times New Roman" w:cs="Times New Roman"/>
                <w:b/>
                <w:lang w:eastAsia="en-US"/>
              </w:rPr>
            </w:pPr>
          </w:p>
          <w:p w:rsidR="00777817" w:rsidRDefault="00777817" w:rsidP="00C9697F">
            <w:pPr>
              <w:spacing w:after="0" w:line="240" w:lineRule="auto"/>
              <w:jc w:val="center"/>
              <w:rPr>
                <w:rFonts w:ascii="Times New Roman" w:hAnsi="Times New Roman" w:cs="Times New Roman"/>
                <w:b/>
                <w:lang w:eastAsia="en-US"/>
              </w:rPr>
            </w:pPr>
          </w:p>
          <w:p w:rsidR="00777817" w:rsidRDefault="00777817" w:rsidP="00777817">
            <w:pPr>
              <w:spacing w:after="0" w:line="240" w:lineRule="auto"/>
              <w:rPr>
                <w:rFonts w:ascii="Times New Roman" w:hAnsi="Times New Roman" w:cs="Times New Roman"/>
                <w:b/>
                <w:sz w:val="18"/>
                <w:szCs w:val="18"/>
                <w:lang w:eastAsia="en-US"/>
              </w:rPr>
            </w:pPr>
          </w:p>
          <w:p w:rsidR="00777817" w:rsidRDefault="00777817" w:rsidP="00777817">
            <w:pPr>
              <w:spacing w:after="0" w:line="240" w:lineRule="auto"/>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w:t>
            </w:r>
          </w:p>
          <w:p w:rsidR="00777817" w:rsidRDefault="00777817" w:rsidP="00C9697F">
            <w:pPr>
              <w:spacing w:after="0" w:line="240" w:lineRule="auto"/>
              <w:jc w:val="center"/>
              <w:rPr>
                <w:rFonts w:ascii="Times New Roman" w:hAnsi="Times New Roman" w:cs="Times New Roman"/>
                <w:sz w:val="18"/>
                <w:szCs w:val="18"/>
                <w:lang w:eastAsia="en-US"/>
              </w:rPr>
            </w:pPr>
          </w:p>
          <w:p w:rsidR="00777817" w:rsidRDefault="00777817" w:rsidP="00C9697F">
            <w:pPr>
              <w:spacing w:after="0" w:line="240" w:lineRule="auto"/>
              <w:jc w:val="center"/>
              <w:rPr>
                <w:rFonts w:ascii="Times New Roman" w:hAnsi="Times New Roman" w:cs="Times New Roman"/>
                <w:sz w:val="18"/>
                <w:szCs w:val="18"/>
                <w:lang w:eastAsia="en-US"/>
              </w:rPr>
            </w:pPr>
          </w:p>
        </w:tc>
      </w:tr>
      <w:tr w:rsidR="00777817" w:rsidTr="00777817">
        <w:trPr>
          <w:trHeight w:val="2835"/>
        </w:trPr>
        <w:tc>
          <w:tcPr>
            <w:tcW w:w="4785" w:type="dxa"/>
          </w:tcPr>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p w:rsidR="00777817" w:rsidRDefault="00777817" w:rsidP="00C9697F">
            <w:pPr>
              <w:spacing w:after="0" w:line="240" w:lineRule="auto"/>
              <w:jc w:val="center"/>
              <w:rPr>
                <w:rFonts w:ascii="Times New Roman" w:hAnsi="Times New Roman" w:cs="Times New Roman"/>
                <w:b/>
                <w:noProof/>
                <w:sz w:val="20"/>
                <w:szCs w:val="20"/>
              </w:rPr>
            </w:pPr>
          </w:p>
        </w:tc>
      </w:tr>
    </w:tbl>
    <w:p w:rsidR="00301871" w:rsidRDefault="00301871"/>
    <w:p w:rsidR="00777817" w:rsidRDefault="00777817"/>
    <w:p w:rsidR="00777817" w:rsidRDefault="00777817"/>
    <w:p w:rsidR="00B0339F" w:rsidRDefault="00B0339F" w:rsidP="00476AA8">
      <w:pPr>
        <w:rPr>
          <w:rFonts w:ascii="Times New Roman" w:hAnsi="Times New Roman" w:cs="Times New Roman"/>
          <w:sz w:val="24"/>
          <w:szCs w:val="24"/>
        </w:rPr>
      </w:pPr>
    </w:p>
    <w:p w:rsidR="00777817" w:rsidRPr="001A543C" w:rsidRDefault="00777817" w:rsidP="001A543C">
      <w:pPr>
        <w:jc w:val="center"/>
        <w:rPr>
          <w:rFonts w:ascii="Times New Roman" w:hAnsi="Times New Roman" w:cs="Times New Roman"/>
          <w:b/>
          <w:sz w:val="24"/>
          <w:szCs w:val="24"/>
        </w:rPr>
      </w:pPr>
      <w:r w:rsidRPr="001A543C">
        <w:rPr>
          <w:rFonts w:ascii="Times New Roman" w:hAnsi="Times New Roman" w:cs="Times New Roman"/>
          <w:b/>
          <w:sz w:val="24"/>
          <w:szCs w:val="24"/>
        </w:rPr>
        <w:t>ВВЕДЕНИЕ</w:t>
      </w:r>
    </w:p>
    <w:p w:rsidR="00777817" w:rsidRPr="00777817" w:rsidRDefault="00777817" w:rsidP="001A543C">
      <w:pPr>
        <w:ind w:firstLine="708"/>
        <w:jc w:val="both"/>
        <w:rPr>
          <w:rFonts w:ascii="Times New Roman" w:hAnsi="Times New Roman" w:cs="Times New Roman"/>
          <w:sz w:val="28"/>
          <w:szCs w:val="28"/>
        </w:rPr>
      </w:pPr>
      <w:r w:rsidRPr="00777817">
        <w:rPr>
          <w:rFonts w:ascii="Times New Roman" w:hAnsi="Times New Roman" w:cs="Times New Roman"/>
          <w:sz w:val="28"/>
          <w:szCs w:val="28"/>
        </w:rPr>
        <w:t>Среди всех видов мошенничеств финансовое мошенничество занимает особое место. Какие только хитрости не используют охотники за чужими деньгами, чтобы обогатиться. С активным развитием новых технологий финансовое мошенничество тоже не стоит на месте, адаптируется к современным условиям.</w:t>
      </w:r>
    </w:p>
    <w:p w:rsidR="00777817" w:rsidRPr="00777817" w:rsidRDefault="00777817" w:rsidP="001A543C">
      <w:pPr>
        <w:ind w:firstLine="708"/>
        <w:jc w:val="both"/>
        <w:rPr>
          <w:rFonts w:ascii="Times New Roman" w:hAnsi="Times New Roman" w:cs="Times New Roman"/>
          <w:sz w:val="28"/>
          <w:szCs w:val="28"/>
        </w:rPr>
      </w:pPr>
      <w:r w:rsidRPr="00777817">
        <w:rPr>
          <w:rFonts w:ascii="Times New Roman" w:hAnsi="Times New Roman" w:cs="Times New Roman"/>
          <w:sz w:val="28"/>
          <w:szCs w:val="28"/>
        </w:rPr>
        <w:t xml:space="preserve"> В наши дни мошенничество приобрело интеллектуальный характер. Мошенники применяют не только новые технологии, но и самые современные психологические методики. Жертва мошенничества часто добровольно передает злоумышленнику свои деньги и другое имущество, искреннее заблуждаясь, кому и для чего он это делает. Специфика финансового мошенничества состоит в той области отношений, в которой совершается обман — это сфера обращения различных платежных карт и других средств платежа, получение и выдача кредитов, привлечение инвестиций и иные финансовые отношения. </w:t>
      </w:r>
    </w:p>
    <w:p w:rsidR="00777817" w:rsidRPr="00777817" w:rsidRDefault="00777817" w:rsidP="001A543C">
      <w:pPr>
        <w:ind w:firstLine="708"/>
        <w:jc w:val="both"/>
        <w:rPr>
          <w:rFonts w:ascii="Times New Roman" w:hAnsi="Times New Roman" w:cs="Times New Roman"/>
          <w:sz w:val="28"/>
          <w:szCs w:val="28"/>
        </w:rPr>
      </w:pPr>
      <w:r w:rsidRPr="00777817">
        <w:rPr>
          <w:rFonts w:ascii="Times New Roman" w:hAnsi="Times New Roman" w:cs="Times New Roman"/>
          <w:sz w:val="28"/>
          <w:szCs w:val="28"/>
        </w:rPr>
        <w:t>Современные финансовые мошенничества многообразны, поэтому необходимо научить обучающихся лавировать в этом потоке обмана, чтобы обойти все уловки мошенников и суметь обезопасить, и сохранить свои финансы.</w:t>
      </w:r>
    </w:p>
    <w:p w:rsidR="00777817" w:rsidRPr="00777817" w:rsidRDefault="003B71A2" w:rsidP="001A543C">
      <w:pPr>
        <w:ind w:firstLine="708"/>
        <w:jc w:val="both"/>
        <w:rPr>
          <w:rFonts w:ascii="Times New Roman" w:hAnsi="Times New Roman" w:cs="Times New Roman"/>
          <w:sz w:val="28"/>
          <w:szCs w:val="28"/>
        </w:rPr>
      </w:pPr>
      <w:r>
        <w:rPr>
          <w:rFonts w:ascii="Times New Roman" w:hAnsi="Times New Roman" w:cs="Times New Roman"/>
          <w:b/>
          <w:sz w:val="28"/>
          <w:szCs w:val="28"/>
        </w:rPr>
        <w:t xml:space="preserve">Актуальность </w:t>
      </w:r>
      <w:r w:rsidR="00777817" w:rsidRPr="00777817">
        <w:rPr>
          <w:rFonts w:ascii="Times New Roman" w:hAnsi="Times New Roman" w:cs="Times New Roman"/>
          <w:sz w:val="28"/>
          <w:szCs w:val="28"/>
        </w:rPr>
        <w:t>выбранной темы заключается в том, что она способствует грамотному принятию решений, уменьшает риски, способствует повышению финансовой грамотности среди обучающихся.</w:t>
      </w:r>
    </w:p>
    <w:p w:rsidR="00777817" w:rsidRPr="00777817" w:rsidRDefault="003B71A2" w:rsidP="001A543C">
      <w:pPr>
        <w:ind w:firstLine="708"/>
        <w:jc w:val="both"/>
        <w:rPr>
          <w:rFonts w:ascii="Times New Roman" w:hAnsi="Times New Roman" w:cs="Times New Roman"/>
          <w:sz w:val="28"/>
          <w:szCs w:val="28"/>
        </w:rPr>
      </w:pPr>
      <w:bookmarkStart w:id="0" w:name="_GoBack"/>
      <w:r>
        <w:rPr>
          <w:rFonts w:ascii="Times New Roman" w:hAnsi="Times New Roman" w:cs="Times New Roman"/>
          <w:b/>
          <w:sz w:val="28"/>
          <w:szCs w:val="28"/>
        </w:rPr>
        <w:t>Цель</w:t>
      </w:r>
      <w:r>
        <w:rPr>
          <w:rFonts w:ascii="Times New Roman" w:hAnsi="Times New Roman" w:cs="Times New Roman"/>
          <w:sz w:val="28"/>
          <w:szCs w:val="28"/>
        </w:rPr>
        <w:t xml:space="preserve"> – </w:t>
      </w:r>
      <w:r w:rsidR="00777817" w:rsidRPr="00777817">
        <w:rPr>
          <w:rFonts w:ascii="Times New Roman" w:hAnsi="Times New Roman" w:cs="Times New Roman"/>
          <w:sz w:val="28"/>
          <w:szCs w:val="28"/>
        </w:rPr>
        <w:t>развитие финансовой грамотности среди обучающихся старших классов.</w:t>
      </w:r>
    </w:p>
    <w:bookmarkEnd w:id="0"/>
    <w:p w:rsidR="00777817" w:rsidRPr="00777817" w:rsidRDefault="00777817" w:rsidP="001A543C">
      <w:pPr>
        <w:ind w:firstLine="708"/>
        <w:jc w:val="both"/>
        <w:rPr>
          <w:rFonts w:ascii="Times New Roman" w:hAnsi="Times New Roman" w:cs="Times New Roman"/>
          <w:sz w:val="28"/>
          <w:szCs w:val="28"/>
        </w:rPr>
      </w:pPr>
      <w:r w:rsidRPr="003B71A2">
        <w:rPr>
          <w:rFonts w:ascii="Times New Roman" w:hAnsi="Times New Roman" w:cs="Times New Roman"/>
          <w:b/>
          <w:sz w:val="28"/>
          <w:szCs w:val="28"/>
        </w:rPr>
        <w:t>Форма проведения</w:t>
      </w:r>
      <w:r w:rsidRPr="00777817">
        <w:rPr>
          <w:rFonts w:ascii="Times New Roman" w:hAnsi="Times New Roman" w:cs="Times New Roman"/>
          <w:sz w:val="28"/>
          <w:szCs w:val="28"/>
        </w:rPr>
        <w:t xml:space="preserve"> – обобщающие занятие в форме внеурочной деятельности, круглый стол, основной задачей которого является формирование основ финансовой грамотности.</w:t>
      </w:r>
    </w:p>
    <w:p w:rsidR="00777817" w:rsidRPr="00777817" w:rsidRDefault="00777817" w:rsidP="001A543C">
      <w:pPr>
        <w:ind w:firstLine="708"/>
        <w:jc w:val="both"/>
        <w:rPr>
          <w:rFonts w:ascii="Times New Roman" w:hAnsi="Times New Roman" w:cs="Times New Roman"/>
          <w:sz w:val="28"/>
          <w:szCs w:val="28"/>
        </w:rPr>
      </w:pPr>
      <w:r w:rsidRPr="00777817">
        <w:rPr>
          <w:rFonts w:ascii="Times New Roman" w:hAnsi="Times New Roman" w:cs="Times New Roman"/>
          <w:sz w:val="28"/>
          <w:szCs w:val="28"/>
        </w:rPr>
        <w:t>Практической значимостью выбранной темы является то, что полученные знания и навыки будут грамотно использованы в повседневной жизни человека.</w:t>
      </w:r>
    </w:p>
    <w:p w:rsidR="00777817" w:rsidRDefault="00777817" w:rsidP="001A543C">
      <w:pPr>
        <w:ind w:firstLine="708"/>
        <w:jc w:val="both"/>
        <w:rPr>
          <w:rFonts w:ascii="Times New Roman" w:hAnsi="Times New Roman" w:cs="Times New Roman"/>
          <w:sz w:val="28"/>
          <w:szCs w:val="28"/>
        </w:rPr>
      </w:pPr>
      <w:r w:rsidRPr="00777817">
        <w:rPr>
          <w:rFonts w:ascii="Times New Roman" w:hAnsi="Times New Roman" w:cs="Times New Roman"/>
          <w:sz w:val="28"/>
          <w:szCs w:val="28"/>
        </w:rPr>
        <w:t>Методическая разработка внеклассного мероприятия может быть использована в процессе преподавания учебных курсов «Основы финансовой грамотности</w:t>
      </w:r>
      <w:r w:rsidR="00B0339F">
        <w:rPr>
          <w:rFonts w:ascii="Times New Roman" w:hAnsi="Times New Roman" w:cs="Times New Roman"/>
          <w:sz w:val="28"/>
          <w:szCs w:val="28"/>
        </w:rPr>
        <w:t>», для обучающихся СПО</w:t>
      </w:r>
      <w:r w:rsidRPr="00777817">
        <w:rPr>
          <w:rFonts w:ascii="Times New Roman" w:hAnsi="Times New Roman" w:cs="Times New Roman"/>
          <w:sz w:val="28"/>
          <w:szCs w:val="28"/>
        </w:rPr>
        <w:t xml:space="preserve">. Создание и реализация данной </w:t>
      </w:r>
      <w:r w:rsidRPr="00777817">
        <w:rPr>
          <w:rFonts w:ascii="Times New Roman" w:hAnsi="Times New Roman" w:cs="Times New Roman"/>
          <w:sz w:val="28"/>
          <w:szCs w:val="28"/>
        </w:rPr>
        <w:lastRenderedPageBreak/>
        <w:t xml:space="preserve">методической разработки внеклассного занятия способствуют совершенствованию учебно-методической базы по преподаванию тем в рамках модуля «Финансовое мошенничество» при реализации </w:t>
      </w:r>
      <w:r w:rsidR="00B0339F" w:rsidRPr="00777817">
        <w:rPr>
          <w:rFonts w:ascii="Times New Roman" w:hAnsi="Times New Roman" w:cs="Times New Roman"/>
          <w:sz w:val="28"/>
          <w:szCs w:val="28"/>
        </w:rPr>
        <w:t>учебных курсов повышения финансовой грамот</w:t>
      </w:r>
      <w:r w:rsidR="00B0339F">
        <w:rPr>
          <w:rFonts w:ascii="Times New Roman" w:hAnsi="Times New Roman" w:cs="Times New Roman"/>
          <w:sz w:val="28"/>
          <w:szCs w:val="28"/>
        </w:rPr>
        <w:t>ности, обучающихся СПО</w:t>
      </w:r>
      <w:r w:rsidRPr="00777817">
        <w:rPr>
          <w:rFonts w:ascii="Times New Roman" w:hAnsi="Times New Roman" w:cs="Times New Roman"/>
          <w:sz w:val="28"/>
          <w:szCs w:val="28"/>
        </w:rPr>
        <w:t>.</w:t>
      </w:r>
    </w:p>
    <w:p w:rsidR="00B0339F" w:rsidRDefault="00B0339F" w:rsidP="001A543C">
      <w:pPr>
        <w:jc w:val="both"/>
        <w:rPr>
          <w:rFonts w:ascii="Times New Roman" w:hAnsi="Times New Roman" w:cs="Times New Roman"/>
          <w:sz w:val="28"/>
          <w:szCs w:val="28"/>
        </w:rPr>
        <w:sectPr w:rsidR="00B0339F" w:rsidSect="00B0339F">
          <w:pgSz w:w="11906" w:h="16838"/>
          <w:pgMar w:top="1134" w:right="850" w:bottom="1134" w:left="1701" w:header="708" w:footer="708" w:gutter="0"/>
          <w:cols w:space="708"/>
          <w:docGrid w:linePitch="360"/>
        </w:sectPr>
      </w:pPr>
    </w:p>
    <w:tbl>
      <w:tblPr>
        <w:tblStyle w:val="1"/>
        <w:tblW w:w="15026" w:type="dxa"/>
        <w:tblInd w:w="-176" w:type="dxa"/>
        <w:tblLayout w:type="fixed"/>
        <w:tblCellMar>
          <w:left w:w="28" w:type="dxa"/>
          <w:right w:w="28" w:type="dxa"/>
        </w:tblCellMar>
        <w:tblLook w:val="04A0" w:firstRow="1" w:lastRow="0" w:firstColumn="1" w:lastColumn="0" w:noHBand="0" w:noVBand="1"/>
      </w:tblPr>
      <w:tblGrid>
        <w:gridCol w:w="1702"/>
        <w:gridCol w:w="1763"/>
        <w:gridCol w:w="1275"/>
        <w:gridCol w:w="7230"/>
        <w:gridCol w:w="3056"/>
      </w:tblGrid>
      <w:tr w:rsidR="00B0339F" w:rsidRPr="00B0339F" w:rsidTr="00C9697F">
        <w:trPr>
          <w:trHeight w:val="396"/>
        </w:trPr>
        <w:tc>
          <w:tcPr>
            <w:tcW w:w="1702" w:type="dxa"/>
            <w:vMerge w:val="restart"/>
          </w:tcPr>
          <w:p w:rsidR="00B0339F" w:rsidRPr="00B0339F" w:rsidRDefault="00B0339F" w:rsidP="001A543C">
            <w:pPr>
              <w:jc w:val="both"/>
              <w:rPr>
                <w:rFonts w:ascii="Times New Roman" w:eastAsia="Calibri" w:hAnsi="Times New Roman" w:cs="Times New Roman"/>
                <w:b/>
                <w:sz w:val="24"/>
                <w:szCs w:val="24"/>
                <w:lang w:eastAsia="en-US"/>
              </w:rPr>
            </w:pPr>
            <w:r>
              <w:rPr>
                <w:rFonts w:ascii="Times New Roman" w:hAnsi="Times New Roman" w:cs="Times New Roman"/>
                <w:sz w:val="28"/>
                <w:szCs w:val="28"/>
              </w:rPr>
              <w:lastRenderedPageBreak/>
              <w:br w:type="page"/>
            </w:r>
            <w:r w:rsidRPr="00B0339F">
              <w:rPr>
                <w:rFonts w:ascii="Times New Roman" w:eastAsia="Calibri" w:hAnsi="Times New Roman" w:cs="Times New Roman"/>
                <w:b/>
                <w:sz w:val="24"/>
                <w:szCs w:val="24"/>
                <w:lang w:eastAsia="en-US"/>
              </w:rPr>
              <w:t>План занятия с описанием используемых методов, приемов и образовательных ресурсов (в т. ч. презентации)</w:t>
            </w:r>
          </w:p>
        </w:tc>
        <w:tc>
          <w:tcPr>
            <w:tcW w:w="1763" w:type="dxa"/>
            <w:vAlign w:val="center"/>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Times New Roman" w:hAnsi="Times New Roman" w:cs="Times New Roman"/>
                <w:b/>
                <w:bCs/>
                <w:color w:val="000000"/>
                <w:kern w:val="24"/>
                <w:sz w:val="24"/>
                <w:szCs w:val="24"/>
              </w:rPr>
              <w:t>Этап</w:t>
            </w:r>
          </w:p>
        </w:tc>
        <w:tc>
          <w:tcPr>
            <w:tcW w:w="1275" w:type="dxa"/>
            <w:vAlign w:val="center"/>
          </w:tcPr>
          <w:p w:rsidR="00B0339F" w:rsidRPr="00B0339F" w:rsidRDefault="00B0339F" w:rsidP="001A543C">
            <w:pPr>
              <w:jc w:val="both"/>
              <w:rPr>
                <w:rFonts w:ascii="Times New Roman" w:eastAsia="Calibri" w:hAnsi="Times New Roman" w:cs="Times New Roman"/>
                <w:lang w:eastAsia="en-US"/>
              </w:rPr>
            </w:pPr>
            <w:r w:rsidRPr="00B0339F">
              <w:rPr>
                <w:rFonts w:ascii="Times New Roman" w:eastAsia="Times New Roman" w:hAnsi="Times New Roman" w:cs="Times New Roman"/>
                <w:b/>
                <w:bCs/>
                <w:color w:val="000000"/>
                <w:kern w:val="24"/>
              </w:rPr>
              <w:t>Продолжительность</w:t>
            </w:r>
          </w:p>
        </w:tc>
        <w:tc>
          <w:tcPr>
            <w:tcW w:w="7230" w:type="dxa"/>
            <w:vAlign w:val="center"/>
          </w:tcPr>
          <w:p w:rsidR="00B0339F" w:rsidRPr="00B0339F" w:rsidRDefault="00B0339F" w:rsidP="001A543C">
            <w:pPr>
              <w:jc w:val="both"/>
              <w:textAlignment w:val="baseline"/>
              <w:rPr>
                <w:rFonts w:ascii="Times New Roman" w:eastAsia="Times New Roman" w:hAnsi="Times New Roman" w:cs="Times New Roman"/>
                <w:sz w:val="24"/>
                <w:szCs w:val="24"/>
              </w:rPr>
            </w:pPr>
            <w:r w:rsidRPr="00B0339F">
              <w:rPr>
                <w:rFonts w:ascii="Times New Roman" w:eastAsia="Times New Roman" w:hAnsi="Times New Roman" w:cs="Times New Roman"/>
                <w:b/>
                <w:bCs/>
                <w:color w:val="000000"/>
                <w:kern w:val="24"/>
                <w:sz w:val="24"/>
                <w:szCs w:val="24"/>
              </w:rPr>
              <w:t>Действия учителя и обучающихся и</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Times New Roman" w:hAnsi="Times New Roman" w:cs="Times New Roman"/>
                <w:b/>
                <w:bCs/>
                <w:color w:val="000000"/>
                <w:kern w:val="24"/>
                <w:sz w:val="24"/>
                <w:szCs w:val="24"/>
              </w:rPr>
              <w:t>типы заданий для обучающихся</w:t>
            </w:r>
          </w:p>
        </w:tc>
        <w:tc>
          <w:tcPr>
            <w:tcW w:w="3056" w:type="dxa"/>
            <w:vAlign w:val="center"/>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Times New Roman" w:hAnsi="Times New Roman" w:cs="Times New Roman"/>
                <w:b/>
                <w:bCs/>
                <w:color w:val="000000"/>
                <w:kern w:val="24"/>
                <w:sz w:val="24"/>
                <w:szCs w:val="24"/>
              </w:rPr>
              <w:t>Методы и приёмы</w:t>
            </w:r>
          </w:p>
        </w:tc>
      </w:tr>
      <w:tr w:rsidR="00B0339F" w:rsidRPr="00B0339F" w:rsidTr="00C9697F">
        <w:trPr>
          <w:trHeight w:val="394"/>
        </w:trPr>
        <w:tc>
          <w:tcPr>
            <w:tcW w:w="1702" w:type="dxa"/>
            <w:vMerge/>
          </w:tcPr>
          <w:p w:rsidR="00B0339F" w:rsidRPr="00B0339F" w:rsidRDefault="00B0339F" w:rsidP="001A543C">
            <w:pPr>
              <w:jc w:val="both"/>
              <w:rPr>
                <w:rFonts w:ascii="Times New Roman" w:eastAsia="Calibri" w:hAnsi="Times New Roman" w:cs="Times New Roman"/>
                <w:b/>
                <w:sz w:val="24"/>
                <w:szCs w:val="24"/>
                <w:lang w:eastAsia="en-US"/>
              </w:rPr>
            </w:pPr>
          </w:p>
        </w:tc>
        <w:tc>
          <w:tcPr>
            <w:tcW w:w="1763"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1.Предварительной подготовки</w:t>
            </w:r>
          </w:p>
        </w:tc>
        <w:tc>
          <w:tcPr>
            <w:tcW w:w="1275" w:type="dxa"/>
          </w:tcPr>
          <w:p w:rsidR="00B0339F" w:rsidRPr="00B0339F" w:rsidRDefault="00B0339F" w:rsidP="001A543C">
            <w:pPr>
              <w:jc w:val="both"/>
              <w:rPr>
                <w:rFonts w:ascii="Times New Roman" w:eastAsia="Calibri" w:hAnsi="Times New Roman" w:cs="Times New Roman"/>
                <w:sz w:val="24"/>
                <w:szCs w:val="24"/>
                <w:lang w:eastAsia="en-US"/>
              </w:rPr>
            </w:pPr>
          </w:p>
        </w:tc>
        <w:tc>
          <w:tcPr>
            <w:tcW w:w="7230" w:type="dxa"/>
          </w:tcPr>
          <w:p w:rsidR="00B0339F" w:rsidRPr="00B0339F" w:rsidRDefault="00B0339F" w:rsidP="001A543C">
            <w:pPr>
              <w:jc w:val="both"/>
              <w:rPr>
                <w:rFonts w:ascii="Times New Roman" w:eastAsia="Calibri" w:hAnsi="Times New Roman" w:cs="Times New Roman"/>
                <w:lang w:eastAsia="en-US"/>
              </w:rPr>
            </w:pP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lang w:eastAsia="en-US"/>
              </w:rPr>
              <w:t xml:space="preserve"> </w:t>
            </w:r>
            <w:r w:rsidRPr="00B0339F">
              <w:rPr>
                <w:rFonts w:ascii="Times New Roman" w:eastAsia="Calibri" w:hAnsi="Times New Roman" w:cs="Times New Roman"/>
                <w:sz w:val="24"/>
                <w:szCs w:val="24"/>
                <w:lang w:eastAsia="en-US"/>
              </w:rPr>
              <w:t>Определяются 3 ассистента-помощника для организации и проведения круглого стола. Определяется состав экспертного совета для оценки работы команд-участниц. Разрабатываются критерии оценки и оформляются оценочные листы для работы экспертов. Обучающимся предлагается самостоятельно разделиться на 7 команд, выбрать себе название и тему, с которой будут работать и распределить роли. Часть членов команд готовят видеоролик, раскрывающий актуальность и практичес</w:t>
            </w:r>
            <w:r w:rsidR="001A543C">
              <w:rPr>
                <w:rFonts w:ascii="Times New Roman" w:eastAsia="Calibri" w:hAnsi="Times New Roman" w:cs="Times New Roman"/>
                <w:sz w:val="24"/>
                <w:szCs w:val="24"/>
                <w:lang w:eastAsia="en-US"/>
              </w:rPr>
              <w:t xml:space="preserve">кую значимость темы мероприятия. </w:t>
            </w:r>
            <w:r w:rsidRPr="00B0339F">
              <w:rPr>
                <w:rFonts w:ascii="Times New Roman" w:eastAsia="Calibri" w:hAnsi="Times New Roman" w:cs="Times New Roman"/>
                <w:sz w:val="24"/>
                <w:szCs w:val="24"/>
                <w:lang w:eastAsia="en-US"/>
              </w:rPr>
              <w:t>Заранее учитель раскрывает метод поощрения (при получении командой более 50 баллов – ее члены получат автоматом зачетную работу).</w:t>
            </w:r>
          </w:p>
        </w:tc>
        <w:tc>
          <w:tcPr>
            <w:tcW w:w="3056"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 xml:space="preserve">Создание и оформление раздаточного материала; </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работа в командах;</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распределение ролей; создание и демонстрация видеороликов;</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экспертное оценивание по критериям;</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подготовка докладов и презентаций; предварительная оценка, стимулирования.</w:t>
            </w:r>
          </w:p>
        </w:tc>
      </w:tr>
      <w:tr w:rsidR="00B0339F" w:rsidRPr="00B0339F" w:rsidTr="00C9697F">
        <w:trPr>
          <w:trHeight w:val="394"/>
        </w:trPr>
        <w:tc>
          <w:tcPr>
            <w:tcW w:w="1702" w:type="dxa"/>
            <w:vMerge/>
          </w:tcPr>
          <w:p w:rsidR="00B0339F" w:rsidRPr="00B0339F" w:rsidRDefault="00B0339F" w:rsidP="001A543C">
            <w:pPr>
              <w:jc w:val="both"/>
              <w:rPr>
                <w:rFonts w:ascii="Times New Roman" w:eastAsia="Calibri" w:hAnsi="Times New Roman" w:cs="Times New Roman"/>
                <w:b/>
                <w:sz w:val="24"/>
                <w:szCs w:val="24"/>
                <w:lang w:eastAsia="en-US"/>
              </w:rPr>
            </w:pPr>
          </w:p>
        </w:tc>
        <w:tc>
          <w:tcPr>
            <w:tcW w:w="1763"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2.</w:t>
            </w:r>
            <w:r w:rsidRPr="00B0339F">
              <w:rPr>
                <w:rFonts w:ascii="Times New Roman" w:eastAsia="Times New Roman" w:hAnsi="Times New Roman" w:cs="Times New Roman"/>
                <w:bCs/>
                <w:color w:val="0D0D0D"/>
                <w:kern w:val="24"/>
                <w:sz w:val="24"/>
                <w:szCs w:val="24"/>
              </w:rPr>
              <w:t>Организационно-мотивационный</w:t>
            </w:r>
          </w:p>
        </w:tc>
        <w:tc>
          <w:tcPr>
            <w:tcW w:w="1275"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7 мин.</w:t>
            </w:r>
          </w:p>
        </w:tc>
        <w:tc>
          <w:tcPr>
            <w:tcW w:w="7230"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Приветствие. Рассадка и представление команд и экспертов для оценки работы команд. Просмотр лучших видеороликов из тех, что готовили команды к мероприятию. Коллективное обсуждение. Формулировка выводов.</w:t>
            </w:r>
          </w:p>
        </w:tc>
        <w:tc>
          <w:tcPr>
            <w:tcW w:w="3056"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Работа с видеоматериалом, экспертное оценивание по критериям;</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коллективное обсуждение, устные ответы на вопросы,  анализ и выработка суждений, формулировка выводов.</w:t>
            </w:r>
          </w:p>
        </w:tc>
      </w:tr>
      <w:tr w:rsidR="00B0339F" w:rsidRPr="00B0339F" w:rsidTr="00C9697F">
        <w:trPr>
          <w:trHeight w:val="394"/>
        </w:trPr>
        <w:tc>
          <w:tcPr>
            <w:tcW w:w="1702" w:type="dxa"/>
            <w:vMerge/>
          </w:tcPr>
          <w:p w:rsidR="00B0339F" w:rsidRPr="00B0339F" w:rsidRDefault="00B0339F" w:rsidP="001A543C">
            <w:pPr>
              <w:jc w:val="both"/>
              <w:rPr>
                <w:rFonts w:ascii="Times New Roman" w:eastAsia="Calibri" w:hAnsi="Times New Roman" w:cs="Times New Roman"/>
                <w:b/>
                <w:sz w:val="24"/>
                <w:szCs w:val="24"/>
                <w:lang w:eastAsia="en-US"/>
              </w:rPr>
            </w:pPr>
          </w:p>
        </w:tc>
        <w:tc>
          <w:tcPr>
            <w:tcW w:w="1763"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3.В</w:t>
            </w:r>
            <w:r w:rsidRPr="00B0339F">
              <w:rPr>
                <w:rFonts w:ascii="Times New Roman" w:eastAsia="Calibri" w:hAnsi="Times New Roman" w:cs="Times New Roman"/>
                <w:bCs/>
                <w:sz w:val="24"/>
                <w:szCs w:val="24"/>
                <w:lang w:eastAsia="en-US"/>
              </w:rPr>
              <w:t>ведение в жизненную ситуацию и постановка практической задачи</w:t>
            </w:r>
          </w:p>
        </w:tc>
        <w:tc>
          <w:tcPr>
            <w:tcW w:w="1275"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13 мин.</w:t>
            </w:r>
          </w:p>
        </w:tc>
        <w:tc>
          <w:tcPr>
            <w:tcW w:w="7230"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 xml:space="preserve">Актуализация личного опыта обучающихся, ответы на вопросы. </w:t>
            </w:r>
            <w:bookmarkStart w:id="1" w:name="_Hlk137500493"/>
            <w:r w:rsidRPr="00B0339F">
              <w:rPr>
                <w:rFonts w:ascii="Times New Roman" w:eastAsia="Calibri" w:hAnsi="Times New Roman" w:cs="Times New Roman"/>
                <w:sz w:val="24"/>
                <w:szCs w:val="24"/>
                <w:lang w:eastAsia="en-US"/>
              </w:rPr>
              <w:t>Демонстрация ряда жизненных ситуаций, представленных в каталоге мошеннических схем Грабли на ресурсе Банка России fincult.info (</w:t>
            </w:r>
            <w:hyperlink r:id="rId6" w:history="1">
              <w:r w:rsidRPr="00B0339F">
                <w:rPr>
                  <w:rFonts w:ascii="Times New Roman" w:eastAsia="Calibri" w:hAnsi="Times New Roman" w:cs="Times New Roman"/>
                  <w:color w:val="000000"/>
                  <w:sz w:val="24"/>
                  <w:szCs w:val="24"/>
                  <w:u w:val="single"/>
                  <w:lang w:eastAsia="en-US"/>
                </w:rPr>
                <w:t>https://fincult.info/rake/?tags=1575%2C1524</w:t>
              </w:r>
            </w:hyperlink>
            <w:r w:rsidRPr="00B0339F">
              <w:rPr>
                <w:rFonts w:ascii="Times New Roman" w:eastAsia="Calibri" w:hAnsi="Times New Roman" w:cs="Times New Roman"/>
                <w:sz w:val="24"/>
                <w:szCs w:val="24"/>
                <w:lang w:eastAsia="en-US"/>
              </w:rPr>
              <w:t>) –</w:t>
            </w:r>
            <w:bookmarkEnd w:id="1"/>
            <w:r w:rsidR="001A543C">
              <w:rPr>
                <w:rFonts w:ascii="Times New Roman" w:eastAsia="Calibri" w:hAnsi="Times New Roman" w:cs="Times New Roman"/>
                <w:sz w:val="24"/>
                <w:szCs w:val="24"/>
                <w:lang w:eastAsia="en-US"/>
              </w:rPr>
              <w:t xml:space="preserve"> </w:t>
            </w:r>
            <w:r w:rsidRPr="00B0339F">
              <w:rPr>
                <w:rFonts w:ascii="Times New Roman" w:eastAsia="Calibri" w:hAnsi="Times New Roman" w:cs="Times New Roman"/>
                <w:sz w:val="24"/>
                <w:szCs w:val="24"/>
                <w:lang w:eastAsia="en-US"/>
              </w:rPr>
              <w:t>и предложение определить, к какому виду мошенничества можно отнести тот или иной вариант. Учитель-ведущий предлагает в рамках круглого стола разобраться с вопросом классификации видов мошенничества. Ведущий организует дискуссию по вопросу: почему, по данным статистики Банка России больше всего в ловушки к мошенникам попадают молодые люди и люди среднего возраста? В результате обучающиеся выходят на формулировку темы мероприятия и его практической задачи.</w:t>
            </w:r>
          </w:p>
        </w:tc>
        <w:tc>
          <w:tcPr>
            <w:tcW w:w="3056"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коллективное обсуждение, устные ответы на вопросы</w:t>
            </w:r>
          </w:p>
        </w:tc>
      </w:tr>
      <w:tr w:rsidR="00B0339F" w:rsidRPr="00B0339F" w:rsidTr="00C9697F">
        <w:trPr>
          <w:trHeight w:val="394"/>
        </w:trPr>
        <w:tc>
          <w:tcPr>
            <w:tcW w:w="1702" w:type="dxa"/>
            <w:vMerge/>
          </w:tcPr>
          <w:p w:rsidR="00B0339F" w:rsidRPr="00B0339F" w:rsidRDefault="00B0339F" w:rsidP="001A543C">
            <w:pPr>
              <w:jc w:val="both"/>
              <w:rPr>
                <w:rFonts w:ascii="Times New Roman" w:eastAsia="Calibri" w:hAnsi="Times New Roman" w:cs="Times New Roman"/>
                <w:b/>
                <w:sz w:val="24"/>
                <w:szCs w:val="24"/>
                <w:lang w:eastAsia="en-US"/>
              </w:rPr>
            </w:pPr>
          </w:p>
        </w:tc>
        <w:tc>
          <w:tcPr>
            <w:tcW w:w="1763"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4. Постановка и решение учебных и практических задач</w:t>
            </w:r>
          </w:p>
        </w:tc>
        <w:tc>
          <w:tcPr>
            <w:tcW w:w="1275"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50 мин.</w:t>
            </w:r>
          </w:p>
        </w:tc>
        <w:tc>
          <w:tcPr>
            <w:tcW w:w="7230"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 xml:space="preserve">Учитель-ведущий открывает работу круглого стола. Проводит инструктаж для команд и озвучивает регламент на каждом этапе. </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1 этап:</w:t>
            </w:r>
            <w:r w:rsidRPr="00B0339F">
              <w:rPr>
                <w:rFonts w:ascii="Calibri" w:eastAsia="Calibri" w:hAnsi="Calibri" w:cs="Times New Roman"/>
                <w:u w:val="single"/>
                <w:lang w:eastAsia="en-US"/>
              </w:rPr>
              <w:t xml:space="preserve"> </w:t>
            </w:r>
            <w:r w:rsidRPr="00B0339F">
              <w:rPr>
                <w:rFonts w:ascii="Times New Roman" w:eastAsia="Calibri" w:hAnsi="Times New Roman" w:cs="Times New Roman"/>
                <w:sz w:val="24"/>
                <w:szCs w:val="24"/>
                <w:lang w:eastAsia="en-US"/>
              </w:rPr>
              <w:t>предлагается рассмотреть тему «Социальная инженерия и мошенники: кто чаще всего и почему оказывается в ловушке мошенников? С докладом и презентацией выступает 1 команда (готовилась заранее). После ведущий предлагает экспертам или участникам других команд по желанию задать вопросы докладчикам. Представляются ответы. Затем ведущий среди команд, которые не прорабатывали эту тему заранее, организует дискуссию по вопросу: какие поведенческие стереотипы могут привести в ловушку мошенников и что можно им противопоставить? За участие в разных видах деятельности на данном этапе эксперты ставят командам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lastRenderedPageBreak/>
              <w:t>Затем один из экспертов знакомит обучающихся с принятой классификацией видов финансового мошенничества Его рассказ сопровождается демонстрацией краткой учебной презентации.</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2 этап:</w:t>
            </w:r>
            <w:r w:rsidRPr="00B0339F">
              <w:rPr>
                <w:rFonts w:ascii="Times New Roman" w:eastAsia="Calibri" w:hAnsi="Times New Roman" w:cs="Times New Roman"/>
                <w:sz w:val="24"/>
                <w:szCs w:val="24"/>
                <w:lang w:eastAsia="en-US"/>
              </w:rPr>
              <w:t xml:space="preserve"> построен по той логике, предлагается рассмотреть тему «Финансовая пирамида: сущность, основные признаки и новые маскировки». С докладом и презентацией выступает 2 команда. Ведущий предлагает экспертам или участникам других команд по желанию задать вопросы докладчикам. Представляются ответы. Затем ведущий предлагает командам, которые не прорабатывали эту тему заранее, поочередно называть признаки финансовой пирамиды, а затем реальные примеры из жизни. За участие в разных видах деятельности на данном этапе эксперты ставят командам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3 этап:</w:t>
            </w:r>
            <w:r w:rsidRPr="00B0339F">
              <w:rPr>
                <w:rFonts w:ascii="Times New Roman" w:eastAsia="Calibri" w:hAnsi="Times New Roman" w:cs="Times New Roman"/>
                <w:sz w:val="24"/>
                <w:szCs w:val="24"/>
                <w:lang w:eastAsia="en-US"/>
              </w:rPr>
              <w:t xml:space="preserve"> предлагается рассмотреть тему «Мошенничество с использованием банковских карт: офлайн, онлайн и способы минимизации рисков». С докладом и презентацией выступает 3 команда. После ведущий предлагает экспертам или участникам других команд по желанию задать вопросы докладчикам. Представляются ответы. Затем ведущий предлагает командам, которые не прорабатывали эту тему заранее, посмотреть  ситуации, где показан </w:t>
            </w:r>
            <w:proofErr w:type="spellStart"/>
            <w:r w:rsidRPr="00B0339F">
              <w:rPr>
                <w:rFonts w:ascii="Times New Roman" w:eastAsia="Calibri" w:hAnsi="Times New Roman" w:cs="Times New Roman"/>
                <w:sz w:val="24"/>
                <w:szCs w:val="24"/>
                <w:lang w:eastAsia="en-US"/>
              </w:rPr>
              <w:t>скимминг</w:t>
            </w:r>
            <w:proofErr w:type="spellEnd"/>
            <w:r w:rsidRPr="00B0339F">
              <w:rPr>
                <w:rFonts w:ascii="Times New Roman" w:eastAsia="Calibri" w:hAnsi="Times New Roman" w:cs="Times New Roman"/>
                <w:sz w:val="24"/>
                <w:szCs w:val="24"/>
                <w:lang w:eastAsia="en-US"/>
              </w:rPr>
              <w:t xml:space="preserve"> </w:t>
            </w:r>
            <w:hyperlink r:id="rId7" w:history="1">
              <w:r w:rsidRPr="00B0339F">
                <w:rPr>
                  <w:rFonts w:ascii="Times New Roman" w:eastAsia="Calibri" w:hAnsi="Times New Roman" w:cs="Times New Roman"/>
                  <w:color w:val="000000"/>
                  <w:sz w:val="24"/>
                  <w:szCs w:val="24"/>
                  <w:u w:val="single"/>
                  <w:lang w:eastAsia="en-US"/>
                </w:rPr>
                <w:t>https://fincult.info/rake/nichego-ne-pokupala-a-dengi-spisali-/</w:t>
              </w:r>
            </w:hyperlink>
            <w:r w:rsidRPr="00B0339F">
              <w:rPr>
                <w:rFonts w:ascii="Times New Roman" w:eastAsia="Calibri" w:hAnsi="Times New Roman" w:cs="Times New Roman"/>
                <w:sz w:val="24"/>
                <w:szCs w:val="24"/>
                <w:lang w:eastAsia="en-US"/>
              </w:rPr>
              <w:t>.</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и несколько версий онлайн мошенничества с банковскими картами. Команды должны их распознать и назвать способы минимизации рисков. Команды получают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lastRenderedPageBreak/>
              <w:t>4 этап:</w:t>
            </w:r>
            <w:r w:rsidRPr="00B0339F">
              <w:rPr>
                <w:rFonts w:ascii="Times New Roman" w:eastAsia="Calibri" w:hAnsi="Times New Roman" w:cs="Times New Roman"/>
                <w:sz w:val="24"/>
                <w:szCs w:val="24"/>
                <w:lang w:eastAsia="en-US"/>
              </w:rPr>
              <w:t xml:space="preserve"> по аналогичной схеме предлагается рассмотреть тему «</w:t>
            </w:r>
            <w:proofErr w:type="spellStart"/>
            <w:r w:rsidRPr="00B0339F">
              <w:rPr>
                <w:rFonts w:ascii="Times New Roman" w:eastAsia="Calibri" w:hAnsi="Times New Roman" w:cs="Times New Roman"/>
                <w:sz w:val="24"/>
                <w:szCs w:val="24"/>
                <w:lang w:eastAsia="en-US"/>
              </w:rPr>
              <w:t>Кибермошенничество</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фишинг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вишинг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смишинг</w:t>
            </w:r>
            <w:proofErr w:type="spellEnd"/>
            <w:r w:rsidRPr="00B0339F">
              <w:rPr>
                <w:rFonts w:ascii="Times New Roman" w:eastAsia="Calibri" w:hAnsi="Times New Roman" w:cs="Times New Roman"/>
                <w:sz w:val="24"/>
                <w:szCs w:val="24"/>
                <w:lang w:eastAsia="en-US"/>
              </w:rPr>
              <w:t>, «нигерийские письма»)».</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Проводятся одновременно музыкальная и чайная паузы и динамическая разминка (под ритмичную музыку проводиться конкурс в парах).</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5 этап:</w:t>
            </w:r>
            <w:r w:rsidRPr="00B0339F">
              <w:rPr>
                <w:rFonts w:ascii="Times New Roman" w:eastAsia="Calibri" w:hAnsi="Times New Roman" w:cs="Times New Roman"/>
                <w:sz w:val="24"/>
                <w:szCs w:val="24"/>
                <w:lang w:eastAsia="en-US"/>
              </w:rPr>
              <w:t xml:space="preserve"> предлагается рассмотреть тему «</w:t>
            </w:r>
            <w:proofErr w:type="spellStart"/>
            <w:r w:rsidRPr="00B0339F">
              <w:rPr>
                <w:rFonts w:ascii="Times New Roman" w:eastAsia="Calibri" w:hAnsi="Times New Roman" w:cs="Times New Roman"/>
                <w:sz w:val="24"/>
                <w:szCs w:val="24"/>
                <w:lang w:eastAsia="en-US"/>
              </w:rPr>
              <w:t>Кибермошенничество</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фарминг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кликфорд</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кликджекинг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хайп</w:t>
            </w:r>
            <w:proofErr w:type="spellEnd"/>
            <w:r w:rsidRPr="00B0339F">
              <w:rPr>
                <w:rFonts w:ascii="Times New Roman" w:eastAsia="Calibri" w:hAnsi="Times New Roman" w:cs="Times New Roman"/>
                <w:sz w:val="24"/>
                <w:szCs w:val="24"/>
                <w:lang w:eastAsia="en-US"/>
              </w:rPr>
              <w:t xml:space="preserve">)».  С докладом и презентацией выступает 5 команда. Отвечает на вопросы экспертов и участников других команд. Командам, которые не прорабатывали эту тему заранее, предлагается посмотреть короткие видеоролики с ситуациями, где показаны </w:t>
            </w:r>
            <w:proofErr w:type="spellStart"/>
            <w:r w:rsidRPr="00B0339F">
              <w:rPr>
                <w:rFonts w:ascii="Times New Roman" w:eastAsia="Calibri" w:hAnsi="Times New Roman" w:cs="Times New Roman"/>
                <w:sz w:val="24"/>
                <w:szCs w:val="24"/>
                <w:lang w:eastAsia="en-US"/>
              </w:rPr>
              <w:t>фарминг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кликфорд</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кликджекинг</w:t>
            </w:r>
            <w:proofErr w:type="spellEnd"/>
            <w:r w:rsidRPr="00B0339F">
              <w:rPr>
                <w:rFonts w:ascii="Times New Roman" w:eastAsia="Calibri" w:hAnsi="Times New Roman" w:cs="Times New Roman"/>
                <w:sz w:val="24"/>
                <w:szCs w:val="24"/>
                <w:lang w:eastAsia="en-US"/>
              </w:rPr>
              <w:t xml:space="preserve">, </w:t>
            </w:r>
            <w:proofErr w:type="spellStart"/>
            <w:r w:rsidRPr="00B0339F">
              <w:rPr>
                <w:rFonts w:ascii="Times New Roman" w:eastAsia="Calibri" w:hAnsi="Times New Roman" w:cs="Times New Roman"/>
                <w:sz w:val="24"/>
                <w:szCs w:val="24"/>
                <w:lang w:eastAsia="en-US"/>
              </w:rPr>
              <w:t>хайп</w:t>
            </w:r>
            <w:proofErr w:type="spellEnd"/>
            <w:r w:rsidRPr="00B0339F">
              <w:rPr>
                <w:rFonts w:ascii="Times New Roman" w:eastAsia="Calibri" w:hAnsi="Times New Roman" w:cs="Times New Roman"/>
                <w:sz w:val="24"/>
                <w:szCs w:val="24"/>
                <w:lang w:eastAsia="en-US"/>
              </w:rPr>
              <w:t>. Команды должны их распознать, и назвать способы минимизации рисков. Эксперты ставят командам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6 этап:</w:t>
            </w:r>
            <w:r w:rsidRPr="00B0339F">
              <w:rPr>
                <w:rFonts w:ascii="Times New Roman" w:eastAsia="Calibri" w:hAnsi="Times New Roman" w:cs="Times New Roman"/>
                <w:sz w:val="24"/>
                <w:szCs w:val="24"/>
                <w:lang w:eastAsia="en-US"/>
              </w:rPr>
              <w:t xml:space="preserve"> по аналогичной схеме предлагается рассмотреть тему «Мошенничество в социальных сетях».  </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7 этап:</w:t>
            </w:r>
            <w:r w:rsidRPr="00B0339F">
              <w:rPr>
                <w:rFonts w:ascii="Times New Roman" w:eastAsia="Calibri" w:hAnsi="Times New Roman" w:cs="Times New Roman"/>
                <w:sz w:val="24"/>
                <w:szCs w:val="24"/>
                <w:lang w:eastAsia="en-US"/>
              </w:rPr>
              <w:t xml:space="preserve"> предлагается рассмотреть тему «Новые схемы мошенников в условиях санкций».  С докладом и презентацией выступает 7 команда. Отвечает на вопросы экспертов и участников других команд. Командам, которые не прорабатывали эту тему заранее, предлагается ответить на вопрос: могут ли какие-либо из рассмотренных новых схем мошенничества получить широкое распространение? Если да, то почему? Каковы в этом случае способы минимизации рисков.</w:t>
            </w:r>
            <w:r w:rsidRPr="00B0339F">
              <w:rPr>
                <w:rFonts w:ascii="Calibri" w:eastAsia="Calibri" w:hAnsi="Calibri" w:cs="Times New Roman"/>
                <w:lang w:eastAsia="en-US"/>
              </w:rPr>
              <w:t xml:space="preserve"> </w:t>
            </w:r>
            <w:r w:rsidRPr="00B0339F">
              <w:rPr>
                <w:rFonts w:ascii="Times New Roman" w:eastAsia="Calibri" w:hAnsi="Times New Roman" w:cs="Times New Roman"/>
                <w:sz w:val="24"/>
                <w:szCs w:val="24"/>
                <w:lang w:eastAsia="en-US"/>
              </w:rPr>
              <w:t>Эксперты ставят командам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u w:val="single"/>
                <w:lang w:eastAsia="en-US"/>
              </w:rPr>
              <w:t>8 этап:</w:t>
            </w:r>
            <w:r w:rsidRPr="00B0339F">
              <w:rPr>
                <w:rFonts w:ascii="Times New Roman" w:eastAsia="Calibri" w:hAnsi="Times New Roman" w:cs="Times New Roman"/>
                <w:sz w:val="24"/>
                <w:szCs w:val="24"/>
                <w:lang w:eastAsia="en-US"/>
              </w:rPr>
              <w:t xml:space="preserve"> капитанам команд поочередно предлагается выполнить задание: озвучить самые значимые по мнению команды способы </w:t>
            </w:r>
            <w:r w:rsidRPr="00B0339F">
              <w:rPr>
                <w:rFonts w:ascii="Times New Roman" w:eastAsia="Calibri" w:hAnsi="Times New Roman" w:cs="Times New Roman"/>
                <w:sz w:val="24"/>
                <w:szCs w:val="24"/>
                <w:lang w:eastAsia="en-US"/>
              </w:rPr>
              <w:lastRenderedPageBreak/>
              <w:t>защиты от того вида мошенничества, который она прорабатывала. Представители других команд могут добавлять. Обсуждаются главные способы как противостоять мошенникам. Эксперты начисляют баллы.</w:t>
            </w:r>
          </w:p>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В завершение круглого стола слово предоставляется председателю экспертного совета.</w:t>
            </w:r>
            <w:r w:rsidRPr="00B0339F">
              <w:rPr>
                <w:rFonts w:ascii="Calibri" w:eastAsia="Calibri" w:hAnsi="Calibri" w:cs="Times New Roman"/>
                <w:lang w:eastAsia="en-US"/>
              </w:rPr>
              <w:t xml:space="preserve"> О</w:t>
            </w:r>
            <w:r w:rsidRPr="00B0339F">
              <w:rPr>
                <w:rFonts w:ascii="Times New Roman" w:eastAsia="Calibri" w:hAnsi="Times New Roman" w:cs="Times New Roman"/>
                <w:sz w:val="24"/>
                <w:szCs w:val="24"/>
                <w:lang w:eastAsia="en-US"/>
              </w:rPr>
              <w:t>бъявляются результаты работы команд.</w:t>
            </w:r>
          </w:p>
        </w:tc>
        <w:tc>
          <w:tcPr>
            <w:tcW w:w="3056"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lastRenderedPageBreak/>
              <w:t xml:space="preserve">Работа в командах, демонстрация видеороликов, актуализация личного опыта, анализ и обсуждение жизненных ситуаций,  выработка и принятие групповых решений, представление доклада и презентации, работа с видеоматериалом, коллективное обсуждение, дискуссия, групповое обсуждение, обучение в сотрудничестве, приведение примеров, разработка алгоритмов поведения, </w:t>
            </w:r>
            <w:r w:rsidRPr="00B0339F">
              <w:rPr>
                <w:rFonts w:ascii="Times New Roman" w:eastAsia="Calibri" w:hAnsi="Times New Roman" w:cs="Times New Roman"/>
                <w:sz w:val="24"/>
                <w:szCs w:val="24"/>
                <w:lang w:eastAsia="en-US"/>
              </w:rPr>
              <w:lastRenderedPageBreak/>
              <w:t xml:space="preserve">инструктирования, взаимного дополнения, устные ответы на вопросы, анализ и выработка суждений, работа с презентацией, </w:t>
            </w:r>
            <w:proofErr w:type="spellStart"/>
            <w:r w:rsidRPr="00B0339F">
              <w:rPr>
                <w:rFonts w:ascii="Times New Roman" w:eastAsia="Calibri" w:hAnsi="Times New Roman" w:cs="Times New Roman"/>
                <w:sz w:val="24"/>
                <w:szCs w:val="24"/>
                <w:lang w:eastAsia="en-US"/>
              </w:rPr>
              <w:t>взаимооценка</w:t>
            </w:r>
            <w:proofErr w:type="spellEnd"/>
            <w:r w:rsidRPr="00B0339F">
              <w:rPr>
                <w:rFonts w:ascii="Times New Roman" w:eastAsia="Calibri" w:hAnsi="Times New Roman" w:cs="Times New Roman"/>
                <w:sz w:val="24"/>
                <w:szCs w:val="24"/>
                <w:lang w:eastAsia="en-US"/>
              </w:rPr>
              <w:t xml:space="preserve">, решение задач, работа с заданиями, конкурс в парах, </w:t>
            </w:r>
            <w:proofErr w:type="spellStart"/>
            <w:r w:rsidRPr="00B0339F">
              <w:rPr>
                <w:rFonts w:ascii="Times New Roman" w:eastAsia="Calibri" w:hAnsi="Times New Roman" w:cs="Times New Roman"/>
                <w:sz w:val="24"/>
                <w:szCs w:val="24"/>
                <w:lang w:eastAsia="en-US"/>
              </w:rPr>
              <w:t>психо</w:t>
            </w:r>
            <w:proofErr w:type="spellEnd"/>
            <w:r w:rsidRPr="00B0339F">
              <w:rPr>
                <w:rFonts w:ascii="Times New Roman" w:eastAsia="Calibri" w:hAnsi="Times New Roman" w:cs="Times New Roman"/>
                <w:sz w:val="24"/>
                <w:szCs w:val="24"/>
                <w:lang w:eastAsia="en-US"/>
              </w:rPr>
              <w:t xml:space="preserve">-эмоциональной разгрузки, экспертное оценивание результатов по критериям, поощрение, формирование и предъявление позиции, подведение итогов. </w:t>
            </w:r>
          </w:p>
        </w:tc>
      </w:tr>
      <w:tr w:rsidR="00B0339F" w:rsidRPr="00B0339F" w:rsidTr="00C9697F">
        <w:trPr>
          <w:trHeight w:val="394"/>
        </w:trPr>
        <w:tc>
          <w:tcPr>
            <w:tcW w:w="1702" w:type="dxa"/>
            <w:vMerge/>
          </w:tcPr>
          <w:p w:rsidR="00B0339F" w:rsidRPr="00B0339F" w:rsidRDefault="00B0339F" w:rsidP="001A543C">
            <w:pPr>
              <w:jc w:val="both"/>
              <w:rPr>
                <w:rFonts w:ascii="Times New Roman" w:eastAsia="Calibri" w:hAnsi="Times New Roman" w:cs="Times New Roman"/>
                <w:b/>
                <w:sz w:val="24"/>
                <w:szCs w:val="24"/>
                <w:lang w:eastAsia="en-US"/>
              </w:rPr>
            </w:pPr>
          </w:p>
        </w:tc>
        <w:tc>
          <w:tcPr>
            <w:tcW w:w="1763"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5. Рефлексия</w:t>
            </w:r>
          </w:p>
        </w:tc>
        <w:tc>
          <w:tcPr>
            <w:tcW w:w="1275"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20 мин</w:t>
            </w:r>
          </w:p>
        </w:tc>
        <w:tc>
          <w:tcPr>
            <w:tcW w:w="7230" w:type="dxa"/>
          </w:tcPr>
          <w:p w:rsidR="00B0339F" w:rsidRPr="00B0339F" w:rsidRDefault="00B0339F" w:rsidP="001A543C">
            <w:pPr>
              <w:ind w:left="360"/>
              <w:contextualSpacing/>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Творчески испо</w:t>
            </w:r>
            <w:r w:rsidR="001A543C">
              <w:rPr>
                <w:rFonts w:ascii="Times New Roman" w:eastAsia="Calibri" w:hAnsi="Times New Roman" w:cs="Times New Roman"/>
                <w:sz w:val="24"/>
                <w:szCs w:val="24"/>
                <w:lang w:eastAsia="en-US"/>
              </w:rPr>
              <w:t xml:space="preserve">льзуется прием «волшебных шляп». </w:t>
            </w:r>
            <w:r w:rsidRPr="00B0339F">
              <w:rPr>
                <w:rFonts w:ascii="Times New Roman" w:eastAsia="Calibri" w:hAnsi="Times New Roman" w:cs="Times New Roman"/>
                <w:sz w:val="24"/>
                <w:szCs w:val="24"/>
                <w:lang w:eastAsia="en-US"/>
              </w:rPr>
              <w:t>Команды, Председатель экспертного совета благодарит команды за участие в мероприятии</w:t>
            </w:r>
            <w:r w:rsidRPr="00B0339F">
              <w:rPr>
                <w:rFonts w:ascii="Times New Roman" w:eastAsia="Calibri" w:hAnsi="Times New Roman" w:cs="Times New Roman"/>
                <w:sz w:val="28"/>
                <w:szCs w:val="28"/>
                <w:lang w:eastAsia="en-US"/>
              </w:rPr>
              <w:t xml:space="preserve">. </w:t>
            </w:r>
          </w:p>
        </w:tc>
        <w:tc>
          <w:tcPr>
            <w:tcW w:w="3056" w:type="dxa"/>
          </w:tcPr>
          <w:p w:rsidR="00B0339F" w:rsidRPr="00B0339F" w:rsidRDefault="00B0339F" w:rsidP="001A543C">
            <w:pPr>
              <w:jc w:val="both"/>
              <w:rPr>
                <w:rFonts w:ascii="Times New Roman" w:eastAsia="Calibri" w:hAnsi="Times New Roman" w:cs="Times New Roman"/>
                <w:sz w:val="24"/>
                <w:szCs w:val="24"/>
                <w:lang w:eastAsia="en-US"/>
              </w:rPr>
            </w:pPr>
            <w:r w:rsidRPr="00B0339F">
              <w:rPr>
                <w:rFonts w:ascii="Times New Roman" w:eastAsia="Calibri" w:hAnsi="Times New Roman" w:cs="Times New Roman"/>
                <w:sz w:val="24"/>
                <w:szCs w:val="24"/>
                <w:lang w:eastAsia="en-US"/>
              </w:rPr>
              <w:t>Открытое голосование, работа с карточками; групповая работа, формирование и предъявление позиции, оценка, поощрение.</w:t>
            </w:r>
          </w:p>
        </w:tc>
      </w:tr>
    </w:tbl>
    <w:p w:rsidR="00B0339F" w:rsidRDefault="00B0339F" w:rsidP="001A543C">
      <w:pPr>
        <w:ind w:firstLine="708"/>
        <w:jc w:val="both"/>
        <w:rPr>
          <w:rFonts w:ascii="Times New Roman" w:hAnsi="Times New Roman" w:cs="Times New Roman"/>
          <w:sz w:val="28"/>
          <w:szCs w:val="28"/>
        </w:rPr>
      </w:pPr>
    </w:p>
    <w:p w:rsidR="00B0339F" w:rsidRPr="00777817" w:rsidRDefault="00B0339F" w:rsidP="001A543C">
      <w:pPr>
        <w:ind w:firstLine="708"/>
        <w:jc w:val="both"/>
        <w:rPr>
          <w:rFonts w:ascii="Times New Roman" w:hAnsi="Times New Roman" w:cs="Times New Roman"/>
          <w:sz w:val="28"/>
          <w:szCs w:val="28"/>
        </w:rPr>
      </w:pPr>
    </w:p>
    <w:p w:rsidR="00777817" w:rsidRDefault="00777817"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pPr>
    </w:p>
    <w:p w:rsidR="00B0339F" w:rsidRDefault="00B0339F" w:rsidP="001A543C">
      <w:pPr>
        <w:jc w:val="both"/>
        <w:rPr>
          <w:rFonts w:ascii="Times New Roman" w:hAnsi="Times New Roman" w:cs="Times New Roman"/>
          <w:sz w:val="28"/>
          <w:szCs w:val="28"/>
        </w:rPr>
        <w:sectPr w:rsidR="00B0339F" w:rsidSect="00B0339F">
          <w:pgSz w:w="16838" w:h="11906" w:orient="landscape"/>
          <w:pgMar w:top="1701" w:right="1134" w:bottom="850" w:left="1134" w:header="708" w:footer="708" w:gutter="0"/>
          <w:cols w:space="708"/>
          <w:docGrid w:linePitch="360"/>
        </w:sectPr>
      </w:pPr>
    </w:p>
    <w:p w:rsidR="00B0339F" w:rsidRPr="00B0339F" w:rsidRDefault="00B0339F" w:rsidP="001A543C">
      <w:pPr>
        <w:autoSpaceDE w:val="0"/>
        <w:autoSpaceDN w:val="0"/>
        <w:adjustRightInd w:val="0"/>
        <w:spacing w:after="0" w:line="240" w:lineRule="auto"/>
        <w:jc w:val="center"/>
        <w:rPr>
          <w:rFonts w:ascii="Times New Roman" w:eastAsia="TimesNewRomanPSMT" w:hAnsi="Times New Roman" w:cs="Times New Roman"/>
          <w:b/>
          <w:sz w:val="28"/>
          <w:szCs w:val="28"/>
          <w:lang w:eastAsia="en-US"/>
        </w:rPr>
      </w:pPr>
      <w:r w:rsidRPr="00B0339F">
        <w:rPr>
          <w:rFonts w:ascii="Times New Roman" w:eastAsia="TimesNewRomanPSMT" w:hAnsi="Times New Roman" w:cs="Times New Roman"/>
          <w:b/>
          <w:sz w:val="28"/>
          <w:szCs w:val="28"/>
          <w:lang w:eastAsia="en-US"/>
        </w:rPr>
        <w:lastRenderedPageBreak/>
        <w:t>ЗАКЛЮЧЕНИЕ</w:t>
      </w: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
          <w:sz w:val="28"/>
          <w:szCs w:val="28"/>
          <w:lang w:eastAsia="en-US"/>
        </w:rPr>
      </w:pPr>
    </w:p>
    <w:p w:rsidR="00B0339F" w:rsidRPr="00B0339F" w:rsidRDefault="00B0339F" w:rsidP="001A543C">
      <w:pPr>
        <w:shd w:val="clear" w:color="auto" w:fill="FFFFFF"/>
        <w:spacing w:after="0" w:line="360" w:lineRule="auto"/>
        <w:ind w:firstLine="708"/>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Реализация данной методической разработки мотивирующего внеурочного занятия на тему «Распространенные виды финансового мошенничества» по</w:t>
      </w:r>
      <w:r w:rsidR="00E850B2">
        <w:rPr>
          <w:rFonts w:ascii="Times New Roman" w:eastAsia="Times New Roman" w:hAnsi="Times New Roman" w:cs="Times New Roman"/>
          <w:color w:val="1A1A1A"/>
          <w:sz w:val="28"/>
          <w:szCs w:val="28"/>
        </w:rPr>
        <w:t>зволит обучающимся СПО</w:t>
      </w:r>
      <w:r w:rsidRPr="00B0339F">
        <w:rPr>
          <w:rFonts w:ascii="Times New Roman" w:eastAsia="Times New Roman" w:hAnsi="Times New Roman" w:cs="Times New Roman"/>
          <w:color w:val="1A1A1A"/>
          <w:sz w:val="28"/>
          <w:szCs w:val="28"/>
        </w:rPr>
        <w:t>:</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b/>
          <w:bCs/>
          <w:color w:val="1A1A1A"/>
          <w:sz w:val="28"/>
          <w:szCs w:val="28"/>
        </w:rPr>
        <w:t>- </w:t>
      </w:r>
      <w:r w:rsidRPr="00B0339F">
        <w:rPr>
          <w:rFonts w:ascii="Times New Roman" w:eastAsia="Times New Roman" w:hAnsi="Times New Roman" w:cs="Times New Roman"/>
          <w:color w:val="1A1A1A"/>
          <w:sz w:val="28"/>
          <w:szCs w:val="28"/>
        </w:rPr>
        <w:t>знать, что такое финансовое мошенничество, финансовая пирамида.</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понимать основные причины распространения финансового мошенничества и попадания в ловушки мошенников.</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иметь представление о мошеннических схемах, с которыми можно столкнуться в цифровой среде.</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знать принципы безопасного использования персональных и иных конфиденциальных данных.</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знать алгоритм действий в типичных ситуациях, связанных с возможным или уже совершенным финансовым мошенничеством (в том числе, как предотвращать и как минимизировать последствия).</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владеть информацией об актуальных схемах мошенничества и делится полученными знаниями с близкими и друзьями.</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распознавать угрозу мошенничества и не совершать действий по платежам и переводам в пользу мошенников.</w:t>
      </w:r>
    </w:p>
    <w:p w:rsidR="00B0339F" w:rsidRPr="00B0339F" w:rsidRDefault="00B0339F" w:rsidP="001A543C">
      <w:pPr>
        <w:shd w:val="clear" w:color="auto" w:fill="FFFFFF"/>
        <w:spacing w:after="160" w:line="360" w:lineRule="auto"/>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 понимать, что за все финансовые решения отвечает собственник средств, даже если решения приняты под давлением мошенников.</w:t>
      </w:r>
    </w:p>
    <w:p w:rsidR="00B0339F" w:rsidRPr="00B0339F" w:rsidRDefault="00B0339F" w:rsidP="001A543C">
      <w:pPr>
        <w:shd w:val="clear" w:color="auto" w:fill="FFFFFF"/>
        <w:spacing w:after="0" w:line="360" w:lineRule="auto"/>
        <w:ind w:firstLine="708"/>
        <w:jc w:val="both"/>
        <w:rPr>
          <w:rFonts w:ascii="Calibri" w:eastAsia="Times New Roman" w:hAnsi="Calibri" w:cs="Calibri"/>
          <w:color w:val="1A1A1A"/>
        </w:rPr>
      </w:pPr>
      <w:r w:rsidRPr="00B0339F">
        <w:rPr>
          <w:rFonts w:ascii="Times New Roman" w:eastAsia="Times New Roman" w:hAnsi="Times New Roman" w:cs="Times New Roman"/>
          <w:color w:val="1A1A1A"/>
          <w:sz w:val="28"/>
          <w:szCs w:val="28"/>
        </w:rPr>
        <w:t>Чередование групповой и индивидуальной работы, применение различных активных и интерактивных форм обучения способствует более эффективной организации деятельности на учебном занятии и позволяет обучающимся получить необходимые знания о всех видах финансового мошенничества и минимизировать риски попадания в финансовые ловушки.</w:t>
      </w:r>
    </w:p>
    <w:p w:rsid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E850B2" w:rsidRPr="00B0339F" w:rsidRDefault="00E850B2"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B0339F" w:rsidRPr="001A543C" w:rsidRDefault="00B0339F" w:rsidP="001A543C">
      <w:pPr>
        <w:autoSpaceDE w:val="0"/>
        <w:autoSpaceDN w:val="0"/>
        <w:adjustRightInd w:val="0"/>
        <w:spacing w:after="0" w:line="240" w:lineRule="auto"/>
        <w:jc w:val="center"/>
        <w:rPr>
          <w:rFonts w:ascii="Times New Roman" w:eastAsia="TimesNewRomanPSMT" w:hAnsi="Times New Roman" w:cs="Times New Roman"/>
          <w:b/>
          <w:bCs/>
          <w:sz w:val="28"/>
          <w:szCs w:val="28"/>
          <w:lang w:eastAsia="en-US"/>
        </w:rPr>
      </w:pPr>
      <w:r w:rsidRPr="001A543C">
        <w:rPr>
          <w:rFonts w:ascii="Times New Roman" w:eastAsia="TimesNewRomanPSMT" w:hAnsi="Times New Roman" w:cs="Times New Roman"/>
          <w:b/>
          <w:bCs/>
          <w:sz w:val="28"/>
          <w:szCs w:val="28"/>
          <w:lang w:eastAsia="en-US"/>
        </w:rPr>
        <w:lastRenderedPageBreak/>
        <w:t>СПИСОК ИСПОЛЬЗОВАННЫХ ДОКУМЕНТОВ И ИСТОЧНИКОВ ИНФОРМАЦИИ</w:t>
      </w: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u w:val="single"/>
          <w:lang w:eastAsia="en-US"/>
        </w:rPr>
      </w:pPr>
      <w:r w:rsidRPr="00B0339F">
        <w:rPr>
          <w:rFonts w:ascii="Times New Roman" w:eastAsia="TimesNewRomanPSMT" w:hAnsi="Times New Roman" w:cs="Times New Roman"/>
          <w:bCs/>
          <w:sz w:val="28"/>
          <w:szCs w:val="28"/>
          <w:u w:val="single"/>
          <w:lang w:eastAsia="en-US"/>
        </w:rPr>
        <w:t>Нормативные и правовые документы</w:t>
      </w: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u w:val="single"/>
          <w:lang w:eastAsia="en-US"/>
        </w:rPr>
      </w:pPr>
    </w:p>
    <w:p w:rsidR="00B0339F" w:rsidRPr="00B0339F" w:rsidRDefault="00B0339F" w:rsidP="001A543C">
      <w:pPr>
        <w:numPr>
          <w:ilvl w:val="0"/>
          <w:numId w:val="1"/>
        </w:numPr>
        <w:autoSpaceDE w:val="0"/>
        <w:autoSpaceDN w:val="0"/>
        <w:adjustRightInd w:val="0"/>
        <w:spacing w:after="0" w:line="240" w:lineRule="auto"/>
        <w:contextualSpacing/>
        <w:jc w:val="both"/>
        <w:rPr>
          <w:rFonts w:ascii="Times New Roman" w:eastAsia="TimesNewRomanPSMT" w:hAnsi="Times New Roman" w:cs="Times New Roman"/>
          <w:bCs/>
          <w:sz w:val="28"/>
          <w:szCs w:val="28"/>
        </w:rPr>
      </w:pPr>
      <w:r w:rsidRPr="00B0339F">
        <w:rPr>
          <w:rFonts w:ascii="Times New Roman" w:eastAsia="TimesNewRomanPSMT" w:hAnsi="Times New Roman" w:cs="Times New Roman"/>
          <w:bCs/>
          <w:sz w:val="28"/>
          <w:szCs w:val="28"/>
        </w:rPr>
        <w:t xml:space="preserve">Стратегия повышения финансовой грамотности в Российской Федерации на 2017-2023 годы, утвержденная распоряжением Правительства РФ от 25 сентября 2017 г. № 2039-р.Текст: электронный // Правительство РФ: [Сайт]. - URL: </w:t>
      </w:r>
      <w:hyperlink r:id="rId8" w:history="1">
        <w:r w:rsidRPr="00B0339F">
          <w:rPr>
            <w:rFonts w:ascii="Times New Roman" w:eastAsia="TimesNewRomanPSMT" w:hAnsi="Times New Roman" w:cs="Times New Roman"/>
            <w:bCs/>
            <w:color w:val="000000"/>
            <w:sz w:val="28"/>
            <w:szCs w:val="28"/>
            <w:u w:val="single"/>
          </w:rPr>
          <w:t>http://government.ru/docs/29441/</w:t>
        </w:r>
      </w:hyperlink>
    </w:p>
    <w:p w:rsidR="00B0339F" w:rsidRPr="00B0339F" w:rsidRDefault="00B0339F" w:rsidP="001A543C">
      <w:pPr>
        <w:numPr>
          <w:ilvl w:val="0"/>
          <w:numId w:val="1"/>
        </w:numPr>
        <w:autoSpaceDE w:val="0"/>
        <w:autoSpaceDN w:val="0"/>
        <w:adjustRightInd w:val="0"/>
        <w:spacing w:after="0" w:line="240" w:lineRule="auto"/>
        <w:contextualSpacing/>
        <w:jc w:val="both"/>
        <w:rPr>
          <w:rFonts w:ascii="Times New Roman" w:eastAsia="TimesNewRomanPSMT" w:hAnsi="Times New Roman" w:cs="Times New Roman"/>
          <w:bCs/>
          <w:sz w:val="28"/>
          <w:szCs w:val="28"/>
        </w:rPr>
      </w:pPr>
      <w:r w:rsidRPr="00B0339F">
        <w:rPr>
          <w:rFonts w:ascii="Times New Roman" w:eastAsia="TimesNewRomanPSMT" w:hAnsi="Times New Roman" w:cs="Times New Roman"/>
          <w:bCs/>
          <w:sz w:val="28"/>
          <w:szCs w:val="28"/>
        </w:rPr>
        <w:t xml:space="preserve">Единая рамка компетенций по финансовой грамотности для школьников. (Текст: электронный // </w:t>
      </w:r>
      <w:proofErr w:type="spellStart"/>
      <w:proofErr w:type="gramStart"/>
      <w:r w:rsidRPr="00B0339F">
        <w:rPr>
          <w:rFonts w:ascii="Times New Roman" w:eastAsia="TimesNewRomanPSMT" w:hAnsi="Times New Roman" w:cs="Times New Roman"/>
          <w:bCs/>
          <w:sz w:val="28"/>
          <w:szCs w:val="28"/>
        </w:rPr>
        <w:t>моифинансы.рф</w:t>
      </w:r>
      <w:proofErr w:type="spellEnd"/>
      <w:proofErr w:type="gramEnd"/>
      <w:r w:rsidRPr="00B0339F">
        <w:rPr>
          <w:rFonts w:ascii="Times New Roman" w:eastAsia="TimesNewRomanPSMT" w:hAnsi="Times New Roman" w:cs="Times New Roman"/>
          <w:bCs/>
          <w:sz w:val="28"/>
          <w:szCs w:val="28"/>
        </w:rPr>
        <w:t xml:space="preserve">: [Сайт]. - </w:t>
      </w:r>
      <w:proofErr w:type="gramStart"/>
      <w:r w:rsidRPr="00B0339F">
        <w:rPr>
          <w:rFonts w:ascii="Times New Roman" w:eastAsia="TimesNewRomanPSMT" w:hAnsi="Times New Roman" w:cs="Times New Roman"/>
          <w:bCs/>
          <w:sz w:val="28"/>
          <w:szCs w:val="28"/>
        </w:rPr>
        <w:t xml:space="preserve">URL:   </w:t>
      </w:r>
      <w:proofErr w:type="gramEnd"/>
      <w:r w:rsidRPr="00B0339F">
        <w:rPr>
          <w:rFonts w:ascii="Times New Roman" w:eastAsia="TimesNewRomanPSMT" w:hAnsi="Times New Roman" w:cs="Times New Roman"/>
          <w:bCs/>
          <w:sz w:val="28"/>
          <w:szCs w:val="28"/>
        </w:rPr>
        <w:t xml:space="preserve">https://xn--80apaohbc3aw9e.xn--p1ai/materials/edinaya-ramka-kompetencij-po-finansovoj-gramotnosti-dlya-shkolnikov-i-vzroslyh/ </w:t>
      </w:r>
    </w:p>
    <w:p w:rsidR="00B0339F" w:rsidRPr="00B0339F" w:rsidRDefault="00B0339F" w:rsidP="001A543C">
      <w:pPr>
        <w:autoSpaceDE w:val="0"/>
        <w:autoSpaceDN w:val="0"/>
        <w:adjustRightInd w:val="0"/>
        <w:spacing w:after="0" w:line="240" w:lineRule="auto"/>
        <w:ind w:left="1224"/>
        <w:contextualSpacing/>
        <w:jc w:val="both"/>
        <w:rPr>
          <w:rFonts w:ascii="Times New Roman" w:eastAsia="TimesNewRomanPSMT" w:hAnsi="Times New Roman" w:cs="Times New Roman"/>
          <w:bCs/>
          <w:sz w:val="28"/>
          <w:szCs w:val="28"/>
        </w:rPr>
      </w:pPr>
      <w:r w:rsidRPr="00B0339F">
        <w:rPr>
          <w:rFonts w:ascii="Times New Roman" w:eastAsia="TimesNewRomanPSMT" w:hAnsi="Times New Roman" w:cs="Times New Roman"/>
          <w:bCs/>
          <w:sz w:val="28"/>
          <w:szCs w:val="28"/>
        </w:rPr>
        <w:t xml:space="preserve">  </w:t>
      </w: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u w:val="single"/>
          <w:lang w:eastAsia="en-US"/>
        </w:rPr>
      </w:pPr>
      <w:r w:rsidRPr="00B0339F">
        <w:rPr>
          <w:rFonts w:ascii="Times New Roman" w:eastAsia="TimesNewRomanPSMT" w:hAnsi="Times New Roman" w:cs="Times New Roman"/>
          <w:bCs/>
          <w:sz w:val="28"/>
          <w:szCs w:val="28"/>
          <w:u w:val="single"/>
          <w:lang w:eastAsia="en-US"/>
        </w:rPr>
        <w:t>Литература</w:t>
      </w:r>
    </w:p>
    <w:p w:rsidR="00B0339F" w:rsidRPr="00B0339F" w:rsidRDefault="00B0339F" w:rsidP="001A543C">
      <w:pPr>
        <w:autoSpaceDE w:val="0"/>
        <w:autoSpaceDN w:val="0"/>
        <w:adjustRightInd w:val="0"/>
        <w:spacing w:after="0" w:line="240" w:lineRule="auto"/>
        <w:jc w:val="both"/>
        <w:rPr>
          <w:rFonts w:ascii="Times New Roman" w:eastAsia="TimesNewRomanPSMT" w:hAnsi="Times New Roman" w:cs="Times New Roman"/>
          <w:bCs/>
          <w:sz w:val="28"/>
          <w:szCs w:val="28"/>
          <w:lang w:eastAsia="en-US"/>
        </w:rPr>
      </w:pP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Брехова Ю.В., </w:t>
      </w:r>
      <w:proofErr w:type="spellStart"/>
      <w:r w:rsidRPr="00B0339F">
        <w:rPr>
          <w:rFonts w:ascii="Times New Roman" w:eastAsia="Calibri" w:hAnsi="Times New Roman" w:cs="Times New Roman"/>
          <w:sz w:val="28"/>
          <w:szCs w:val="28"/>
          <w:lang w:eastAsia="en-US"/>
        </w:rPr>
        <w:t>Алмосов</w:t>
      </w:r>
      <w:proofErr w:type="spellEnd"/>
      <w:r w:rsidRPr="00B0339F">
        <w:rPr>
          <w:rFonts w:ascii="Times New Roman" w:eastAsia="Calibri" w:hAnsi="Times New Roman" w:cs="Times New Roman"/>
          <w:sz w:val="28"/>
          <w:szCs w:val="28"/>
          <w:lang w:eastAsia="en-US"/>
        </w:rPr>
        <w:t xml:space="preserve"> А.П., Завьялов Д.Ю. Финансовая грамотность: учебная программа. 10–11 классы </w:t>
      </w:r>
      <w:proofErr w:type="spellStart"/>
      <w:r w:rsidRPr="00B0339F">
        <w:rPr>
          <w:rFonts w:ascii="Times New Roman" w:eastAsia="Calibri" w:hAnsi="Times New Roman" w:cs="Times New Roman"/>
          <w:sz w:val="28"/>
          <w:szCs w:val="28"/>
          <w:lang w:eastAsia="en-US"/>
        </w:rPr>
        <w:t>общеобразоват</w:t>
      </w:r>
      <w:proofErr w:type="spellEnd"/>
      <w:r w:rsidRPr="00B0339F">
        <w:rPr>
          <w:rFonts w:ascii="Times New Roman" w:eastAsia="Calibri" w:hAnsi="Times New Roman" w:cs="Times New Roman"/>
          <w:sz w:val="28"/>
          <w:szCs w:val="28"/>
          <w:lang w:eastAsia="en-US"/>
        </w:rPr>
        <w:t>. орг. — М.: ВАКО, 2018. — 48 с.</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Брехова Ю.В., </w:t>
      </w:r>
      <w:proofErr w:type="spellStart"/>
      <w:r w:rsidRPr="00B0339F">
        <w:rPr>
          <w:rFonts w:ascii="Times New Roman" w:eastAsia="Calibri" w:hAnsi="Times New Roman" w:cs="Times New Roman"/>
          <w:sz w:val="28"/>
          <w:szCs w:val="28"/>
          <w:lang w:eastAsia="en-US"/>
        </w:rPr>
        <w:t>Алмосов</w:t>
      </w:r>
      <w:proofErr w:type="spellEnd"/>
      <w:r w:rsidRPr="00B0339F">
        <w:rPr>
          <w:rFonts w:ascii="Times New Roman" w:eastAsia="Calibri" w:hAnsi="Times New Roman" w:cs="Times New Roman"/>
          <w:sz w:val="28"/>
          <w:szCs w:val="28"/>
          <w:lang w:eastAsia="en-US"/>
        </w:rPr>
        <w:t xml:space="preserve"> А.П., Завьялов Д.Ю. Финансовая грамотность: материалы для учащихся. 10–11 классы </w:t>
      </w:r>
      <w:proofErr w:type="spellStart"/>
      <w:r w:rsidRPr="00B0339F">
        <w:rPr>
          <w:rFonts w:ascii="Times New Roman" w:eastAsia="Calibri" w:hAnsi="Times New Roman" w:cs="Times New Roman"/>
          <w:sz w:val="28"/>
          <w:szCs w:val="28"/>
          <w:lang w:eastAsia="en-US"/>
        </w:rPr>
        <w:t>общеобразоват.орг</w:t>
      </w:r>
      <w:proofErr w:type="spellEnd"/>
      <w:r w:rsidRPr="00B0339F">
        <w:rPr>
          <w:rFonts w:ascii="Times New Roman" w:eastAsia="Calibri" w:hAnsi="Times New Roman" w:cs="Times New Roman"/>
          <w:sz w:val="28"/>
          <w:szCs w:val="28"/>
          <w:lang w:eastAsia="en-US"/>
        </w:rPr>
        <w:t xml:space="preserve">. — М.: ВАКО, 2018. — 344 с. </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Брехова Ю.В., </w:t>
      </w:r>
      <w:proofErr w:type="spellStart"/>
      <w:r w:rsidRPr="00B0339F">
        <w:rPr>
          <w:rFonts w:ascii="Times New Roman" w:eastAsia="Calibri" w:hAnsi="Times New Roman" w:cs="Times New Roman"/>
          <w:sz w:val="28"/>
          <w:szCs w:val="28"/>
          <w:lang w:eastAsia="en-US"/>
        </w:rPr>
        <w:t>Алмосов</w:t>
      </w:r>
      <w:proofErr w:type="spellEnd"/>
      <w:r w:rsidRPr="00B0339F">
        <w:rPr>
          <w:rFonts w:ascii="Times New Roman" w:eastAsia="Calibri" w:hAnsi="Times New Roman" w:cs="Times New Roman"/>
          <w:sz w:val="28"/>
          <w:szCs w:val="28"/>
          <w:lang w:eastAsia="en-US"/>
        </w:rPr>
        <w:t xml:space="preserve"> А.П., Завьялов </w:t>
      </w:r>
      <w:proofErr w:type="spellStart"/>
      <w:r w:rsidRPr="00B0339F">
        <w:rPr>
          <w:rFonts w:ascii="Times New Roman" w:eastAsia="Calibri" w:hAnsi="Times New Roman" w:cs="Times New Roman"/>
          <w:sz w:val="28"/>
          <w:szCs w:val="28"/>
          <w:lang w:eastAsia="en-US"/>
        </w:rPr>
        <w:t>Д.Ю.Финансовая</w:t>
      </w:r>
      <w:proofErr w:type="spellEnd"/>
      <w:r w:rsidRPr="00B0339F">
        <w:rPr>
          <w:rFonts w:ascii="Times New Roman" w:eastAsia="Calibri" w:hAnsi="Times New Roman" w:cs="Times New Roman"/>
          <w:sz w:val="28"/>
          <w:szCs w:val="28"/>
          <w:lang w:eastAsia="en-US"/>
        </w:rPr>
        <w:t xml:space="preserve"> грамотность: методические рекомендации для учителя. 10–11 классы </w:t>
      </w:r>
      <w:proofErr w:type="spellStart"/>
      <w:r w:rsidRPr="00B0339F">
        <w:rPr>
          <w:rFonts w:ascii="Times New Roman" w:eastAsia="Calibri" w:hAnsi="Times New Roman" w:cs="Times New Roman"/>
          <w:sz w:val="28"/>
          <w:szCs w:val="28"/>
          <w:lang w:eastAsia="en-US"/>
        </w:rPr>
        <w:t>общеобразоват</w:t>
      </w:r>
      <w:proofErr w:type="spellEnd"/>
      <w:r w:rsidRPr="00B0339F">
        <w:rPr>
          <w:rFonts w:ascii="Times New Roman" w:eastAsia="Calibri" w:hAnsi="Times New Roman" w:cs="Times New Roman"/>
          <w:sz w:val="28"/>
          <w:szCs w:val="28"/>
          <w:lang w:eastAsia="en-US"/>
        </w:rPr>
        <w:t>. орг. — М.: ВАКО, 2018. — 232 с.</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Брехова Ю.В., </w:t>
      </w:r>
      <w:proofErr w:type="spellStart"/>
      <w:r w:rsidRPr="00B0339F">
        <w:rPr>
          <w:rFonts w:ascii="Times New Roman" w:eastAsia="Calibri" w:hAnsi="Times New Roman" w:cs="Times New Roman"/>
          <w:sz w:val="28"/>
          <w:szCs w:val="28"/>
          <w:lang w:eastAsia="en-US"/>
        </w:rPr>
        <w:t>Алмосов</w:t>
      </w:r>
      <w:proofErr w:type="spellEnd"/>
      <w:r w:rsidRPr="00B0339F">
        <w:rPr>
          <w:rFonts w:ascii="Times New Roman" w:eastAsia="Calibri" w:hAnsi="Times New Roman" w:cs="Times New Roman"/>
          <w:sz w:val="28"/>
          <w:szCs w:val="28"/>
          <w:lang w:eastAsia="en-US"/>
        </w:rPr>
        <w:t xml:space="preserve"> А.П., Завьялов Д.Ю. Финансовая грамотность: рабочая тетрадь. 10—11 классы </w:t>
      </w:r>
      <w:proofErr w:type="spellStart"/>
      <w:r w:rsidRPr="00B0339F">
        <w:rPr>
          <w:rFonts w:ascii="Times New Roman" w:eastAsia="Calibri" w:hAnsi="Times New Roman" w:cs="Times New Roman"/>
          <w:sz w:val="28"/>
          <w:szCs w:val="28"/>
          <w:lang w:eastAsia="en-US"/>
        </w:rPr>
        <w:t>общеобразоват</w:t>
      </w:r>
      <w:proofErr w:type="spellEnd"/>
      <w:r w:rsidRPr="00B0339F">
        <w:rPr>
          <w:rFonts w:ascii="Times New Roman" w:eastAsia="Calibri" w:hAnsi="Times New Roman" w:cs="Times New Roman"/>
          <w:sz w:val="28"/>
          <w:szCs w:val="28"/>
          <w:lang w:eastAsia="en-US"/>
        </w:rPr>
        <w:t xml:space="preserve">. орг. —М.: ВАКО, 2018. — 96 с. </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Брехова Ю.В., </w:t>
      </w:r>
      <w:proofErr w:type="spellStart"/>
      <w:r w:rsidRPr="00B0339F">
        <w:rPr>
          <w:rFonts w:ascii="Times New Roman" w:eastAsia="Calibri" w:hAnsi="Times New Roman" w:cs="Times New Roman"/>
          <w:sz w:val="28"/>
          <w:szCs w:val="28"/>
          <w:lang w:eastAsia="en-US"/>
        </w:rPr>
        <w:t>Алмосов</w:t>
      </w:r>
      <w:proofErr w:type="spellEnd"/>
      <w:r w:rsidRPr="00B0339F">
        <w:rPr>
          <w:rFonts w:ascii="Times New Roman" w:eastAsia="Calibri" w:hAnsi="Times New Roman" w:cs="Times New Roman"/>
          <w:sz w:val="28"/>
          <w:szCs w:val="28"/>
          <w:lang w:eastAsia="en-US"/>
        </w:rPr>
        <w:t xml:space="preserve"> А.П., Завьялов Д.Ю. Финансовая грамотность: материалы для родителей. 10–11 классы </w:t>
      </w:r>
      <w:proofErr w:type="spellStart"/>
      <w:r w:rsidRPr="00B0339F">
        <w:rPr>
          <w:rFonts w:ascii="Times New Roman" w:eastAsia="Calibri" w:hAnsi="Times New Roman" w:cs="Times New Roman"/>
          <w:sz w:val="28"/>
          <w:szCs w:val="28"/>
          <w:lang w:eastAsia="en-US"/>
        </w:rPr>
        <w:t>общеобразоват.орг</w:t>
      </w:r>
      <w:proofErr w:type="spellEnd"/>
      <w:r w:rsidRPr="00B0339F">
        <w:rPr>
          <w:rFonts w:ascii="Times New Roman" w:eastAsia="Calibri" w:hAnsi="Times New Roman" w:cs="Times New Roman"/>
          <w:sz w:val="28"/>
          <w:szCs w:val="28"/>
          <w:lang w:eastAsia="en-US"/>
        </w:rPr>
        <w:t xml:space="preserve">. — М.: ВАКО, 2018. — 104 с. </w:t>
      </w:r>
    </w:p>
    <w:p w:rsidR="00B0339F" w:rsidRPr="00B0339F" w:rsidRDefault="00B0339F" w:rsidP="001A543C">
      <w:pPr>
        <w:numPr>
          <w:ilvl w:val="0"/>
          <w:numId w:val="2"/>
        </w:numPr>
        <w:contextualSpacing/>
        <w:jc w:val="both"/>
        <w:rPr>
          <w:rFonts w:ascii="Times New Roman" w:eastAsia="Times New Roman" w:hAnsi="Times New Roman" w:cs="Times New Roman"/>
          <w:sz w:val="28"/>
          <w:szCs w:val="28"/>
        </w:rPr>
      </w:pPr>
      <w:r w:rsidRPr="00B0339F">
        <w:rPr>
          <w:rFonts w:ascii="Times New Roman" w:eastAsia="Times New Roman" w:hAnsi="Times New Roman" w:cs="Times New Roman"/>
          <w:sz w:val="28"/>
          <w:szCs w:val="28"/>
        </w:rPr>
        <w:t xml:space="preserve">Фёдоров, О. Д. Сборник Специальных модулей по финансовой грамотности для УМК по праву 10—11 классов / О. Д. Фёдоров, Е. А. </w:t>
      </w:r>
      <w:proofErr w:type="spellStart"/>
      <w:proofErr w:type="gramStart"/>
      <w:r w:rsidRPr="00B0339F">
        <w:rPr>
          <w:rFonts w:ascii="Times New Roman" w:eastAsia="Times New Roman" w:hAnsi="Times New Roman" w:cs="Times New Roman"/>
          <w:sz w:val="28"/>
          <w:szCs w:val="28"/>
        </w:rPr>
        <w:t>Трушина,А</w:t>
      </w:r>
      <w:proofErr w:type="spellEnd"/>
      <w:r w:rsidRPr="00B0339F">
        <w:rPr>
          <w:rFonts w:ascii="Times New Roman" w:eastAsia="Times New Roman" w:hAnsi="Times New Roman" w:cs="Times New Roman"/>
          <w:sz w:val="28"/>
          <w:szCs w:val="28"/>
        </w:rPr>
        <w:t>.</w:t>
      </w:r>
      <w:proofErr w:type="gramEnd"/>
      <w:r w:rsidRPr="00B0339F">
        <w:rPr>
          <w:rFonts w:ascii="Times New Roman" w:eastAsia="Times New Roman" w:hAnsi="Times New Roman" w:cs="Times New Roman"/>
          <w:sz w:val="28"/>
          <w:szCs w:val="28"/>
        </w:rPr>
        <w:t xml:space="preserve"> М. </w:t>
      </w:r>
      <w:proofErr w:type="spellStart"/>
      <w:r w:rsidRPr="00B0339F">
        <w:rPr>
          <w:rFonts w:ascii="Times New Roman" w:eastAsia="Times New Roman" w:hAnsi="Times New Roman" w:cs="Times New Roman"/>
          <w:sz w:val="28"/>
          <w:szCs w:val="28"/>
        </w:rPr>
        <w:t>Буруруев</w:t>
      </w:r>
      <w:proofErr w:type="spellEnd"/>
      <w:r w:rsidRPr="00B0339F">
        <w:rPr>
          <w:rFonts w:ascii="Times New Roman" w:eastAsia="Times New Roman" w:hAnsi="Times New Roman" w:cs="Times New Roman"/>
          <w:sz w:val="28"/>
          <w:szCs w:val="28"/>
        </w:rPr>
        <w:t xml:space="preserve">, Г. А. Никулин. — М.: </w:t>
      </w:r>
      <w:proofErr w:type="spellStart"/>
      <w:r w:rsidRPr="00B0339F">
        <w:rPr>
          <w:rFonts w:ascii="Times New Roman" w:eastAsia="Times New Roman" w:hAnsi="Times New Roman" w:cs="Times New Roman"/>
          <w:sz w:val="28"/>
          <w:szCs w:val="28"/>
        </w:rPr>
        <w:t>Вентана</w:t>
      </w:r>
      <w:proofErr w:type="spellEnd"/>
      <w:r w:rsidRPr="00B0339F">
        <w:rPr>
          <w:rFonts w:ascii="Times New Roman" w:eastAsia="Times New Roman" w:hAnsi="Times New Roman" w:cs="Times New Roman"/>
          <w:sz w:val="28"/>
          <w:szCs w:val="28"/>
        </w:rPr>
        <w:t>-Граф, 2018. -128 с.</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Толкачёва </w:t>
      </w:r>
      <w:proofErr w:type="spellStart"/>
      <w:r w:rsidRPr="00B0339F">
        <w:rPr>
          <w:rFonts w:ascii="Times New Roman" w:eastAsia="Calibri" w:hAnsi="Times New Roman" w:cs="Times New Roman"/>
          <w:sz w:val="28"/>
          <w:szCs w:val="28"/>
          <w:lang w:eastAsia="en-US"/>
        </w:rPr>
        <w:t>С.В.Общественные</w:t>
      </w:r>
      <w:proofErr w:type="spellEnd"/>
      <w:r w:rsidRPr="00B0339F">
        <w:rPr>
          <w:rFonts w:ascii="Times New Roman" w:eastAsia="Calibri" w:hAnsi="Times New Roman" w:cs="Times New Roman"/>
          <w:sz w:val="28"/>
          <w:szCs w:val="28"/>
          <w:lang w:eastAsia="en-US"/>
        </w:rPr>
        <w:t xml:space="preserve"> науки. Финансовая грамотность. Цифровой мир:10—11 классы: базовый уровень: учебник: издание в </w:t>
      </w:r>
      <w:proofErr w:type="spellStart"/>
      <w:r w:rsidRPr="00B0339F">
        <w:rPr>
          <w:rFonts w:ascii="Times New Roman" w:eastAsia="Calibri" w:hAnsi="Times New Roman" w:cs="Times New Roman"/>
          <w:sz w:val="28"/>
          <w:szCs w:val="28"/>
          <w:lang w:eastAsia="en-US"/>
        </w:rPr>
        <w:t>pdf</w:t>
      </w:r>
      <w:proofErr w:type="spellEnd"/>
      <w:r w:rsidRPr="00B0339F">
        <w:rPr>
          <w:rFonts w:ascii="Times New Roman" w:eastAsia="Calibri" w:hAnsi="Times New Roman" w:cs="Times New Roman"/>
          <w:sz w:val="28"/>
          <w:szCs w:val="28"/>
          <w:lang w:eastAsia="en-US"/>
        </w:rPr>
        <w:t>-формате / С. В. Толкачёва. — 2-е изд., стер. — Москва: Просвещение,2022 — 174 с.</w:t>
      </w:r>
    </w:p>
    <w:p w:rsidR="00B0339F" w:rsidRPr="00B0339F" w:rsidRDefault="00B0339F" w:rsidP="001A543C">
      <w:pPr>
        <w:numPr>
          <w:ilvl w:val="0"/>
          <w:numId w:val="2"/>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Толкачёва С. В. </w:t>
      </w:r>
      <w:proofErr w:type="spellStart"/>
      <w:r w:rsidRPr="00B0339F">
        <w:rPr>
          <w:rFonts w:ascii="Times New Roman" w:eastAsia="Calibri" w:hAnsi="Times New Roman" w:cs="Times New Roman"/>
          <w:sz w:val="28"/>
          <w:szCs w:val="28"/>
          <w:lang w:eastAsia="en-US"/>
        </w:rPr>
        <w:t>Общестенные</w:t>
      </w:r>
      <w:proofErr w:type="spellEnd"/>
      <w:r w:rsidRPr="00B0339F">
        <w:rPr>
          <w:rFonts w:ascii="Times New Roman" w:eastAsia="Calibri" w:hAnsi="Times New Roman" w:cs="Times New Roman"/>
          <w:sz w:val="28"/>
          <w:szCs w:val="28"/>
          <w:lang w:eastAsia="en-US"/>
        </w:rPr>
        <w:t xml:space="preserve"> науки. Финансовая грамотность. Цифровой мир. Методические рекомендации. 10—11 классы: учеб. пособие для </w:t>
      </w:r>
      <w:proofErr w:type="spellStart"/>
      <w:r w:rsidRPr="00B0339F">
        <w:rPr>
          <w:rFonts w:ascii="Times New Roman" w:eastAsia="Calibri" w:hAnsi="Times New Roman" w:cs="Times New Roman"/>
          <w:sz w:val="28"/>
          <w:szCs w:val="28"/>
          <w:lang w:eastAsia="en-US"/>
        </w:rPr>
        <w:lastRenderedPageBreak/>
        <w:t>общеобразоват</w:t>
      </w:r>
      <w:proofErr w:type="spellEnd"/>
      <w:r w:rsidRPr="00B0339F">
        <w:rPr>
          <w:rFonts w:ascii="Times New Roman" w:eastAsia="Calibri" w:hAnsi="Times New Roman" w:cs="Times New Roman"/>
          <w:sz w:val="28"/>
          <w:szCs w:val="28"/>
          <w:lang w:eastAsia="en-US"/>
        </w:rPr>
        <w:t>. организаций: базовый уровень / С. В.  Толкачёва, Е. Б.  Хоменко, А.  Г.  Кузнецова.  — М.: Просвещение, 2021.  — 144 с.</w:t>
      </w:r>
    </w:p>
    <w:p w:rsidR="00B0339F" w:rsidRPr="00B0339F" w:rsidRDefault="00B0339F" w:rsidP="001A543C">
      <w:pPr>
        <w:ind w:left="720"/>
        <w:contextualSpacing/>
        <w:jc w:val="both"/>
        <w:rPr>
          <w:rFonts w:ascii="Times New Roman" w:eastAsia="Calibri" w:hAnsi="Times New Roman" w:cs="Times New Roman"/>
          <w:sz w:val="28"/>
          <w:szCs w:val="28"/>
          <w:lang w:eastAsia="en-US"/>
        </w:rPr>
      </w:pPr>
    </w:p>
    <w:p w:rsidR="00B0339F" w:rsidRPr="00B0339F" w:rsidRDefault="00B0339F" w:rsidP="001A543C">
      <w:pPr>
        <w:shd w:val="clear" w:color="auto" w:fill="FFFFFF"/>
        <w:spacing w:after="0" w:line="240" w:lineRule="auto"/>
        <w:jc w:val="both"/>
        <w:outlineLvl w:val="0"/>
        <w:rPr>
          <w:rFonts w:ascii="Times New Roman" w:eastAsia="Times New Roman" w:hAnsi="Times New Roman" w:cs="Times New Roman"/>
          <w:bCs/>
          <w:kern w:val="36"/>
          <w:sz w:val="28"/>
          <w:szCs w:val="28"/>
          <w:lang w:eastAsia="en-US"/>
        </w:rPr>
      </w:pPr>
    </w:p>
    <w:p w:rsidR="00B0339F" w:rsidRPr="00B0339F" w:rsidRDefault="00B0339F" w:rsidP="001A543C">
      <w:pPr>
        <w:shd w:val="clear" w:color="auto" w:fill="FFFFFF"/>
        <w:spacing w:after="0" w:line="240" w:lineRule="auto"/>
        <w:jc w:val="both"/>
        <w:outlineLvl w:val="0"/>
        <w:rPr>
          <w:rFonts w:ascii="Times New Roman" w:eastAsia="Times New Roman" w:hAnsi="Times New Roman" w:cs="Times New Roman"/>
          <w:bCs/>
          <w:kern w:val="36"/>
          <w:sz w:val="28"/>
          <w:szCs w:val="28"/>
          <w:lang w:eastAsia="en-US"/>
        </w:rPr>
      </w:pPr>
    </w:p>
    <w:p w:rsidR="00B0339F" w:rsidRPr="00B0339F" w:rsidRDefault="00B0339F" w:rsidP="001A543C">
      <w:pPr>
        <w:shd w:val="clear" w:color="auto" w:fill="FFFFFF"/>
        <w:spacing w:after="0" w:line="240" w:lineRule="auto"/>
        <w:jc w:val="both"/>
        <w:outlineLvl w:val="0"/>
        <w:rPr>
          <w:rFonts w:ascii="Times New Roman" w:eastAsia="Times New Roman" w:hAnsi="Times New Roman" w:cs="Times New Roman"/>
          <w:bCs/>
          <w:kern w:val="36"/>
          <w:sz w:val="28"/>
          <w:szCs w:val="28"/>
        </w:rPr>
      </w:pPr>
    </w:p>
    <w:p w:rsidR="00B0339F" w:rsidRPr="00B0339F" w:rsidRDefault="00B0339F" w:rsidP="001A543C">
      <w:pPr>
        <w:shd w:val="clear" w:color="auto" w:fill="FFFFFF"/>
        <w:spacing w:after="0" w:line="240" w:lineRule="auto"/>
        <w:jc w:val="both"/>
        <w:outlineLvl w:val="0"/>
        <w:rPr>
          <w:rFonts w:ascii="Times New Roman" w:eastAsia="Times New Roman" w:hAnsi="Times New Roman" w:cs="Times New Roman"/>
          <w:bCs/>
          <w:kern w:val="36"/>
          <w:sz w:val="28"/>
          <w:szCs w:val="28"/>
          <w:u w:val="single"/>
        </w:rPr>
      </w:pPr>
      <w:r w:rsidRPr="00B0339F">
        <w:rPr>
          <w:rFonts w:ascii="Times New Roman" w:eastAsia="Times New Roman" w:hAnsi="Times New Roman" w:cs="Times New Roman"/>
          <w:bCs/>
          <w:kern w:val="36"/>
          <w:sz w:val="28"/>
          <w:szCs w:val="28"/>
          <w:u w:val="single"/>
        </w:rPr>
        <w:t>Интернет-ресурсы</w:t>
      </w:r>
    </w:p>
    <w:p w:rsidR="00B0339F" w:rsidRPr="00B0339F" w:rsidRDefault="00B0339F" w:rsidP="001A543C">
      <w:pPr>
        <w:numPr>
          <w:ilvl w:val="0"/>
          <w:numId w:val="3"/>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Каталог мошеннических схем Грабли на ресурсе Банка России fincult.info - </w:t>
      </w:r>
      <w:hyperlink r:id="rId9" w:history="1">
        <w:r w:rsidRPr="00B0339F">
          <w:rPr>
            <w:rFonts w:ascii="Times New Roman" w:eastAsia="Calibri" w:hAnsi="Times New Roman" w:cs="Times New Roman"/>
            <w:color w:val="0000FF"/>
            <w:sz w:val="28"/>
            <w:szCs w:val="28"/>
            <w:u w:val="single"/>
            <w:lang w:eastAsia="en-US"/>
          </w:rPr>
          <w:t>https://fincult.info/rake/?tags=1575%2C1524</w:t>
        </w:r>
      </w:hyperlink>
    </w:p>
    <w:p w:rsidR="00B0339F" w:rsidRPr="00B0339F" w:rsidRDefault="00B0339F" w:rsidP="001A543C">
      <w:pPr>
        <w:numPr>
          <w:ilvl w:val="0"/>
          <w:numId w:val="3"/>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Серия «Как не попасть в финансовую пирамиду» мини-сериала «Сберегательные истории» - </w:t>
      </w:r>
    </w:p>
    <w:p w:rsidR="00B0339F" w:rsidRPr="00B0339F" w:rsidRDefault="00B0339F" w:rsidP="001A543C">
      <w:pPr>
        <w:numPr>
          <w:ilvl w:val="0"/>
          <w:numId w:val="3"/>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Как вычислить финансовую пирамиду по семи признакам - </w:t>
      </w:r>
      <w:hyperlink r:id="rId10" w:history="1">
        <w:r w:rsidRPr="00B0339F">
          <w:rPr>
            <w:rFonts w:ascii="Times New Roman" w:eastAsia="Calibri" w:hAnsi="Times New Roman" w:cs="Times New Roman"/>
            <w:color w:val="0000FF"/>
            <w:sz w:val="28"/>
            <w:szCs w:val="28"/>
            <w:u w:val="single"/>
            <w:lang w:eastAsia="en-US"/>
          </w:rPr>
          <w:t>https://fincult.info/news/kak-vychislit-finansovuyu-piramidu-po-semi-priznakam/</w:t>
        </w:r>
      </w:hyperlink>
    </w:p>
    <w:p w:rsidR="00B0339F" w:rsidRPr="00B0339F" w:rsidRDefault="00B0339F" w:rsidP="001A543C">
      <w:pPr>
        <w:numPr>
          <w:ilvl w:val="0"/>
          <w:numId w:val="3"/>
        </w:numPr>
        <w:contextualSpacing/>
        <w:jc w:val="both"/>
        <w:rPr>
          <w:rFonts w:ascii="Times New Roman" w:eastAsia="Calibri" w:hAnsi="Times New Roman" w:cs="Times New Roman"/>
          <w:sz w:val="28"/>
          <w:szCs w:val="28"/>
          <w:lang w:eastAsia="en-US"/>
        </w:rPr>
      </w:pPr>
      <w:proofErr w:type="spellStart"/>
      <w:r w:rsidRPr="00B0339F">
        <w:rPr>
          <w:rFonts w:ascii="Times New Roman" w:eastAsia="Calibri" w:hAnsi="Times New Roman" w:cs="Times New Roman"/>
          <w:sz w:val="28"/>
          <w:szCs w:val="28"/>
          <w:lang w:eastAsia="en-US"/>
        </w:rPr>
        <w:t>Кибермошенничество</w:t>
      </w:r>
      <w:proofErr w:type="spellEnd"/>
      <w:r w:rsidRPr="00B0339F">
        <w:rPr>
          <w:rFonts w:ascii="Times New Roman" w:eastAsia="Calibri" w:hAnsi="Times New Roman" w:cs="Times New Roman"/>
          <w:sz w:val="28"/>
          <w:szCs w:val="28"/>
          <w:lang w:eastAsia="en-US"/>
        </w:rPr>
        <w:t xml:space="preserve">. Актуальные схемы и меры противодействия - </w:t>
      </w:r>
      <w:hyperlink r:id="rId11" w:history="1">
        <w:r w:rsidRPr="00B0339F">
          <w:rPr>
            <w:rFonts w:ascii="Times New Roman" w:eastAsia="Calibri" w:hAnsi="Times New Roman" w:cs="Times New Roman"/>
            <w:color w:val="0000FF"/>
            <w:sz w:val="28"/>
            <w:szCs w:val="28"/>
            <w:u w:val="single"/>
            <w:lang w:eastAsia="en-US"/>
          </w:rPr>
          <w:t>https://fincult.info/teaching/kibermoshennichestvo-aktualnye-skhemy-i-mery-protivodeystviya/</w:t>
        </w:r>
      </w:hyperlink>
    </w:p>
    <w:p w:rsidR="00B0339F" w:rsidRPr="00B0339F" w:rsidRDefault="00B0339F" w:rsidP="001A543C">
      <w:pPr>
        <w:numPr>
          <w:ilvl w:val="0"/>
          <w:numId w:val="3"/>
        </w:numPr>
        <w:contextualSpacing/>
        <w:jc w:val="both"/>
        <w:rPr>
          <w:rFonts w:ascii="Times New Roman" w:eastAsia="Calibri" w:hAnsi="Times New Roman" w:cs="Times New Roman"/>
          <w:sz w:val="28"/>
          <w:szCs w:val="28"/>
          <w:lang w:eastAsia="en-US"/>
        </w:rPr>
      </w:pPr>
      <w:r w:rsidRPr="00B0339F">
        <w:rPr>
          <w:rFonts w:ascii="Times New Roman" w:eastAsia="Calibri" w:hAnsi="Times New Roman" w:cs="Times New Roman"/>
          <w:sz w:val="28"/>
          <w:szCs w:val="28"/>
          <w:lang w:eastAsia="en-US"/>
        </w:rPr>
        <w:t xml:space="preserve">Финансовое мошенничество. Защитите себя и свою семью. -  </w:t>
      </w:r>
      <w:hyperlink r:id="rId12" w:history="1">
        <w:r w:rsidRPr="00B0339F">
          <w:rPr>
            <w:rFonts w:ascii="Times New Roman" w:eastAsia="Calibri" w:hAnsi="Times New Roman" w:cs="Times New Roman"/>
            <w:color w:val="0000FF"/>
            <w:sz w:val="28"/>
            <w:szCs w:val="28"/>
            <w:u w:val="single"/>
            <w:lang w:eastAsia="en-US"/>
          </w:rPr>
          <w:t>https://fincult.info/teaching/finansovoe-moshennichestvo-zashchitite-sebya-i-svoyu-semyu/</w:t>
        </w:r>
      </w:hyperlink>
    </w:p>
    <w:p w:rsidR="00B0339F" w:rsidRPr="00B0339F" w:rsidRDefault="00B0339F" w:rsidP="001A543C">
      <w:pPr>
        <w:numPr>
          <w:ilvl w:val="0"/>
          <w:numId w:val="3"/>
        </w:numPr>
        <w:contextualSpacing/>
        <w:jc w:val="both"/>
        <w:rPr>
          <w:rFonts w:ascii="Times New Roman" w:eastAsia="Calibri" w:hAnsi="Times New Roman" w:cs="Times New Roman"/>
          <w:iCs/>
          <w:sz w:val="28"/>
          <w:szCs w:val="28"/>
          <w:lang w:eastAsia="en-US"/>
        </w:rPr>
      </w:pPr>
      <w:r w:rsidRPr="00B0339F">
        <w:rPr>
          <w:rFonts w:ascii="Times New Roman" w:eastAsia="Calibri" w:hAnsi="Times New Roman" w:cs="Times New Roman"/>
          <w:iCs/>
          <w:sz w:val="28"/>
          <w:szCs w:val="28"/>
          <w:lang w:eastAsia="en-US"/>
        </w:rPr>
        <w:t xml:space="preserve">Как уберечь себя и близких от финансового мошенничества - </w:t>
      </w:r>
      <w:hyperlink r:id="rId13" w:history="1">
        <w:r w:rsidRPr="00B0339F">
          <w:rPr>
            <w:rFonts w:ascii="Times New Roman" w:eastAsia="Calibri" w:hAnsi="Times New Roman" w:cs="Times New Roman"/>
            <w:iCs/>
            <w:color w:val="0000FF"/>
            <w:sz w:val="28"/>
            <w:szCs w:val="28"/>
            <w:u w:val="single"/>
            <w:lang w:eastAsia="en-US"/>
          </w:rPr>
          <w:t>https://fincult.info/article/kak-uberech-sebya-i-blizkikh-ot-finansovogo-moshennichestva/</w:t>
        </w:r>
      </w:hyperlink>
    </w:p>
    <w:p w:rsidR="00B0339F" w:rsidRPr="00B0339F" w:rsidRDefault="00B0339F" w:rsidP="001A543C">
      <w:pPr>
        <w:numPr>
          <w:ilvl w:val="0"/>
          <w:numId w:val="3"/>
        </w:numPr>
        <w:contextualSpacing/>
        <w:jc w:val="both"/>
        <w:rPr>
          <w:rFonts w:ascii="Times New Roman" w:eastAsia="Calibri" w:hAnsi="Times New Roman" w:cs="Times New Roman"/>
          <w:iCs/>
          <w:sz w:val="28"/>
          <w:szCs w:val="28"/>
          <w:lang w:eastAsia="en-US"/>
        </w:rPr>
      </w:pPr>
      <w:r w:rsidRPr="00B0339F">
        <w:rPr>
          <w:rFonts w:ascii="Times New Roman" w:eastAsia="Calibri" w:hAnsi="Times New Roman" w:cs="Times New Roman"/>
          <w:iCs/>
          <w:sz w:val="28"/>
          <w:szCs w:val="28"/>
          <w:lang w:eastAsia="en-US"/>
        </w:rPr>
        <w:t>Мошенничество с банковскими картами онлайн</w:t>
      </w:r>
      <w:r w:rsidRPr="00B0339F">
        <w:rPr>
          <w:rFonts w:ascii="Times New Roman" w:eastAsia="Calibri" w:hAnsi="Times New Roman" w:cs="Times New Roman"/>
          <w:sz w:val="28"/>
          <w:szCs w:val="28"/>
          <w:lang w:eastAsia="en-US"/>
        </w:rPr>
        <w:t xml:space="preserve"> - </w:t>
      </w:r>
      <w:hyperlink r:id="rId14" w:history="1">
        <w:r w:rsidRPr="00B0339F">
          <w:rPr>
            <w:rFonts w:ascii="Times New Roman" w:eastAsia="Calibri" w:hAnsi="Times New Roman" w:cs="Times New Roman"/>
            <w:iCs/>
            <w:color w:val="0000FF"/>
            <w:sz w:val="28"/>
            <w:szCs w:val="28"/>
            <w:u w:val="single"/>
            <w:lang w:eastAsia="en-US"/>
          </w:rPr>
          <w:t>https://fincult.info/article/moshennichestvo-s-bankovskimi-kartami-online/</w:t>
        </w:r>
      </w:hyperlink>
    </w:p>
    <w:p w:rsidR="00B0339F" w:rsidRPr="00B0339F" w:rsidRDefault="00B0339F" w:rsidP="001A543C">
      <w:pPr>
        <w:numPr>
          <w:ilvl w:val="0"/>
          <w:numId w:val="3"/>
        </w:numPr>
        <w:contextualSpacing/>
        <w:jc w:val="both"/>
        <w:rPr>
          <w:rFonts w:ascii="Times New Roman" w:eastAsia="Calibri" w:hAnsi="Times New Roman" w:cs="Times New Roman"/>
          <w:iCs/>
          <w:sz w:val="28"/>
          <w:szCs w:val="28"/>
          <w:lang w:eastAsia="en-US"/>
        </w:rPr>
      </w:pPr>
      <w:r w:rsidRPr="00B0339F">
        <w:rPr>
          <w:rFonts w:ascii="Times New Roman" w:eastAsia="Calibri" w:hAnsi="Times New Roman" w:cs="Times New Roman"/>
          <w:iCs/>
          <w:sz w:val="28"/>
          <w:szCs w:val="28"/>
          <w:lang w:eastAsia="en-US"/>
        </w:rPr>
        <w:t xml:space="preserve">Мошенники и санкции: новые схемы обмана - </w:t>
      </w:r>
      <w:hyperlink r:id="rId15" w:history="1">
        <w:r w:rsidRPr="00B0339F">
          <w:rPr>
            <w:rFonts w:ascii="Times New Roman" w:eastAsia="Calibri" w:hAnsi="Times New Roman" w:cs="Times New Roman"/>
            <w:iCs/>
            <w:color w:val="0000FF"/>
            <w:sz w:val="28"/>
            <w:szCs w:val="28"/>
            <w:u w:val="single"/>
            <w:lang w:eastAsia="en-US"/>
          </w:rPr>
          <w:t>https://fincult.info/article/moshenniki-i-sanktsii-novye-skhemy-obmana/</w:t>
        </w:r>
      </w:hyperlink>
    </w:p>
    <w:p w:rsidR="00B0339F" w:rsidRPr="00B0339F" w:rsidRDefault="00B0339F" w:rsidP="001A543C">
      <w:pPr>
        <w:numPr>
          <w:ilvl w:val="0"/>
          <w:numId w:val="3"/>
        </w:numPr>
        <w:contextualSpacing/>
        <w:jc w:val="both"/>
        <w:rPr>
          <w:rFonts w:ascii="Times New Roman" w:eastAsia="Calibri" w:hAnsi="Times New Roman" w:cs="Times New Roman"/>
          <w:iCs/>
          <w:sz w:val="28"/>
          <w:szCs w:val="28"/>
          <w:lang w:eastAsia="en-US"/>
        </w:rPr>
      </w:pPr>
      <w:r w:rsidRPr="00B0339F">
        <w:rPr>
          <w:rFonts w:ascii="Times New Roman" w:eastAsia="Calibri" w:hAnsi="Times New Roman" w:cs="Times New Roman"/>
          <w:iCs/>
          <w:sz w:val="28"/>
          <w:szCs w:val="28"/>
          <w:lang w:eastAsia="en-US"/>
        </w:rPr>
        <w:t xml:space="preserve">Виды финансового мошенничества. Брошюра в </w:t>
      </w:r>
      <w:proofErr w:type="spellStart"/>
      <w:proofErr w:type="gramStart"/>
      <w:r w:rsidRPr="00B0339F">
        <w:rPr>
          <w:rFonts w:ascii="Times New Roman" w:eastAsia="Calibri" w:hAnsi="Times New Roman" w:cs="Times New Roman"/>
          <w:iCs/>
          <w:sz w:val="28"/>
          <w:szCs w:val="28"/>
          <w:lang w:eastAsia="en-US"/>
        </w:rPr>
        <w:t>эл.виде</w:t>
      </w:r>
      <w:proofErr w:type="spellEnd"/>
      <w:proofErr w:type="gramEnd"/>
      <w:r w:rsidRPr="00B0339F">
        <w:rPr>
          <w:rFonts w:ascii="Times New Roman" w:eastAsia="Calibri" w:hAnsi="Times New Roman" w:cs="Times New Roman"/>
          <w:iCs/>
          <w:sz w:val="28"/>
          <w:szCs w:val="28"/>
          <w:lang w:eastAsia="en-US"/>
        </w:rPr>
        <w:t>.</w:t>
      </w:r>
    </w:p>
    <w:p w:rsidR="00B0339F" w:rsidRPr="00B0339F" w:rsidRDefault="00B0339F" w:rsidP="001A543C">
      <w:pPr>
        <w:numPr>
          <w:ilvl w:val="0"/>
          <w:numId w:val="3"/>
        </w:numPr>
        <w:contextualSpacing/>
        <w:jc w:val="both"/>
        <w:rPr>
          <w:rFonts w:ascii="Times New Roman" w:eastAsia="Calibri" w:hAnsi="Times New Roman" w:cs="Times New Roman"/>
          <w:i/>
          <w:iCs/>
          <w:sz w:val="28"/>
          <w:szCs w:val="28"/>
          <w:lang w:eastAsia="en-US"/>
        </w:rPr>
      </w:pPr>
      <w:r w:rsidRPr="00B0339F">
        <w:rPr>
          <w:rFonts w:ascii="Times New Roman" w:eastAsia="Calibri" w:hAnsi="Times New Roman" w:cs="Times New Roman"/>
          <w:iCs/>
          <w:sz w:val="28"/>
          <w:szCs w:val="28"/>
          <w:lang w:eastAsia="en-US"/>
        </w:rPr>
        <w:t xml:space="preserve">Буклет «Финансовое мошенничество»-  </w:t>
      </w:r>
      <w:hyperlink r:id="rId16" w:history="1">
        <w:r w:rsidRPr="00B0339F">
          <w:rPr>
            <w:rFonts w:ascii="Times New Roman" w:eastAsia="Calibri" w:hAnsi="Times New Roman" w:cs="Times New Roman"/>
            <w:iCs/>
            <w:color w:val="0000FF"/>
            <w:sz w:val="28"/>
            <w:szCs w:val="28"/>
            <w:u w:val="single"/>
            <w:lang w:eastAsia="en-US"/>
          </w:rPr>
          <w:t>https://vashifinancy.ru/upload/iblock/722/722fc8093c85f96d56de7ebf69f7c164.pdf</w:t>
        </w:r>
      </w:hyperlink>
    </w:p>
    <w:p w:rsidR="00B0339F" w:rsidRPr="00B0339F" w:rsidRDefault="00B0339F" w:rsidP="001A543C">
      <w:pPr>
        <w:numPr>
          <w:ilvl w:val="0"/>
          <w:numId w:val="3"/>
        </w:numPr>
        <w:contextualSpacing/>
        <w:jc w:val="both"/>
        <w:rPr>
          <w:rFonts w:ascii="Times New Roman" w:eastAsia="Calibri" w:hAnsi="Times New Roman" w:cs="Times New Roman"/>
          <w:i/>
          <w:iCs/>
          <w:sz w:val="28"/>
          <w:szCs w:val="28"/>
          <w:lang w:eastAsia="en-US"/>
        </w:rPr>
      </w:pPr>
      <w:r w:rsidRPr="00B0339F">
        <w:rPr>
          <w:rFonts w:ascii="Times New Roman" w:eastAsia="Calibri" w:hAnsi="Times New Roman" w:cs="Times New Roman"/>
          <w:sz w:val="28"/>
          <w:szCs w:val="28"/>
          <w:lang w:eastAsia="en-US"/>
        </w:rPr>
        <w:t>Демонстрация ряда жизненных ситуаций, представленных в каталоге мошеннических схем Грабли на ресурсе Банка России fincult.info (</w:t>
      </w:r>
      <w:hyperlink r:id="rId17" w:history="1">
        <w:r w:rsidRPr="00B0339F">
          <w:rPr>
            <w:rFonts w:ascii="Times New Roman" w:eastAsia="Calibri" w:hAnsi="Times New Roman" w:cs="Times New Roman"/>
            <w:color w:val="000000"/>
            <w:sz w:val="28"/>
            <w:szCs w:val="28"/>
            <w:u w:val="single"/>
            <w:lang w:eastAsia="en-US"/>
          </w:rPr>
          <w:t>https://fincult.info/rake/?tags=1575%2C1524</w:t>
        </w:r>
      </w:hyperlink>
      <w:r w:rsidR="001A543C">
        <w:rPr>
          <w:rFonts w:ascii="Times New Roman" w:eastAsia="Calibri" w:hAnsi="Times New Roman" w:cs="Times New Roman"/>
          <w:sz w:val="28"/>
          <w:szCs w:val="28"/>
          <w:lang w:eastAsia="en-US"/>
        </w:rPr>
        <w:t xml:space="preserve">) </w:t>
      </w:r>
    </w:p>
    <w:p w:rsidR="00B0339F" w:rsidRPr="00B0339F" w:rsidRDefault="00B0339F" w:rsidP="001A543C">
      <w:pPr>
        <w:numPr>
          <w:ilvl w:val="0"/>
          <w:numId w:val="3"/>
        </w:numPr>
        <w:contextualSpacing/>
        <w:jc w:val="both"/>
        <w:rPr>
          <w:rFonts w:ascii="Times New Roman" w:eastAsia="Calibri" w:hAnsi="Times New Roman" w:cs="Times New Roman"/>
          <w:i/>
          <w:iCs/>
          <w:sz w:val="28"/>
          <w:szCs w:val="28"/>
          <w:lang w:eastAsia="en-US"/>
        </w:rPr>
      </w:pPr>
      <w:r w:rsidRPr="00B0339F">
        <w:rPr>
          <w:rFonts w:ascii="Times New Roman" w:eastAsia="Calibri" w:hAnsi="Times New Roman" w:cs="Times New Roman"/>
          <w:sz w:val="28"/>
          <w:szCs w:val="28"/>
          <w:lang w:eastAsia="en-US"/>
        </w:rPr>
        <w:t xml:space="preserve"> Прием «волшебных шляп» </w:t>
      </w:r>
    </w:p>
    <w:p w:rsidR="00B0339F" w:rsidRPr="00B0339F" w:rsidRDefault="00B0339F" w:rsidP="001A543C">
      <w:pPr>
        <w:numPr>
          <w:ilvl w:val="0"/>
          <w:numId w:val="3"/>
        </w:numPr>
        <w:contextualSpacing/>
        <w:jc w:val="both"/>
        <w:rPr>
          <w:rFonts w:ascii="Times New Roman" w:eastAsia="Calibri" w:hAnsi="Times New Roman" w:cs="Times New Roman"/>
          <w:i/>
          <w:iCs/>
          <w:sz w:val="28"/>
          <w:szCs w:val="28"/>
          <w:lang w:eastAsia="en-US"/>
        </w:rPr>
      </w:pPr>
      <w:r w:rsidRPr="00B0339F">
        <w:rPr>
          <w:rFonts w:ascii="Times New Roman" w:eastAsia="Calibri" w:hAnsi="Times New Roman" w:cs="Times New Roman"/>
          <w:sz w:val="28"/>
          <w:szCs w:val="28"/>
          <w:lang w:eastAsia="en-US"/>
        </w:rPr>
        <w:t xml:space="preserve"> Видеоролик, раскрывающий актуальность и практичес</w:t>
      </w:r>
      <w:r w:rsidR="001A543C">
        <w:rPr>
          <w:rFonts w:ascii="Times New Roman" w:eastAsia="Calibri" w:hAnsi="Times New Roman" w:cs="Times New Roman"/>
          <w:sz w:val="28"/>
          <w:szCs w:val="28"/>
          <w:lang w:eastAsia="en-US"/>
        </w:rPr>
        <w:t>кую значимость темы мероприятия.</w:t>
      </w:r>
    </w:p>
    <w:p w:rsidR="00B0339F" w:rsidRPr="00B0339F" w:rsidRDefault="00B0339F" w:rsidP="00B0339F">
      <w:pPr>
        <w:shd w:val="clear" w:color="auto" w:fill="FFFFFF"/>
        <w:spacing w:after="0" w:line="240" w:lineRule="auto"/>
        <w:jc w:val="both"/>
        <w:outlineLvl w:val="0"/>
        <w:rPr>
          <w:rFonts w:ascii="Times New Roman" w:eastAsia="Times New Roman" w:hAnsi="Times New Roman" w:cs="Times New Roman"/>
          <w:bCs/>
          <w:kern w:val="36"/>
          <w:sz w:val="28"/>
          <w:szCs w:val="28"/>
          <w:u w:val="single"/>
        </w:rPr>
      </w:pPr>
    </w:p>
    <w:p w:rsidR="00B0339F" w:rsidRPr="00B0339F" w:rsidRDefault="00B0339F" w:rsidP="00B0339F">
      <w:pPr>
        <w:shd w:val="clear" w:color="auto" w:fill="FFFFFF"/>
        <w:spacing w:after="0" w:line="240" w:lineRule="auto"/>
        <w:jc w:val="both"/>
        <w:outlineLvl w:val="0"/>
        <w:rPr>
          <w:rFonts w:ascii="Times New Roman" w:eastAsia="Times New Roman" w:hAnsi="Times New Roman" w:cs="Times New Roman"/>
          <w:bCs/>
          <w:kern w:val="36"/>
          <w:sz w:val="28"/>
          <w:szCs w:val="28"/>
          <w:u w:val="single"/>
        </w:rPr>
      </w:pPr>
    </w:p>
    <w:p w:rsidR="00B0339F" w:rsidRPr="00B0339F" w:rsidRDefault="00B0339F" w:rsidP="00B0339F">
      <w:pPr>
        <w:shd w:val="clear" w:color="auto" w:fill="FFFFFF"/>
        <w:spacing w:after="0" w:line="240" w:lineRule="auto"/>
        <w:jc w:val="both"/>
        <w:outlineLvl w:val="0"/>
        <w:rPr>
          <w:rFonts w:ascii="Times New Roman" w:eastAsia="Times New Roman" w:hAnsi="Times New Roman" w:cs="Times New Roman"/>
          <w:bCs/>
          <w:kern w:val="36"/>
          <w:sz w:val="28"/>
          <w:szCs w:val="28"/>
        </w:rPr>
      </w:pPr>
    </w:p>
    <w:p w:rsidR="00B0339F" w:rsidRPr="00B0339F" w:rsidRDefault="00B0339F" w:rsidP="00B0339F">
      <w:pPr>
        <w:shd w:val="clear" w:color="auto" w:fill="FFFFFF"/>
        <w:autoSpaceDE w:val="0"/>
        <w:autoSpaceDN w:val="0"/>
        <w:adjustRightInd w:val="0"/>
        <w:spacing w:after="0" w:line="240" w:lineRule="auto"/>
        <w:jc w:val="both"/>
        <w:outlineLvl w:val="0"/>
        <w:rPr>
          <w:rFonts w:ascii="Times New Roman" w:eastAsia="TimesNewRomanPSMT" w:hAnsi="Times New Roman" w:cs="Times New Roman"/>
          <w:bCs/>
          <w:sz w:val="28"/>
          <w:szCs w:val="28"/>
          <w:lang w:eastAsia="en-US"/>
        </w:rPr>
      </w:pPr>
    </w:p>
    <w:sectPr w:rsidR="00B0339F" w:rsidRPr="00B0339F" w:rsidSect="008512A6">
      <w:pgSz w:w="11906" w:h="16838"/>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02929"/>
    <w:multiLevelType w:val="hybridMultilevel"/>
    <w:tmpl w:val="B2BC77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DA4E94"/>
    <w:multiLevelType w:val="hybridMultilevel"/>
    <w:tmpl w:val="1C66C6C4"/>
    <w:lvl w:ilvl="0" w:tplc="D1380996">
      <w:start w:val="1"/>
      <w:numFmt w:val="decimal"/>
      <w:lvlText w:val="%1."/>
      <w:lvlJc w:val="left"/>
      <w:pPr>
        <w:ind w:left="1224" w:hanging="516"/>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DD47F0D"/>
    <w:multiLevelType w:val="hybridMultilevel"/>
    <w:tmpl w:val="6772E56A"/>
    <w:lvl w:ilvl="0" w:tplc="905C925E">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A06"/>
    <w:rsid w:val="001A543C"/>
    <w:rsid w:val="00301871"/>
    <w:rsid w:val="003B71A2"/>
    <w:rsid w:val="00476AA8"/>
    <w:rsid w:val="00777817"/>
    <w:rsid w:val="00962A06"/>
    <w:rsid w:val="00B0339F"/>
    <w:rsid w:val="00E850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DB82"/>
  <w15:chartTrackingRefBased/>
  <w15:docId w15:val="{B8BFBABB-83F1-4FF4-936E-8C632365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81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781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B03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ernment.ru/docs/29441/" TargetMode="External"/><Relationship Id="rId13" Type="http://schemas.openxmlformats.org/officeDocument/2006/relationships/hyperlink" Target="https://fincult.info/article/kak-uberech-sebya-i-blizkikh-ot-finansovogo-moshennichestv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incult.info/rake/nichego-ne-pokupala-a-dengi-spisali-/" TargetMode="External"/><Relationship Id="rId12" Type="http://schemas.openxmlformats.org/officeDocument/2006/relationships/hyperlink" Target="https://fincult.info/teaching/finansovoe-moshennichestvo-zashchitite-sebya-i-svoyu-semyu/" TargetMode="External"/><Relationship Id="rId17" Type="http://schemas.openxmlformats.org/officeDocument/2006/relationships/hyperlink" Target="https://fincult.info/rake/?tags=1575%2C1524" TargetMode="External"/><Relationship Id="rId2" Type="http://schemas.openxmlformats.org/officeDocument/2006/relationships/styles" Target="styles.xml"/><Relationship Id="rId16" Type="http://schemas.openxmlformats.org/officeDocument/2006/relationships/hyperlink" Target="https://vashifinancy.ru/upload/iblock/722/722fc8093c85f96d56de7ebf69f7c164.pdf" TargetMode="External"/><Relationship Id="rId1" Type="http://schemas.openxmlformats.org/officeDocument/2006/relationships/numbering" Target="numbering.xml"/><Relationship Id="rId6" Type="http://schemas.openxmlformats.org/officeDocument/2006/relationships/hyperlink" Target="https://fincult.info/rake/?tags=1575%2C1524" TargetMode="External"/><Relationship Id="rId11" Type="http://schemas.openxmlformats.org/officeDocument/2006/relationships/hyperlink" Target="https://fincult.info/teaching/kibermoshennichestvo-aktualnye-skhemy-i-mery-protivodeystviya/" TargetMode="External"/><Relationship Id="rId5" Type="http://schemas.openxmlformats.org/officeDocument/2006/relationships/image" Target="media/image1.png"/><Relationship Id="rId15" Type="http://schemas.openxmlformats.org/officeDocument/2006/relationships/hyperlink" Target="https://fincult.info/article/moshenniki-i-sanktsii-novye-skhemy-obmana/" TargetMode="External"/><Relationship Id="rId10" Type="http://schemas.openxmlformats.org/officeDocument/2006/relationships/hyperlink" Target="https://fincult.info/news/kak-vychislit-finansovuyu-piramidu-po-semi-priznaka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incult.info/rake/?tags=1575%2C1524" TargetMode="External"/><Relationship Id="rId14" Type="http://schemas.openxmlformats.org/officeDocument/2006/relationships/hyperlink" Target="https://fincult.info/article/moshennichestvo-s-bankovskimi-kartami-onlin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2301</Words>
  <Characters>13120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100-1</dc:creator>
  <cp:keywords/>
  <dc:description/>
  <cp:lastModifiedBy>100-1</cp:lastModifiedBy>
  <cp:revision>2</cp:revision>
  <dcterms:created xsi:type="dcterms:W3CDTF">2023-12-14T09:49:00Z</dcterms:created>
  <dcterms:modified xsi:type="dcterms:W3CDTF">2023-12-14T09:49:00Z</dcterms:modified>
</cp:coreProperties>
</file>