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415" w:rsidRPr="00BC7211" w:rsidRDefault="00047415" w:rsidP="00A312AF">
      <w:pPr>
        <w:jc w:val="center"/>
        <w:rPr>
          <w:rFonts w:ascii="Times New Roman" w:hAnsi="Times New Roman"/>
          <w:color w:val="000000"/>
          <w:sz w:val="40"/>
          <w:szCs w:val="28"/>
        </w:rPr>
      </w:pPr>
      <w:r w:rsidRPr="00BC7211">
        <w:rPr>
          <w:rFonts w:ascii="Times New Roman" w:hAnsi="Times New Roman"/>
          <w:color w:val="000000"/>
          <w:sz w:val="40"/>
          <w:szCs w:val="28"/>
        </w:rPr>
        <w:t xml:space="preserve">Современное воспитание подрастающего поколения </w:t>
      </w:r>
      <w:bookmarkStart w:id="0" w:name="_GoBack"/>
      <w:bookmarkEnd w:id="0"/>
      <w:r w:rsidRPr="00BC7211">
        <w:rPr>
          <w:rFonts w:ascii="Times New Roman" w:hAnsi="Times New Roman"/>
          <w:color w:val="000000"/>
          <w:sz w:val="40"/>
          <w:szCs w:val="28"/>
        </w:rPr>
        <w:t xml:space="preserve">посредством декоративно прикладного искусства </w:t>
      </w:r>
    </w:p>
    <w:p w:rsidR="00047415" w:rsidRPr="00BC7211" w:rsidRDefault="00047415" w:rsidP="00A312AF">
      <w:pPr>
        <w:jc w:val="center"/>
        <w:rPr>
          <w:rFonts w:ascii="Times New Roman" w:hAnsi="Times New Roman"/>
          <w:color w:val="000000"/>
          <w:sz w:val="40"/>
          <w:szCs w:val="28"/>
        </w:rPr>
      </w:pPr>
      <w:r w:rsidRPr="00BC7211">
        <w:rPr>
          <w:rFonts w:ascii="Times New Roman" w:hAnsi="Times New Roman"/>
          <w:color w:val="000000"/>
          <w:sz w:val="40"/>
          <w:szCs w:val="28"/>
        </w:rPr>
        <w:t>«Культурное наследие России»</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Народное декоративное искусство – часть национальной культуры. В нем появляются лучшие черты народа, общечеловеческие ценности: гуманизм, оптимизм, мудрость, смелость, извечное стремление к красоте.</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Главный смысл широкого применения народного декоративного искусства в работе с дошкольниками – это воспитание предпосылок чувства глубокой любви к своей Родине, к своему народу, чувство патриотизма, самосознание, осознание своей национальной принадлежности, художественно-эстетическое  развитие личности.</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В этой связи, огромное знание имеет ознакомление дошкольников с народным декоративным искусством нашей страны, как частью национальной культуры.</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 xml:space="preserve">Основными задачами в процессе приобщения дошкольников к народному декоративно – прикладному искусству являются: </w:t>
      </w:r>
    </w:p>
    <w:p w:rsidR="00047415" w:rsidRPr="0026243A" w:rsidRDefault="00047415" w:rsidP="0026243A">
      <w:pPr>
        <w:pStyle w:val="NoSpacing"/>
        <w:spacing w:line="360" w:lineRule="auto"/>
        <w:jc w:val="both"/>
        <w:rPr>
          <w:rFonts w:ascii="Times New Roman" w:hAnsi="Times New Roman"/>
          <w:sz w:val="28"/>
          <w:szCs w:val="28"/>
        </w:rPr>
      </w:pPr>
      <w:r>
        <w:rPr>
          <w:rFonts w:ascii="Times New Roman" w:hAnsi="Times New Roman"/>
          <w:sz w:val="28"/>
          <w:szCs w:val="28"/>
        </w:rPr>
        <w:t xml:space="preserve">- </w:t>
      </w:r>
      <w:r w:rsidRPr="0026243A">
        <w:rPr>
          <w:rFonts w:ascii="Times New Roman" w:hAnsi="Times New Roman"/>
          <w:sz w:val="28"/>
          <w:szCs w:val="28"/>
        </w:rPr>
        <w:t xml:space="preserve">Познакомить с народным бытом России, с разными видами декоративно-прикладного искусства; </w:t>
      </w:r>
    </w:p>
    <w:p w:rsidR="00047415" w:rsidRPr="0026243A" w:rsidRDefault="00047415" w:rsidP="0026243A">
      <w:pPr>
        <w:pStyle w:val="NoSpacing"/>
        <w:spacing w:line="360" w:lineRule="auto"/>
        <w:jc w:val="both"/>
        <w:rPr>
          <w:rFonts w:ascii="Times New Roman" w:hAnsi="Times New Roman"/>
          <w:sz w:val="28"/>
          <w:szCs w:val="28"/>
        </w:rPr>
      </w:pPr>
      <w:r>
        <w:rPr>
          <w:rFonts w:ascii="Times New Roman" w:hAnsi="Times New Roman"/>
          <w:sz w:val="28"/>
          <w:szCs w:val="28"/>
        </w:rPr>
        <w:t xml:space="preserve">- </w:t>
      </w:r>
      <w:r w:rsidRPr="0026243A">
        <w:rPr>
          <w:rFonts w:ascii="Times New Roman" w:hAnsi="Times New Roman"/>
          <w:sz w:val="28"/>
          <w:szCs w:val="28"/>
        </w:rPr>
        <w:t xml:space="preserve">Знакомить с историей возникновения промыслов; </w:t>
      </w:r>
    </w:p>
    <w:p w:rsidR="00047415" w:rsidRPr="0026243A" w:rsidRDefault="00047415" w:rsidP="0026243A">
      <w:pPr>
        <w:pStyle w:val="NoSpacing"/>
        <w:spacing w:line="360" w:lineRule="auto"/>
        <w:jc w:val="both"/>
        <w:rPr>
          <w:rFonts w:ascii="Times New Roman" w:hAnsi="Times New Roman"/>
          <w:sz w:val="28"/>
          <w:szCs w:val="28"/>
        </w:rPr>
      </w:pPr>
      <w:r>
        <w:rPr>
          <w:rFonts w:ascii="Times New Roman" w:hAnsi="Times New Roman"/>
          <w:sz w:val="28"/>
          <w:szCs w:val="28"/>
        </w:rPr>
        <w:t xml:space="preserve">- </w:t>
      </w:r>
      <w:r w:rsidRPr="0026243A">
        <w:rPr>
          <w:rFonts w:ascii="Times New Roman" w:hAnsi="Times New Roman"/>
          <w:sz w:val="28"/>
          <w:szCs w:val="28"/>
        </w:rPr>
        <w:t xml:space="preserve">Воспитывать у детей чувство причастности к культуре своей Родины, желание дорожить её прошлым, как достоянием; </w:t>
      </w:r>
    </w:p>
    <w:p w:rsidR="00047415" w:rsidRPr="0026243A" w:rsidRDefault="00047415" w:rsidP="0026243A">
      <w:pPr>
        <w:pStyle w:val="NoSpacing"/>
        <w:spacing w:line="360" w:lineRule="auto"/>
        <w:jc w:val="both"/>
        <w:rPr>
          <w:rFonts w:ascii="Times New Roman" w:hAnsi="Times New Roman"/>
          <w:sz w:val="28"/>
          <w:szCs w:val="28"/>
        </w:rPr>
      </w:pPr>
      <w:r>
        <w:rPr>
          <w:rFonts w:ascii="Times New Roman" w:hAnsi="Times New Roman"/>
          <w:sz w:val="28"/>
          <w:szCs w:val="28"/>
        </w:rPr>
        <w:t xml:space="preserve">- </w:t>
      </w:r>
      <w:r w:rsidRPr="0026243A">
        <w:rPr>
          <w:rFonts w:ascii="Times New Roman" w:hAnsi="Times New Roman"/>
          <w:sz w:val="28"/>
          <w:szCs w:val="28"/>
        </w:rPr>
        <w:t>Воспитывать чувство патриотизма и гордости за Отчизну и её культуру.</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Для  организации  работы по  ознакомлению детей с декоративно-прикладным искусством от воспитателя требуется проведение большого объема работы: создание  предметно-развивающей среды, включающей  в себя две взаимосвязанные мини-среды: культурно-познавательная среда (Мини-музей декоративно-прикладного русского народного творчества) и развивающая среда (уголок русских народных дидактических игр)</w:t>
      </w:r>
      <w:r>
        <w:rPr>
          <w:rFonts w:ascii="Times New Roman" w:hAnsi="Times New Roman"/>
          <w:sz w:val="28"/>
          <w:szCs w:val="28"/>
        </w:rPr>
        <w:t>.</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В мини-музее дети могут наглядно ознакомиться с русскими народными символами, в доступной форме получить информацию о них.</w:t>
      </w:r>
    </w:p>
    <w:p w:rsidR="00047415" w:rsidRPr="0026243A" w:rsidRDefault="00047415" w:rsidP="0026243A">
      <w:pPr>
        <w:pStyle w:val="NoSpacing"/>
        <w:spacing w:line="360" w:lineRule="auto"/>
        <w:ind w:firstLine="709"/>
        <w:jc w:val="both"/>
        <w:rPr>
          <w:rFonts w:ascii="Times New Roman" w:hAnsi="Times New Roman"/>
          <w:color w:val="FF0000"/>
          <w:sz w:val="28"/>
          <w:szCs w:val="28"/>
        </w:rPr>
      </w:pPr>
      <w:r w:rsidRPr="0026243A">
        <w:rPr>
          <w:rFonts w:ascii="Times New Roman" w:hAnsi="Times New Roman"/>
          <w:sz w:val="28"/>
          <w:szCs w:val="28"/>
        </w:rPr>
        <w:t xml:space="preserve">Уголок дидактических игр представляет собой развивающие игры, которые способствуют ознакомлению с народным искусством, схемы изображения элементов узоров, самих узоров, раскраски с изображением образцов декоративно-прикладного искусства, картотеки пальчиковых игр и т.д. </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 xml:space="preserve">Особую роль в приобщении детей к народному декоративно-прикладному искусству должны играть праздники, развлечения, традиции. Следует шире использовать фольклор во всем его многообразии (сказки, песенки, пословицы, поговорки, хороводы и т. д.).. </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Так же, не стоит забывать про традиционные формы приобщения дошкольников  к народному декоративно-прикладному искусству - это организационная образовательная деятельность - занятия, направленные на приобщение детей к декоративно-прикладному искусству и ознакомлению с русскими народными традициями и бытом.</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 xml:space="preserve">В средней возрастной группе большое внимание стоит уделить  Дымковской росписи. Она отражает быт и творчество наших предков. Очень интересна дымковская игрушка и ее история для детей. </w:t>
      </w:r>
    </w:p>
    <w:p w:rsidR="00047415"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Для ознакомления детей с узорами дымковской игрушки, м</w:t>
      </w:r>
      <w:r>
        <w:rPr>
          <w:rFonts w:ascii="Times New Roman" w:hAnsi="Times New Roman"/>
          <w:sz w:val="28"/>
          <w:szCs w:val="28"/>
        </w:rPr>
        <w:t>ожно организовать</w:t>
      </w:r>
      <w:r w:rsidRPr="0026243A">
        <w:rPr>
          <w:rFonts w:ascii="Times New Roman" w:hAnsi="Times New Roman"/>
          <w:sz w:val="28"/>
          <w:szCs w:val="28"/>
        </w:rPr>
        <w:t xml:space="preserve"> отдельную выставку, на которой </w:t>
      </w:r>
      <w:r>
        <w:rPr>
          <w:rFonts w:ascii="Times New Roman" w:hAnsi="Times New Roman"/>
          <w:sz w:val="28"/>
          <w:szCs w:val="28"/>
        </w:rPr>
        <w:t xml:space="preserve">дети </w:t>
      </w:r>
      <w:r w:rsidRPr="0026243A">
        <w:rPr>
          <w:rFonts w:ascii="Times New Roman" w:hAnsi="Times New Roman"/>
          <w:sz w:val="28"/>
          <w:szCs w:val="28"/>
        </w:rPr>
        <w:t xml:space="preserve">подробно, в доступной </w:t>
      </w:r>
      <w:r>
        <w:rPr>
          <w:rFonts w:ascii="Times New Roman" w:hAnsi="Times New Roman"/>
          <w:sz w:val="28"/>
          <w:szCs w:val="28"/>
        </w:rPr>
        <w:t>форме получат информацию</w:t>
      </w:r>
      <w:r w:rsidRPr="0026243A">
        <w:rPr>
          <w:rFonts w:ascii="Times New Roman" w:hAnsi="Times New Roman"/>
          <w:sz w:val="28"/>
          <w:szCs w:val="28"/>
        </w:rPr>
        <w:t xml:space="preserve"> об истории возникновения игрушки. </w:t>
      </w:r>
    </w:p>
    <w:p w:rsidR="00047415" w:rsidRPr="0026243A" w:rsidRDefault="00047415" w:rsidP="0026243A">
      <w:pPr>
        <w:pStyle w:val="NoSpacing"/>
        <w:spacing w:line="360" w:lineRule="auto"/>
        <w:ind w:firstLine="709"/>
        <w:jc w:val="both"/>
        <w:rPr>
          <w:rFonts w:ascii="Times New Roman" w:hAnsi="Times New Roman"/>
          <w:sz w:val="28"/>
          <w:szCs w:val="28"/>
        </w:rPr>
      </w:pPr>
      <w:r>
        <w:rPr>
          <w:rFonts w:ascii="Times New Roman" w:hAnsi="Times New Roman"/>
          <w:sz w:val="28"/>
          <w:szCs w:val="28"/>
        </w:rPr>
        <w:t xml:space="preserve">Родители детей тоже должны принять непосредственное участие </w:t>
      </w:r>
      <w:r w:rsidRPr="0026243A">
        <w:rPr>
          <w:rFonts w:ascii="Times New Roman" w:hAnsi="Times New Roman"/>
          <w:sz w:val="28"/>
          <w:szCs w:val="28"/>
        </w:rPr>
        <w:t xml:space="preserve">в выставке, пополнив ее своими собственными рукоделиями. Конечно же детям интереснее всего </w:t>
      </w:r>
      <w:r>
        <w:rPr>
          <w:rFonts w:ascii="Times New Roman" w:hAnsi="Times New Roman"/>
          <w:sz w:val="28"/>
          <w:szCs w:val="28"/>
        </w:rPr>
        <w:t xml:space="preserve">будет </w:t>
      </w:r>
      <w:r w:rsidRPr="0026243A">
        <w:rPr>
          <w:rFonts w:ascii="Times New Roman" w:hAnsi="Times New Roman"/>
          <w:sz w:val="28"/>
          <w:szCs w:val="28"/>
        </w:rPr>
        <w:t xml:space="preserve">послушать об игрушках, которые изготовили их родители. </w:t>
      </w:r>
    </w:p>
    <w:p w:rsidR="00047415" w:rsidRPr="0026243A" w:rsidRDefault="00047415" w:rsidP="0026243A">
      <w:pPr>
        <w:pStyle w:val="NoSpacing"/>
        <w:spacing w:line="360" w:lineRule="auto"/>
        <w:ind w:firstLine="709"/>
        <w:jc w:val="both"/>
        <w:rPr>
          <w:rFonts w:ascii="Times New Roman" w:hAnsi="Times New Roman"/>
          <w:sz w:val="28"/>
          <w:szCs w:val="28"/>
        </w:rPr>
      </w:pPr>
      <w:r w:rsidRPr="0026243A">
        <w:rPr>
          <w:rFonts w:ascii="Times New Roman" w:hAnsi="Times New Roman"/>
          <w:bCs/>
          <w:sz w:val="28"/>
          <w:szCs w:val="28"/>
        </w:rPr>
        <w:t>В средней группе впервые вводится декоративное рисование</w:t>
      </w:r>
      <w:r w:rsidRPr="0026243A">
        <w:rPr>
          <w:rFonts w:ascii="Times New Roman" w:hAnsi="Times New Roman"/>
          <w:b/>
          <w:bCs/>
          <w:sz w:val="28"/>
          <w:szCs w:val="28"/>
        </w:rPr>
        <w:t>.</w:t>
      </w:r>
      <w:r w:rsidRPr="0026243A">
        <w:rPr>
          <w:rFonts w:ascii="Times New Roman" w:hAnsi="Times New Roman"/>
          <w:sz w:val="28"/>
          <w:szCs w:val="28"/>
        </w:rPr>
        <w:t> Детям этого возраста доступно выполнение узоров из таких простых элементов, как мазки, точки, прямые линии, кольца, круги. Эти элементы ярко представлены в росписи дымковской игрушки. И на ее примере можно учить детей декоративному рисованию. В этом возрасте дети только начинают овладевать приемами построения узора на бумаге основных форм. Обучение декоративному рисованию стоит начать с рассматривания узоров дымковской игрушки на изделиях и изображениях каждого узора отдельно, можно предложить детям попробовать провести пальцами по узорам. Начинать рисование лучше всего с самого простора узора – точки и линии. Затем узор из линий усложняется формой елочки. Его можно украсить точками.</w:t>
      </w:r>
    </w:p>
    <w:p w:rsidR="00047415" w:rsidRPr="0026243A" w:rsidRDefault="00047415" w:rsidP="00867F9D">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Когда дети уже хорошо освоили узоры из точек и палочек, можно усложнить узор, располагая палочки сеточкой, затем украсить сеточку точками. Тоже самое и с рисованием круга, сначала тренируемся рисовать круг, затем обводим его. Получается круг в круге, затем украшаем получившийся круг точками. Таким образом, на самом деле можно придумать множество вариаций рисования узора дымковской игрушки и использовать на занятиях по ФЭМП, ФЦКМ и в досуговой деятельности.</w:t>
      </w:r>
    </w:p>
    <w:p w:rsidR="00047415" w:rsidRPr="0026243A" w:rsidRDefault="00047415" w:rsidP="00867F9D">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К полноценной продуктивной деятельности стоит преступать тогда, когда дети уже имеют представление о дымковской игрушке и ее узорах, умеют их выполнять. Однако роспись объемной игрушки пока недоступна детям средней возрастной группы, поэтому можно предложить детям расписать бумажные или картонные шаблоны. Роспись выполняется по образцу, так же рекомендовано, чтобы перед глазами детей находился не только образец росписи игрушки, но и образцы отдельных узоров.</w:t>
      </w:r>
    </w:p>
    <w:p w:rsidR="00047415" w:rsidRPr="0026243A" w:rsidRDefault="00047415" w:rsidP="00867F9D">
      <w:pPr>
        <w:pStyle w:val="NoSpacing"/>
        <w:spacing w:line="360" w:lineRule="auto"/>
        <w:ind w:firstLine="709"/>
        <w:jc w:val="both"/>
        <w:rPr>
          <w:rFonts w:ascii="Times New Roman" w:hAnsi="Times New Roman"/>
          <w:sz w:val="28"/>
          <w:szCs w:val="28"/>
        </w:rPr>
      </w:pPr>
      <w:r>
        <w:rPr>
          <w:rFonts w:ascii="Times New Roman" w:hAnsi="Times New Roman"/>
          <w:color w:val="000000"/>
          <w:sz w:val="28"/>
          <w:szCs w:val="28"/>
        </w:rPr>
        <w:t xml:space="preserve">В соответствие с требованиями по ФОП </w:t>
      </w:r>
      <w:r w:rsidRPr="0026243A">
        <w:rPr>
          <w:rFonts w:ascii="Times New Roman" w:hAnsi="Times New Roman"/>
          <w:sz w:val="28"/>
          <w:szCs w:val="28"/>
        </w:rPr>
        <w:t xml:space="preserve">в возрасте 4-5 лет рекомендовано знакомить детей с  городецкими изделиями. Учить выделять элементы городецкой росписи (бутоны, купавки, розаны, листья); видеть и называть цвета, используемые в росписи. С этой целью </w:t>
      </w:r>
      <w:r>
        <w:rPr>
          <w:rFonts w:ascii="Times New Roman" w:hAnsi="Times New Roman"/>
          <w:sz w:val="28"/>
          <w:szCs w:val="28"/>
        </w:rPr>
        <w:t>должна быть организована отдельная</w:t>
      </w:r>
      <w:r w:rsidRPr="0026243A">
        <w:rPr>
          <w:rFonts w:ascii="Times New Roman" w:hAnsi="Times New Roman"/>
          <w:sz w:val="28"/>
          <w:szCs w:val="28"/>
        </w:rPr>
        <w:t xml:space="preserve"> выставку городецких изделий. В этом возрасте детям можно давать уже раскраски с элементами Городецкой росписи. </w:t>
      </w:r>
    </w:p>
    <w:p w:rsidR="00047415" w:rsidRDefault="00047415" w:rsidP="00867F9D">
      <w:pPr>
        <w:pStyle w:val="NoSpacing"/>
        <w:spacing w:line="360" w:lineRule="auto"/>
        <w:ind w:firstLine="709"/>
        <w:jc w:val="both"/>
        <w:rPr>
          <w:rFonts w:ascii="Times New Roman" w:hAnsi="Times New Roman"/>
          <w:sz w:val="28"/>
          <w:szCs w:val="28"/>
        </w:rPr>
      </w:pPr>
      <w:r w:rsidRPr="0026243A">
        <w:rPr>
          <w:rFonts w:ascii="Times New Roman" w:hAnsi="Times New Roman"/>
          <w:sz w:val="28"/>
          <w:szCs w:val="28"/>
        </w:rPr>
        <w:t xml:space="preserve">Во всю работу </w:t>
      </w:r>
      <w:r>
        <w:rPr>
          <w:rFonts w:ascii="Times New Roman" w:hAnsi="Times New Roman"/>
          <w:sz w:val="28"/>
          <w:szCs w:val="28"/>
        </w:rPr>
        <w:t>должны быть включены родители: принимать</w:t>
      </w:r>
      <w:r w:rsidRPr="0026243A">
        <w:rPr>
          <w:rFonts w:ascii="Times New Roman" w:hAnsi="Times New Roman"/>
          <w:sz w:val="28"/>
          <w:szCs w:val="28"/>
        </w:rPr>
        <w:t xml:space="preserve"> активное участие в приобщении детей к русском</w:t>
      </w:r>
      <w:r>
        <w:rPr>
          <w:rFonts w:ascii="Times New Roman" w:hAnsi="Times New Roman"/>
          <w:sz w:val="28"/>
          <w:szCs w:val="28"/>
        </w:rPr>
        <w:t>у народному творчеству. Помогать</w:t>
      </w:r>
      <w:r w:rsidRPr="0026243A">
        <w:rPr>
          <w:rFonts w:ascii="Times New Roman" w:hAnsi="Times New Roman"/>
          <w:sz w:val="28"/>
          <w:szCs w:val="28"/>
        </w:rPr>
        <w:t xml:space="preserve"> проводить выставки, </w:t>
      </w:r>
      <w:r>
        <w:rPr>
          <w:rFonts w:ascii="Times New Roman" w:hAnsi="Times New Roman"/>
          <w:sz w:val="28"/>
          <w:szCs w:val="28"/>
        </w:rPr>
        <w:t>закреплять полученные знания дома, посещать выставки и музеи родного края, изготавливать совместные поделки с помощью средств декоративно-прикладного искусства.</w:t>
      </w:r>
    </w:p>
    <w:p w:rsidR="00047415" w:rsidRPr="0026243A" w:rsidRDefault="00047415" w:rsidP="00867F9D">
      <w:pPr>
        <w:pStyle w:val="NoSpacing"/>
        <w:spacing w:line="360" w:lineRule="auto"/>
        <w:ind w:firstLine="709"/>
        <w:jc w:val="both"/>
        <w:rPr>
          <w:rFonts w:ascii="Times New Roman" w:hAnsi="Times New Roman"/>
          <w:sz w:val="28"/>
          <w:szCs w:val="28"/>
        </w:rPr>
      </w:pPr>
    </w:p>
    <w:sectPr w:rsidR="00047415" w:rsidRPr="0026243A" w:rsidSect="006D5F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49CF"/>
    <w:rsid w:val="000033EE"/>
    <w:rsid w:val="00047415"/>
    <w:rsid w:val="000850A2"/>
    <w:rsid w:val="00116BE7"/>
    <w:rsid w:val="0026243A"/>
    <w:rsid w:val="0031307F"/>
    <w:rsid w:val="0032316A"/>
    <w:rsid w:val="006D5F18"/>
    <w:rsid w:val="008158FA"/>
    <w:rsid w:val="00867F9D"/>
    <w:rsid w:val="009A09C6"/>
    <w:rsid w:val="00A312AF"/>
    <w:rsid w:val="00A40A64"/>
    <w:rsid w:val="00AC6016"/>
    <w:rsid w:val="00B81FEF"/>
    <w:rsid w:val="00BC7211"/>
    <w:rsid w:val="00BF5A78"/>
    <w:rsid w:val="00D149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F18"/>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data">
    <w:name w:val="docdata"/>
    <w:aliases w:val="docy,v5,2650,bqiaagaaeyqcaaagiaiaaaonbwaabzshaaaaaaaaaaaaaaaaaaaaaaaaaaaaaaaaaaaaaaaaaaaaaaaaaaaaaaaaaaaaaaaaaaaaaaaaaaaaaaaaaaaaaaaaaaaaaaaaaaaaaaaaaaaaaaaaaaaaaaaaaaaaaaaaaaaaaaaaaaaaaaaaaaaaaaaaaaaaaaaaaaaaaaaaaaaaaaaaaaaaaaaaaaaaaaaaaaaaaaa"/>
    <w:basedOn w:val="DefaultParagraphFont"/>
    <w:uiPriority w:val="99"/>
    <w:rsid w:val="000850A2"/>
    <w:rPr>
      <w:rFonts w:cs="Times New Roman"/>
    </w:rPr>
  </w:style>
  <w:style w:type="character" w:styleId="Hyperlink">
    <w:name w:val="Hyperlink"/>
    <w:basedOn w:val="DefaultParagraphFont"/>
    <w:uiPriority w:val="99"/>
    <w:rsid w:val="000850A2"/>
    <w:rPr>
      <w:rFonts w:cs="Times New Roman"/>
      <w:color w:val="0000FF"/>
      <w:u w:val="single"/>
    </w:rPr>
  </w:style>
  <w:style w:type="paragraph" w:styleId="NormalWeb">
    <w:name w:val="Normal (Web)"/>
    <w:basedOn w:val="Normal"/>
    <w:uiPriority w:val="99"/>
    <w:semiHidden/>
    <w:rsid w:val="00AC6016"/>
    <w:pPr>
      <w:spacing w:before="100" w:beforeAutospacing="1" w:after="100" w:afterAutospacing="1" w:line="240" w:lineRule="auto"/>
    </w:pPr>
    <w:rPr>
      <w:rFonts w:ascii="Times New Roman" w:eastAsia="Times New Roman" w:hAnsi="Times New Roman"/>
      <w:sz w:val="24"/>
      <w:szCs w:val="24"/>
      <w:lang w:eastAsia="ru-RU"/>
    </w:rPr>
  </w:style>
  <w:style w:type="paragraph" w:styleId="NoSpacing">
    <w:name w:val="No Spacing"/>
    <w:uiPriority w:val="99"/>
    <w:qFormat/>
    <w:rsid w:val="00A312AF"/>
    <w:rPr>
      <w:lang w:eastAsia="en-US"/>
    </w:rPr>
  </w:style>
  <w:style w:type="table" w:styleId="TableGrid">
    <w:name w:val="Table Grid"/>
    <w:basedOn w:val="TableNormal"/>
    <w:uiPriority w:val="99"/>
    <w:rsid w:val="00867F9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59370930">
      <w:marLeft w:val="0"/>
      <w:marRight w:val="0"/>
      <w:marTop w:val="0"/>
      <w:marBottom w:val="0"/>
      <w:divBdr>
        <w:top w:val="none" w:sz="0" w:space="0" w:color="auto"/>
        <w:left w:val="none" w:sz="0" w:space="0" w:color="auto"/>
        <w:bottom w:val="none" w:sz="0" w:space="0" w:color="auto"/>
        <w:right w:val="none" w:sz="0" w:space="0" w:color="auto"/>
      </w:divBdr>
    </w:div>
    <w:div w:id="759370931">
      <w:marLeft w:val="0"/>
      <w:marRight w:val="0"/>
      <w:marTop w:val="0"/>
      <w:marBottom w:val="0"/>
      <w:divBdr>
        <w:top w:val="none" w:sz="0" w:space="0" w:color="auto"/>
        <w:left w:val="none" w:sz="0" w:space="0" w:color="auto"/>
        <w:bottom w:val="none" w:sz="0" w:space="0" w:color="auto"/>
        <w:right w:val="none" w:sz="0" w:space="0" w:color="auto"/>
      </w:divBdr>
    </w:div>
    <w:div w:id="759370932">
      <w:marLeft w:val="0"/>
      <w:marRight w:val="0"/>
      <w:marTop w:val="0"/>
      <w:marBottom w:val="0"/>
      <w:divBdr>
        <w:top w:val="none" w:sz="0" w:space="0" w:color="auto"/>
        <w:left w:val="none" w:sz="0" w:space="0" w:color="auto"/>
        <w:bottom w:val="none" w:sz="0" w:space="0" w:color="auto"/>
        <w:right w:val="none" w:sz="0" w:space="0" w:color="auto"/>
      </w:divBdr>
    </w:div>
    <w:div w:id="759370933">
      <w:marLeft w:val="0"/>
      <w:marRight w:val="0"/>
      <w:marTop w:val="0"/>
      <w:marBottom w:val="0"/>
      <w:divBdr>
        <w:top w:val="none" w:sz="0" w:space="0" w:color="auto"/>
        <w:left w:val="none" w:sz="0" w:space="0" w:color="auto"/>
        <w:bottom w:val="none" w:sz="0" w:space="0" w:color="auto"/>
        <w:right w:val="none" w:sz="0" w:space="0" w:color="auto"/>
      </w:divBdr>
    </w:div>
    <w:div w:id="759370934">
      <w:marLeft w:val="0"/>
      <w:marRight w:val="0"/>
      <w:marTop w:val="0"/>
      <w:marBottom w:val="0"/>
      <w:divBdr>
        <w:top w:val="none" w:sz="0" w:space="0" w:color="auto"/>
        <w:left w:val="none" w:sz="0" w:space="0" w:color="auto"/>
        <w:bottom w:val="none" w:sz="0" w:space="0" w:color="auto"/>
        <w:right w:val="none" w:sz="0" w:space="0" w:color="auto"/>
      </w:divBdr>
    </w:div>
    <w:div w:id="759370935">
      <w:marLeft w:val="0"/>
      <w:marRight w:val="0"/>
      <w:marTop w:val="0"/>
      <w:marBottom w:val="0"/>
      <w:divBdr>
        <w:top w:val="none" w:sz="0" w:space="0" w:color="auto"/>
        <w:left w:val="none" w:sz="0" w:space="0" w:color="auto"/>
        <w:bottom w:val="none" w:sz="0" w:space="0" w:color="auto"/>
        <w:right w:val="none" w:sz="0" w:space="0" w:color="auto"/>
      </w:divBdr>
    </w:div>
    <w:div w:id="759370936">
      <w:marLeft w:val="0"/>
      <w:marRight w:val="0"/>
      <w:marTop w:val="0"/>
      <w:marBottom w:val="0"/>
      <w:divBdr>
        <w:top w:val="none" w:sz="0" w:space="0" w:color="auto"/>
        <w:left w:val="none" w:sz="0" w:space="0" w:color="auto"/>
        <w:bottom w:val="none" w:sz="0" w:space="0" w:color="auto"/>
        <w:right w:val="none" w:sz="0" w:space="0" w:color="auto"/>
      </w:divBdr>
    </w:div>
    <w:div w:id="759370937">
      <w:marLeft w:val="0"/>
      <w:marRight w:val="0"/>
      <w:marTop w:val="0"/>
      <w:marBottom w:val="0"/>
      <w:divBdr>
        <w:top w:val="none" w:sz="0" w:space="0" w:color="auto"/>
        <w:left w:val="none" w:sz="0" w:space="0" w:color="auto"/>
        <w:bottom w:val="none" w:sz="0" w:space="0" w:color="auto"/>
        <w:right w:val="none" w:sz="0" w:space="0" w:color="auto"/>
      </w:divBdr>
    </w:div>
    <w:div w:id="759370938">
      <w:marLeft w:val="0"/>
      <w:marRight w:val="0"/>
      <w:marTop w:val="0"/>
      <w:marBottom w:val="0"/>
      <w:divBdr>
        <w:top w:val="none" w:sz="0" w:space="0" w:color="auto"/>
        <w:left w:val="none" w:sz="0" w:space="0" w:color="auto"/>
        <w:bottom w:val="none" w:sz="0" w:space="0" w:color="auto"/>
        <w:right w:val="none" w:sz="0" w:space="0" w:color="auto"/>
      </w:divBdr>
    </w:div>
    <w:div w:id="759370939">
      <w:marLeft w:val="0"/>
      <w:marRight w:val="0"/>
      <w:marTop w:val="0"/>
      <w:marBottom w:val="0"/>
      <w:divBdr>
        <w:top w:val="none" w:sz="0" w:space="0" w:color="auto"/>
        <w:left w:val="none" w:sz="0" w:space="0" w:color="auto"/>
        <w:bottom w:val="none" w:sz="0" w:space="0" w:color="auto"/>
        <w:right w:val="none" w:sz="0" w:space="0" w:color="auto"/>
      </w:divBdr>
    </w:div>
    <w:div w:id="759370940">
      <w:marLeft w:val="0"/>
      <w:marRight w:val="0"/>
      <w:marTop w:val="0"/>
      <w:marBottom w:val="0"/>
      <w:divBdr>
        <w:top w:val="none" w:sz="0" w:space="0" w:color="auto"/>
        <w:left w:val="none" w:sz="0" w:space="0" w:color="auto"/>
        <w:bottom w:val="none" w:sz="0" w:space="0" w:color="auto"/>
        <w:right w:val="none" w:sz="0" w:space="0" w:color="auto"/>
      </w:divBdr>
    </w:div>
    <w:div w:id="759370941">
      <w:marLeft w:val="0"/>
      <w:marRight w:val="0"/>
      <w:marTop w:val="0"/>
      <w:marBottom w:val="0"/>
      <w:divBdr>
        <w:top w:val="none" w:sz="0" w:space="0" w:color="auto"/>
        <w:left w:val="none" w:sz="0" w:space="0" w:color="auto"/>
        <w:bottom w:val="none" w:sz="0" w:space="0" w:color="auto"/>
        <w:right w:val="none" w:sz="0" w:space="0" w:color="auto"/>
      </w:divBdr>
    </w:div>
    <w:div w:id="759370942">
      <w:marLeft w:val="0"/>
      <w:marRight w:val="0"/>
      <w:marTop w:val="0"/>
      <w:marBottom w:val="0"/>
      <w:divBdr>
        <w:top w:val="none" w:sz="0" w:space="0" w:color="auto"/>
        <w:left w:val="none" w:sz="0" w:space="0" w:color="auto"/>
        <w:bottom w:val="none" w:sz="0" w:space="0" w:color="auto"/>
        <w:right w:val="none" w:sz="0" w:space="0" w:color="auto"/>
      </w:divBdr>
    </w:div>
    <w:div w:id="759370943">
      <w:marLeft w:val="0"/>
      <w:marRight w:val="0"/>
      <w:marTop w:val="0"/>
      <w:marBottom w:val="0"/>
      <w:divBdr>
        <w:top w:val="none" w:sz="0" w:space="0" w:color="auto"/>
        <w:left w:val="none" w:sz="0" w:space="0" w:color="auto"/>
        <w:bottom w:val="none" w:sz="0" w:space="0" w:color="auto"/>
        <w:right w:val="none" w:sz="0" w:space="0" w:color="auto"/>
      </w:divBdr>
    </w:div>
    <w:div w:id="759370944">
      <w:marLeft w:val="0"/>
      <w:marRight w:val="0"/>
      <w:marTop w:val="0"/>
      <w:marBottom w:val="0"/>
      <w:divBdr>
        <w:top w:val="none" w:sz="0" w:space="0" w:color="auto"/>
        <w:left w:val="none" w:sz="0" w:space="0" w:color="auto"/>
        <w:bottom w:val="none" w:sz="0" w:space="0" w:color="auto"/>
        <w:right w:val="none" w:sz="0" w:space="0" w:color="auto"/>
      </w:divBdr>
    </w:div>
    <w:div w:id="759370945">
      <w:marLeft w:val="0"/>
      <w:marRight w:val="0"/>
      <w:marTop w:val="0"/>
      <w:marBottom w:val="0"/>
      <w:divBdr>
        <w:top w:val="none" w:sz="0" w:space="0" w:color="auto"/>
        <w:left w:val="none" w:sz="0" w:space="0" w:color="auto"/>
        <w:bottom w:val="none" w:sz="0" w:space="0" w:color="auto"/>
        <w:right w:val="none" w:sz="0" w:space="0" w:color="auto"/>
      </w:divBdr>
    </w:div>
    <w:div w:id="759370946">
      <w:marLeft w:val="0"/>
      <w:marRight w:val="0"/>
      <w:marTop w:val="0"/>
      <w:marBottom w:val="0"/>
      <w:divBdr>
        <w:top w:val="none" w:sz="0" w:space="0" w:color="auto"/>
        <w:left w:val="none" w:sz="0" w:space="0" w:color="auto"/>
        <w:bottom w:val="none" w:sz="0" w:space="0" w:color="auto"/>
        <w:right w:val="none" w:sz="0" w:space="0" w:color="auto"/>
      </w:divBdr>
    </w:div>
    <w:div w:id="759370947">
      <w:marLeft w:val="0"/>
      <w:marRight w:val="0"/>
      <w:marTop w:val="0"/>
      <w:marBottom w:val="0"/>
      <w:divBdr>
        <w:top w:val="none" w:sz="0" w:space="0" w:color="auto"/>
        <w:left w:val="none" w:sz="0" w:space="0" w:color="auto"/>
        <w:bottom w:val="none" w:sz="0" w:space="0" w:color="auto"/>
        <w:right w:val="none" w:sz="0" w:space="0" w:color="auto"/>
      </w:divBdr>
    </w:div>
    <w:div w:id="7593709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825</Words>
  <Characters>4708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Современное воспитание подрастающего поколения посредством декоративно прикладного искусства </dc:title>
  <dc:subject/>
  <dc:creator>sviri</dc:creator>
  <cp:keywords/>
  <dc:description/>
  <cp:lastModifiedBy>Microsoft Office</cp:lastModifiedBy>
  <cp:revision>2</cp:revision>
  <dcterms:created xsi:type="dcterms:W3CDTF">2023-12-03T10:46:00Z</dcterms:created>
  <dcterms:modified xsi:type="dcterms:W3CDTF">2023-12-03T10:46:00Z</dcterms:modified>
</cp:coreProperties>
</file>