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body>
    <w:p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МУНИЦИПАЛЬНОЕ БЮДЖЕТНОЕ ДОШКОЛЬНОЕ ОБРАЗОВАТЕЛЬНОЕ УЧРЕЖДЕНИЕ ДЕТСКИЙ САД № 78 «ИВУШКА»</w:t>
      </w:r>
    </w:p>
    <w:p>
      <w:pPr>
        <w:pBdr>
          <w:bottom w:val="single" w:color="auto" w:sz="12" w:space="1"/>
        </w:pBd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>(МБДОУ № 78 «ИВУШКА»)</w:t>
      </w:r>
    </w:p>
    <w:p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ул. Декабристов, 4, г. Сургут, Тюменская область, Ханты-Мансийский автономный округ-Югра, 628416, </w:t>
      </w:r>
    </w:p>
    <w:p>
      <w:pPr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</w:rPr>
        <w:t xml:space="preserve">тел. 32-35-68, факс 32-13-90, </w:t>
      </w:r>
      <w:r>
        <w:rPr>
          <w:rFonts w:ascii="Times New Roman" w:cs="Times New Roman" w:eastAsia="Times New Roman" w:hAnsi="Times New Roman"/>
          <w:sz w:val="24"/>
          <w:szCs w:val="24"/>
        </w:rPr>
        <w:t>E-mail:ds78@admsurgut.ru</w:t>
      </w:r>
    </w:p>
    <w:p>
      <w:pPr>
        <w:widowControl w:val="off"/>
        <w:spacing w:after="0" w:line="36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color w:val="ff0000"/>
          <w:sz w:val="24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color w:val="ff0000"/>
          <w:sz w:val="40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color w:val="ff0000"/>
          <w:sz w:val="40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>
      <w:pPr>
        <w:spacing w:after="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56"/>
          <w:szCs w:val="24"/>
          <w:lang w:eastAsia="ru-RU"/>
        </w:rPr>
      </w:pPr>
      <w:r>
        <w:rPr>
          <w:rFonts w:ascii="Times New Roman" w:cs="Times New Roman" w:eastAsia="Times New Roman" w:hAnsi="Times New Roman"/>
          <w:bCs/>
          <w:sz w:val="56"/>
          <w:szCs w:val="24"/>
          <w:lang w:eastAsia="ru-RU"/>
        </w:rPr>
        <w:t>Методическая разработка</w:t>
      </w: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Cs/>
          <w:sz w:val="56"/>
          <w:szCs w:val="24"/>
          <w:lang w:eastAsia="ru-RU"/>
        </w:rPr>
        <w:t>«Квест-игра - современная игровая технология в ДОУ»</w:t>
      </w:r>
    </w:p>
    <w:p>
      <w:pPr>
        <w:spacing w:before="100" w:after="100" w:line="240" w:lineRule="auto"/>
        <w:jc w:val="right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jc w:val="right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jc w:val="right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jc w:val="right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Подготовила: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 xml:space="preserve"> Курбанова 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А.К.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,     воспитатель</w:t>
      </w:r>
    </w:p>
    <w:p>
      <w:pPr>
        <w:spacing w:before="100" w:after="100" w:line="240" w:lineRule="auto"/>
        <w:jc w:val="right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>г.</w:t>
      </w:r>
      <w:r>
        <w:rPr>
          <w:rFonts w:ascii="Times New Roman" w:cs="Times New Roman" w:eastAsia="Times New Roman" w:hAnsi="Times New Roman"/>
          <w:bCs/>
          <w:sz w:val="28"/>
          <w:szCs w:val="28"/>
          <w:lang w:eastAsia="ru-RU"/>
        </w:rPr>
        <w:t xml:space="preserve"> Сургут</w:t>
      </w:r>
    </w:p>
    <w:p>
      <w:pPr>
        <w:spacing w:before="100" w:after="100" w:line="240" w:lineRule="auto"/>
        <w:jc w:val="center"/>
        <w:rPr>
          <w:rFonts w:ascii="Times New Roman" w:cs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cs="Times New Roman" w:eastAsia="Times New Roman" w:hAnsi="Times New Roman"/>
          <w:bCs/>
          <w:sz w:val="28"/>
          <w:szCs w:val="24"/>
          <w:lang w:eastAsia="ru-RU"/>
        </w:rPr>
        <w:t>Содержание</w:t>
      </w:r>
    </w:p>
    <w:tbl>
      <w:tblPr>
        <w:tblStyle w:val="Сеткатаблицы1"/>
        <w:tblW w:w="0" w:type="auto"/>
        <w:tblInd w:w="0" w:type="dxa"/>
        <w:tblBorders>
          <w:top w:val="none" w:sz="4" w:space="0"/>
          <w:left w:val="none" w:sz="4" w:space="0"/>
          <w:bottom w:val="none" w:sz="4" w:space="0"/>
          <w:right w:val="none" w:sz="4" w:space="0"/>
          <w:insideH w:val="none" w:sz="4" w:space="0"/>
          <w:insideV w:val="none" w:sz="4" w:space="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5"/>
        <w:gridCol w:w="6650"/>
        <w:gridCol w:w="1890"/>
      </w:tblGrid>
      <w:tr>
        <w:trPr/>
        <w:tc>
          <w:tcPr>
            <w:cnfStyle w:val="000010100000"/>
            <w:tcW w:w="7479" w:type="dxa"/>
            <w:gridSpan w:val="2"/>
          </w:tcPr>
          <w:p>
            <w:pPr>
              <w:spacing w:before="100" w:after="100" w:line="360" w:lineRule="auto"/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  <w:t>Введение ......................................................................................</w:t>
            </w:r>
          </w:p>
        </w:tc>
        <w:tc>
          <w:tcPr>
            <w:cnfStyle w:val="000001100000"/>
            <w:tcW w:w="2092" w:type="dxa"/>
          </w:tcPr>
          <w:p>
            <w:pPr>
              <w:spacing w:before="100" w:after="100"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 3</w:t>
            </w:r>
          </w:p>
        </w:tc>
      </w:tr>
      <w:tr>
        <w:trPr/>
        <w:tc>
          <w:tcPr>
            <w:cnfStyle w:val="000010010000"/>
            <w:tcW w:w="817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  <w:t>1.</w:t>
            </w:r>
          </w:p>
        </w:tc>
        <w:tc>
          <w:tcPr>
            <w:cnfStyle w:val="000001010000"/>
            <w:tcW w:w="6662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Игровые технологии дошкольного образования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…….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cnfStyle w:val="000010010000"/>
            <w:tcW w:w="2092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 4-7</w:t>
            </w:r>
          </w:p>
        </w:tc>
      </w:tr>
      <w:tr>
        <w:trPr/>
        <w:tc>
          <w:tcPr>
            <w:cnfStyle w:val="000010100000"/>
            <w:tcW w:w="817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cnfStyle w:val="000001100000"/>
            <w:tcW w:w="6662" w:type="dxa"/>
          </w:tcPr>
          <w:p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Квест - игра как современная игровая технология дошкольного образования</w:t>
            </w:r>
            <w:r>
              <w:rPr>
                <w:rFonts w:ascii="Calibri" w:cs="Times New Roman" w:eastAsia="Times New Roman" w:hAnsi="Calibri"/>
                <w:bCs/>
                <w:sz w:val="28"/>
                <w:szCs w:val="28"/>
              </w:rPr>
              <w:t>..............................................</w:t>
            </w:r>
          </w:p>
        </w:tc>
        <w:tc>
          <w:tcPr>
            <w:cnfStyle w:val="000010100000"/>
            <w:tcW w:w="2092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</w:p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с.7-9</w:t>
            </w:r>
          </w:p>
        </w:tc>
      </w:tr>
      <w:tr>
        <w:trPr/>
        <w:tc>
          <w:tcPr>
            <w:cnfStyle w:val="000010010000"/>
            <w:tcW w:w="817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  <w:t>2.1</w:t>
            </w:r>
          </w:p>
        </w:tc>
        <w:tc>
          <w:tcPr>
            <w:cnfStyle w:val="000001010000"/>
            <w:tcW w:w="6662" w:type="dxa"/>
          </w:tcPr>
          <w:p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Варианты для составления квест-игр…………</w:t>
            </w:r>
            <w:r>
              <w:rPr>
                <w:rFonts w:ascii="Times New Roman" w:cs="Times New Roman" w:eastAsia="Times New Roman" w:hAnsi="Times New Roman"/>
                <w:sz w:val="28"/>
              </w:rPr>
              <w:t>.............</w:t>
            </w:r>
          </w:p>
        </w:tc>
        <w:tc>
          <w:tcPr>
            <w:cnfStyle w:val="000010010000"/>
            <w:tcW w:w="2092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с.9-11</w:t>
            </w:r>
          </w:p>
        </w:tc>
      </w:tr>
      <w:tr>
        <w:trPr/>
        <w:tc>
          <w:tcPr>
            <w:cnfStyle w:val="000010100000"/>
            <w:tcW w:w="817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szCs w:val="28"/>
                <w:lang w:eastAsia="ru-RU"/>
              </w:rPr>
              <w:t>2.2</w:t>
            </w:r>
          </w:p>
        </w:tc>
        <w:tc>
          <w:tcPr>
            <w:cnfStyle w:val="000001100000"/>
            <w:tcW w:w="6662" w:type="dxa"/>
          </w:tcPr>
          <w:p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Планирование и подготовка квест-игр…………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…….</w:t>
            </w:r>
            <w:r>
              <w:rPr>
                <w:rFonts w:ascii="Times New Roman" w:cs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cnfStyle w:val="000010100000"/>
            <w:tcW w:w="2092" w:type="dxa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 11-13</w:t>
            </w:r>
          </w:p>
        </w:tc>
      </w:tr>
      <w:tr>
        <w:trPr/>
        <w:tc>
          <w:tcPr>
            <w:cnfStyle w:val="000010010000"/>
            <w:tcW w:w="7479" w:type="dxa"/>
            <w:gridSpan w:val="2"/>
          </w:tcPr>
          <w:p>
            <w:pPr>
              <w:spacing w:line="360" w:lineRule="auto"/>
              <w:rPr>
                <w:rFonts w:ascii="Times New Roman" w:cs="Times New Roman" w:eastAsia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iCs/>
                <w:sz w:val="28"/>
                <w:szCs w:val="28"/>
                <w:lang w:eastAsia="ru-RU"/>
              </w:rPr>
              <w:t>Заключение...................................................................................</w:t>
            </w:r>
          </w:p>
        </w:tc>
        <w:tc>
          <w:tcPr>
            <w:cnfStyle w:val="000001010000"/>
            <w:tcW w:w="2092" w:type="dxa"/>
          </w:tcPr>
          <w:p>
            <w:pPr>
              <w:spacing w:before="100" w:after="100"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с.14</w:t>
            </w:r>
          </w:p>
        </w:tc>
      </w:tr>
      <w:tr>
        <w:trPr/>
        <w:tc>
          <w:tcPr>
            <w:cnfStyle w:val="000010100000"/>
            <w:tcW w:w="7479" w:type="dxa"/>
            <w:gridSpan w:val="2"/>
          </w:tcPr>
          <w:p>
            <w:pPr>
              <w:spacing w:before="100" w:after="100" w:line="360" w:lineRule="auto"/>
              <w:rPr>
                <w:rFonts w:ascii="Times New Roman" w:cs="Times New Roman" w:eastAsia="Times New Roman" w:hAnsi="Times New Roman"/>
                <w:iCs/>
                <w:sz w:val="28"/>
                <w:szCs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iCs/>
                <w:sz w:val="28"/>
                <w:szCs w:val="28"/>
                <w:lang w:eastAsia="ru-RU"/>
              </w:rPr>
              <w:t>Список литературы......................................................................</w:t>
            </w:r>
          </w:p>
        </w:tc>
        <w:tc>
          <w:tcPr>
            <w:cnfStyle w:val="000001100000"/>
            <w:tcW w:w="2092" w:type="dxa"/>
          </w:tcPr>
          <w:p>
            <w:pPr>
              <w:spacing w:before="100" w:after="100" w:line="360" w:lineRule="auto"/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</w:pPr>
            <w:r>
              <w:rPr>
                <w:rFonts w:ascii="Times New Roman" w:cs="Times New Roman" w:eastAsia="Times New Roman" w:hAnsi="Times New Roman"/>
                <w:bCs/>
                <w:sz w:val="28"/>
                <w:lang w:eastAsia="ru-RU"/>
              </w:rPr>
              <w:t>с.15</w:t>
            </w:r>
          </w:p>
        </w:tc>
      </w:tr>
    </w:tbl>
    <w:p>
      <w:pPr>
        <w:spacing w:after="0" w:line="360" w:lineRule="auto"/>
        <w:ind w:firstLine="709"/>
        <w:jc w:val="center"/>
        <w:rPr>
          <w:rFonts w:ascii="Times New Roman" w:cs="Times New Roman" w:eastAsia="Times New Roman" w:hAnsi="Times New Roman"/>
          <w:b/>
          <w:sz w:val="28"/>
          <w:szCs w:val="28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200" w:line="276" w:lineRule="auto"/>
        <w:rPr>
          <w:rFonts w:ascii="Calibri" w:cs="Times New Roman" w:eastAsia="Times New Roman" w:hAnsi="Calibri"/>
        </w:rPr>
      </w:pPr>
    </w:p>
    <w:p>
      <w:pPr>
        <w:spacing w:after="0" w:line="360" w:lineRule="auto"/>
        <w:rPr>
          <w:rFonts w:ascii="Calibri" w:cs="Times New Roman" w:eastAsia="Times New Roman" w:hAnsi="Calibri"/>
        </w:rPr>
      </w:pPr>
    </w:p>
    <w:p>
      <w:pPr>
        <w:spacing w:after="0" w:line="360" w:lineRule="auto"/>
        <w:rPr>
          <w:rFonts w:ascii="Calibri" w:cs="Times New Roman" w:eastAsia="Times New Roman" w:hAnsi="Calibri"/>
        </w:rPr>
      </w:pPr>
    </w:p>
    <w:p>
      <w:pPr>
        <w:spacing w:after="0" w:line="360" w:lineRule="auto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  <w:r>
        <w:rPr>
          <w:rFonts w:ascii="Times New Roman" w:cs="Times New Roman" w:eastAsia="Times New Roman" w:hAnsi="Times New Roman"/>
          <w:b/>
          <w:sz w:val="28"/>
        </w:rPr>
        <w:t>Введение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b/>
          <w:sz w:val="28"/>
        </w:rPr>
      </w:pPr>
      <w:r>
        <w:rPr>
          <w:rFonts w:ascii="Times New Roman" w:cs="Times New Roman" w:eastAsia="Times New Roman" w:hAnsi="Times New Roman"/>
          <w:sz w:val="28"/>
        </w:rPr>
        <w:t>В связи с реализацией ФГОС ДО в дошкольном образовании произошли существенные изменения. Главным образом изменился подход к образовательной деятельности дошкольников. Одним из ведущих методов при проведении образовательных ситуаций, является игра.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b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Игра для ребенка является наиболее привлекательной, естественной формой и средством познания мира, своих возможностей, </w:t>
      </w:r>
      <w:r>
        <w:rPr>
          <w:rFonts w:ascii="Times New Roman" w:cs="Times New Roman" w:eastAsia="Times New Roman" w:hAnsi="Times New Roman"/>
          <w:sz w:val="28"/>
        </w:rPr>
        <w:t>самопроявления</w:t>
      </w:r>
      <w:r>
        <w:rPr>
          <w:rFonts w:ascii="Times New Roman" w:cs="Times New Roman" w:eastAsia="Times New Roman" w:hAnsi="Times New Roman"/>
          <w:sz w:val="28"/>
        </w:rPr>
        <w:t xml:space="preserve"> и саморазвития. Для педагога содержательная, отвечающая интересам детей, правильно организованная игра - эффективное педагогическое средство, позволяющее комплексно решать разнообразные образовательные и развивающие задачи. Общество создало детские игры для всесторонней подготовки ребенка к жизни, его своевременной социализации и развития. Поэтому игры генетически связаны со всеми видами деятельности человека и выступают как специфически детская форма и познания, и труда, и общения, и искусства, и спорта.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b/>
          <w:sz w:val="28"/>
        </w:rPr>
      </w:pPr>
      <w:r>
        <w:rPr>
          <w:rFonts w:ascii="Times New Roman" w:cs="Times New Roman" w:eastAsia="Times New Roman" w:hAnsi="Times New Roman"/>
          <w:sz w:val="28"/>
        </w:rPr>
        <w:t>Среди используемых игровых технологий в воспитании и развитии детей дошкольного возраста можно выделить Квест - технологию, которая в последнее время приобрела широкое распространение в педагогической практике</w:t>
      </w: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rPr>
          <w:rFonts w:ascii="Times New Roman" w:cs="Times New Roman" w:eastAsia="Times New Roman" w:hAnsi="Times New Roman"/>
          <w:b/>
          <w:sz w:val="28"/>
        </w:rPr>
      </w:pPr>
    </w:p>
    <w:p>
      <w:pPr>
        <w:numPr>
          <w:ilvl w:val="0"/>
          <w:numId w:val="1"/>
        </w:numPr>
        <w:spacing w:after="0" w:line="360" w:lineRule="auto"/>
        <w:contextualSpacing w:val="on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Игровые технологии дошкольного образования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Игровые технологии связаны с игровой формой взаимодействия педагога и детей через реализацию определенного сюжета (игры, сказки, спектакли, деловое общение). При этом образовательные задачи включаются в содержание игры. В образовательном процессе используют занимательные, театрализованные, деловые, ролевые, компьютерные игры.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Игровая форма занятий создается на уроках при помощи игровых приемов и ситуаций, которые выступают как средство побуждения, стимулирования учащихся к учебной деятельности. Важной особенностью современных игровых технологий, которые воспитатель использует в своей работе, является то, что игровые моменты проникают во все виды деятельности детей: труд и игра, учебная деятельность и игра, повседневная бытовая деятельность, связанная с выполнением игры и режима дня.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Игровые занятия проходят очень живо, в эмоционально благоприятной психологической обстановке, в атмосфере доброжелательности, свободы, равенства, при отсутствии изоляции пассивных детей. 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Игровая педагогическая технология - организация педагогического процесса в форме различных педагогических игр. Это последовательная деятельность педагога по: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отбору, разработке, подготовке игр;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включению детей в игровую деятельность;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осуществление самой игры;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подведению итогов, результатов игровой деятельности.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Игровые технологии, дают ребёнку: возможность «примерить» на себя важнейшие социальные роли; быть лично причастным к изучаемому явлению (мотивация ориентирована на удовлетворение познавательных интересов и радость творчества); прожить некоторое время в «реальных жизненных условиях».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Значение игровой технологии не в том, что она является развлечением и отдыхом, а в том, что при правильном руководстве становится: способом обучения; деятельностью для реализации творчества; методом терапии; первым шагом социализации ребёнка в обществе. 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Концепция детского воспитания определяет игру как самоценную деятельность, дающую ребенку свободу выбора, возможность реализовать себя, достичь состояния эмоционального комфорта, причастности к детскому обществу, получить опыт взаимодействия. Именно в игре происходит становление ребенка как личности, его психическое развитие, формирование учебной и трудовой деятельности.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Особенность игровых технологий заключается в том, что все следующие за дошкольным возрастом возрастные периоды со своими ведущими видами деятельности не вытесняют игру, а продолжают включать ее в процесс.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Игровые технологии имеют огромный потенциал с точки зрения приоритетной образовательной задачи: формирования субъектной позиции ребёнка в отношении собственной деятельности, общения и самого себя. 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Главные признак педагогической игры в игровой технологии - четко поставленная цель обучения и соответствующие ее педагогические результаты, характеризующиеся </w:t>
      </w:r>
      <w:r>
        <w:rPr>
          <w:rFonts w:ascii="Times New Roman" w:cs="Times New Roman" w:eastAsia="Times New Roman" w:hAnsi="Times New Roman"/>
          <w:sz w:val="28"/>
          <w:szCs w:val="28"/>
        </w:rPr>
        <w:t>учебно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- познавательной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направленностью.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Виды педагогических игр разнообразны. Они могут различаться: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По виду деятельности - двигательные, интеллектуальные, психологические, </w:t>
      </w:r>
      <w:r>
        <w:rPr>
          <w:rFonts w:ascii="Times New Roman" w:cs="Times New Roman" w:eastAsia="Times New Roman" w:hAnsi="Times New Roman"/>
          <w:sz w:val="28"/>
          <w:szCs w:val="28"/>
        </w:rPr>
        <w:t>профориентированные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 </w:t>
      </w:r>
      <w:r>
        <w:rPr>
          <w:rFonts w:ascii="Times New Roman" w:cs="Times New Roman" w:eastAsia="Times New Roman" w:hAnsi="Times New Roman"/>
          <w:sz w:val="28"/>
          <w:szCs w:val="28"/>
        </w:rPr>
        <w:t>т.д.</w:t>
      </w:r>
      <w:r>
        <w:rPr>
          <w:rFonts w:ascii="Times New Roman" w:cs="Times New Roman" w:eastAsia="Times New Roman" w:hAnsi="Times New Roman"/>
          <w:sz w:val="28"/>
          <w:szCs w:val="28"/>
        </w:rPr>
        <w:t>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По характеру педагогического процесса - обучающие, тренировочные, контролирующие, познавательные, воспитательные, развивающие, диагностические.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По характеру игровой методики - игры с правилами; </w:t>
      </w:r>
      <w:r>
        <w:rPr>
          <w:rFonts w:ascii="Times New Roman" w:cs="Times New Roman" w:eastAsia="Times New Roman" w:hAnsi="Times New Roman"/>
          <w:sz w:val="28"/>
          <w:szCs w:val="28"/>
        </w:rPr>
        <w:t>игры с правилами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устанавливаемыми по ходу игры, игры, где одна часть правил задана условиями игры, и устанавливается в зависимости от ее хода.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По содержанию - музыкальные, математические, социализирующие, логические и </w:t>
      </w:r>
      <w:r>
        <w:rPr>
          <w:rFonts w:ascii="Times New Roman" w:cs="Times New Roman" w:eastAsia="Times New Roman" w:hAnsi="Times New Roman"/>
          <w:sz w:val="28"/>
          <w:szCs w:val="28"/>
        </w:rPr>
        <w:t>т.д.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По игровому оборудованию - настольные, компьютерные, театрализованные, сюжетно-ролевые, режиссерские и </w:t>
      </w:r>
      <w:r>
        <w:rPr>
          <w:rFonts w:ascii="Times New Roman" w:cs="Times New Roman" w:eastAsia="Times New Roman" w:hAnsi="Times New Roman"/>
          <w:sz w:val="28"/>
          <w:szCs w:val="28"/>
        </w:rPr>
        <w:t>т.д.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Специфику игровой технологии в значительной степени определяет игровая среда: различают игры с предметами и без предметов, настольные, комнатные, уличные, на местности, компьютерные и с техническими средствами обучения, а также с различными средствами передвижения.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Главный компонент игровой технологии - непосредственное и систематическое общение педагога и детей.</w:t>
      </w:r>
      <w:r>
        <w:rPr>
          <w:rFonts w:ascii="Calibri" w:cs="Times New Roman" w:eastAsia="Times New Roman" w:hAnsi="Calibri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</w:rPr>
        <w:t>Ее значение: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активизирует воспитанников;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повышает познавательный интерес;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вызывает эмоциональный подъем;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способствует развитию творчества;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максимально концентрирует время занятий за счет четко сформулированных условий игры;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позволяет педагогу варьировать стратегию и тактику игровых действий за счет усложнения или упрощения игровых задач в зависимости от уровня освоения материала.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Игровые занятия проходят очень живо, в эмоционально благоприятной психологической обстановке, в атмосфере доброжелательности, свободы, равенства, при отсутствии изоляции пассивных детей. Игровые технологии помогают детям раскрепоститься, появляется уверенность в себе. Как показывает опыт, действуя в игровой ситуации, приближенной к реальным условиям жизни, дошкольники легче усваивают материал любой сложности.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Игровые технологии занимают важное место в учебно-воспитательном процессе, так как не только способствуют воспитанию познавательных интересов и активизации деятельности учащихся, но и выполняют ряд других функций: 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1) правильно организованная с учётом специфики материала игра тренирует память, помогает учащимся выработать речевые умения и навыки; 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2) игра стимулирует умственную деятельность учащихся, развивает внимание и познавательный интерес к предмету; 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3) игра позволяет гармонично сочетать эмоциональное и логическое усвоение знаний;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4) игра - один из приёмов преодоления пассивности детей.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Современные игровые технологии охватывают широкий спектр развития способностей детей дошкольного возраста, обеспечивая эффективность усвоения материала. Как показывает опыт, игровые технологии тесно связаны со всеми сторонами воспитательной и образовательной работы детского сада и решением его основных задач. Они направлены на повышение качества педагогического процесса через решение ситуативных проблем, возникающих в ходе его осуществления. Благодаря этому игровые технологии оказываются одним из механизмов регулирования качества образования в детском саду.</w:t>
      </w:r>
    </w:p>
    <w:p>
      <w:pPr>
        <w:numPr>
          <w:ilvl w:val="0"/>
          <w:numId w:val="1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Квест - игра как современная игровая технология дошкольного образования</w:t>
      </w:r>
    </w:p>
    <w:p>
      <w:pPr>
        <w:spacing w:after="0" w:line="360" w:lineRule="auto"/>
        <w:ind w:firstLine="709"/>
        <w:contextualSpacing w:val="on"/>
        <w:jc w:val="both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</w:rPr>
        <w:t>По мнению Ф. Шиллера «Человек тогда в полном смысле человек, если он - человек играющий, а значит, творящий, то есть создающий в игре свой мир».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Игра </w:t>
      </w:r>
      <w:r>
        <w:rPr>
          <w:rFonts w:ascii="Times New Roman" w:cs="Times New Roman" w:eastAsia="Times New Roman" w:hAnsi="Times New Roman"/>
          <w:sz w:val="28"/>
          <w:szCs w:val="28"/>
        </w:rPr>
        <w:t>- это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один из видов деятельности, значимость которой заключается не в результатах, а в самом процессе. Способствует психологической разрядке, снятию стрессовых ситуаций, гармоничному включению в мир человеческих отношений. Особенно важна для детей, которые через воспроизведение в игровом процессе действий взрослых и отношений между ними познают окружающую действительность. Служит физическому, умственному и нравственному воспитанию детей.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Квест (от английского «</w:t>
      </w:r>
      <w:r>
        <w:rPr>
          <w:rFonts w:ascii="Times New Roman" w:cs="Times New Roman" w:eastAsia="Times New Roman" w:hAnsi="Times New Roman"/>
          <w:sz w:val="28"/>
          <w:szCs w:val="28"/>
        </w:rPr>
        <w:t>quest</w:t>
      </w:r>
      <w:r>
        <w:rPr>
          <w:rFonts w:ascii="Times New Roman" w:cs="Times New Roman" w:eastAsia="Times New Roman" w:hAnsi="Times New Roman"/>
          <w:sz w:val="28"/>
          <w:szCs w:val="28"/>
        </w:rPr>
        <w:t>» – вызов, поиск, приключение) </w:t>
      </w:r>
      <w:r>
        <w:rPr>
          <w:rFonts w:ascii="Times New Roman" w:cs="Times New Roman" w:eastAsia="Times New Roman" w:hAnsi="Times New Roman"/>
          <w:sz w:val="28"/>
          <w:szCs w:val="28"/>
        </w:rPr>
        <w:t>- это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интеллектуальный вид игровых развлечений, во время которых участникам нужно преодолеть ряд препятствий, решить определенные задачи, разгадать </w:t>
      </w:r>
      <w:r>
        <w:rPr>
          <w:rFonts w:ascii="Times New Roman" w:cs="Times New Roman" w:eastAsia="Times New Roman" w:hAnsi="Times New Roman"/>
          <w:sz w:val="28"/>
          <w:szCs w:val="28"/>
        </w:rPr>
        <w:t>логические загадки, справиться с трудностями, возникающими на их пути, для достижения общей цели.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Квест </w:t>
      </w:r>
      <w:r>
        <w:rPr>
          <w:rFonts w:ascii="Times New Roman" w:cs="Times New Roman" w:eastAsia="Times New Roman" w:hAnsi="Times New Roman"/>
          <w:sz w:val="28"/>
          <w:szCs w:val="28"/>
        </w:rPr>
        <w:t>- это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игры, в которых игроку необходимо искать различные предметы, находить им применение, разговаривать с различными персонажами в игре, решать головоломки. Квест </w:t>
      </w:r>
      <w:r>
        <w:rPr>
          <w:rFonts w:ascii="Times New Roman" w:cs="Times New Roman" w:eastAsia="Times New Roman" w:hAnsi="Times New Roman"/>
          <w:sz w:val="28"/>
          <w:szCs w:val="28"/>
        </w:rPr>
        <w:t>- это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командная игра.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В квестах практически не бывает сражений, перестрелок или заданий, требующих быстрой реакции. Их важнейшая особенность - невозможность двигаться дальше, не выполнив текущую задачу. Всю игру вам необходимо искать подсказки, коды, вещи, а затем решать - как и где их использовать.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Идея игры проста - команда, перемещаясь по точкам, выполняет различные задания. Но изюминка такой организации игровой деятельности состоит в том, что, выполнив одно задание, дети получают подсказку к выполнению следующего, что является эффективным средством повышения двигательной активности и мотивационной готовности к познанию и исследованию. Задания могут быть самыми разными по своему содержанию и наполнению: творческими, активными, интеллектуальными и </w:t>
      </w:r>
      <w:r>
        <w:rPr>
          <w:rFonts w:ascii="Times New Roman" w:cs="Times New Roman" w:eastAsia="Times New Roman" w:hAnsi="Times New Roman"/>
          <w:sz w:val="28"/>
          <w:szCs w:val="28"/>
        </w:rPr>
        <w:t>т.п.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Квесты могут проходить как в закрытом пространстве (группа, помещение детского сада), так и на улице, на природе охватывая все окружающее пространство.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Цель квест - игры в дошкольном образовательном учреждении: это в игровом виде активизировать познавательные и мыслительные процессы участников, реализовать проектную и игровую деятельность, познакомить с новой информацией, закрепить имеющиеся знания, отработать на практике умения детей.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Роль педагога-наставника в квест-игре организационная, </w:t>
      </w:r>
      <w:r>
        <w:rPr>
          <w:rFonts w:ascii="Times New Roman" w:cs="Times New Roman" w:eastAsia="Times New Roman" w:hAnsi="Times New Roman"/>
          <w:sz w:val="28"/>
        </w:rPr>
        <w:t>т.е.</w:t>
      </w:r>
      <w:r>
        <w:rPr>
          <w:rFonts w:ascii="Times New Roman" w:cs="Times New Roman" w:eastAsia="Times New Roman" w:hAnsi="Times New Roman"/>
          <w:sz w:val="28"/>
        </w:rPr>
        <w:t xml:space="preserve"> педагог определяет образовательные цели квеста, составляет сюжетную линию игры, организует поисково-исследовательскую образовательную деятельность.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Теперь немного о мотивации в достижении поставленной цели. Все просто. На финише должен быть приз!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Преимущество данной технологии в том, что она не требует покупки дополнительного оборудования или вложения денежных средств. Главное </w:t>
      </w:r>
      <w:r>
        <w:rPr>
          <w:rFonts w:ascii="Times New Roman" w:cs="Times New Roman" w:eastAsia="Times New Roman" w:hAnsi="Times New Roman"/>
          <w:sz w:val="28"/>
        </w:rPr>
        <w:t>-это</w:t>
      </w:r>
      <w:r>
        <w:rPr>
          <w:rFonts w:ascii="Times New Roman" w:cs="Times New Roman" w:eastAsia="Times New Roman" w:hAnsi="Times New Roman"/>
          <w:sz w:val="28"/>
        </w:rPr>
        <w:t xml:space="preserve"> желание.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Достоинства квестов для детей дошкольного возраста: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Данная технология привлекательна для ребенка.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Активизирует и развивает психические познавательные процессы.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Формирует у ребенка унифицированную базу знаний и представлений, к которой можно обращаться во время работы в группе.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Учитывает интересы детей в полном объёме.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Квесты помогают реализовать принцип сотрудничества.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Сама форма квест-игры предусматривает особый, многосторонний тип коммуникации между педагогом и детьми, а также между самими детьми.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- Естественным образом осуществляется интеграция образовательных областей, комбинируются разные виды детской деятельности и формы работы с детьми. 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- Квест-технология нацелена на развитие индивидуальности ребёнка, его самостоятельности, инициативности, поисковой активности. 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- Позволяет решать бесчисленное множество интеллектуальных и творческих задач. 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Создаются комфортные условия обучения, при которых каждый ребёнок чувствует свою успешность.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2.1 Варианты для составления квест-игр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Варианты квестов: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Поиск по запискам.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Поиск по карте.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Поиск по подсказкам (картинкам, указателям).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Темы квестов могут быть самыми различными: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1. Поиск сокровищ (пиратские вечеринки, путешествие на необитаемый остров, в поисках приключений).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2. Помощь героям или герою (сказки, мультфильма, фильма). Например, «Помогите Дед Морозу найти посох», «Найдите игрушки для ёлочки», «Поможем Винни-Пуху добыть мёд», «Найдём Кая для Герды», «По дорогам Цветочного города с Незнайкой».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3. Познавательные (по временам года, изучаем и закрепляем животных, растения, птиц, рыб). Например, «Отправляемся в путешествие к </w:t>
      </w:r>
      <w:r>
        <w:rPr>
          <w:rFonts w:ascii="Times New Roman" w:cs="Times New Roman" w:eastAsia="Times New Roman" w:hAnsi="Times New Roman"/>
          <w:sz w:val="28"/>
          <w:szCs w:val="28"/>
        </w:rPr>
        <w:t>Лесовичку</w:t>
      </w:r>
      <w:r>
        <w:rPr>
          <w:rFonts w:ascii="Times New Roman" w:cs="Times New Roman" w:eastAsia="Times New Roman" w:hAnsi="Times New Roman"/>
          <w:sz w:val="28"/>
          <w:szCs w:val="28"/>
        </w:rPr>
        <w:t>», «Ищем клад в подводном царстве», «В гостях у морского царя», «</w:t>
      </w:r>
      <w:r>
        <w:rPr>
          <w:rFonts w:ascii="Times New Roman" w:cs="Times New Roman" w:eastAsia="Times New Roman" w:hAnsi="Times New Roman"/>
          <w:sz w:val="28"/>
          <w:szCs w:val="28"/>
        </w:rPr>
        <w:t>Мастерград</w:t>
      </w:r>
      <w:r>
        <w:rPr>
          <w:rFonts w:ascii="Times New Roman" w:cs="Times New Roman" w:eastAsia="Times New Roman" w:hAnsi="Times New Roman"/>
          <w:sz w:val="28"/>
          <w:szCs w:val="28"/>
        </w:rPr>
        <w:t>».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4. С многообразием опытов и экспериментов «Фокусы от Бима».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5. Литературные квесты (по произведениям автора, либо по произведениям на конкретную тему). «В гостях у сказки», «Животные в сказках», «По сказкам Корнея Ивановича Чуковского». </w:t>
      </w:r>
    </w:p>
    <w:p>
      <w:pPr>
        <w:spacing w:after="0" w:line="360" w:lineRule="auto"/>
        <w:ind w:firstLine="420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6. Физкультурные праздники.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Варианты заданий и подсказок в квест - игре.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Двигательные упражнения, спортивные эстафеты.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Загадки, вопросы, ребусы.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Пазлы или лабиринты, где нужно проползти между натянутыми верёвками или преодолеть тоннель, сконструированный из мягких деталей напольного строительного конструктора.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Игры «Найди отличия», «Что лишнее?» Например, детям предлагаются картинки с изображениями предметов, задача - определить лишний предмет, который и станет словом-подсказкой.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Упражнения на классификацию.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Логические таблицы.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Задания на измерения.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Ориентировка по схемам.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Выкладывание предметов из палочек, фигур.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Математические упражнения (счет, решение примеров, арифметические задачи и </w:t>
      </w:r>
      <w:r>
        <w:rPr>
          <w:rFonts w:ascii="Times New Roman" w:cs="Times New Roman" w:eastAsia="Times New Roman" w:hAnsi="Times New Roman"/>
          <w:sz w:val="28"/>
          <w:szCs w:val="28"/>
        </w:rPr>
        <w:t>т.д.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).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Подсказки в виде моделей, схем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Разрешение противоречий, проблемных ситуаций.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Творческие задания (сочинение </w:t>
      </w:r>
      <w:r>
        <w:rPr>
          <w:rFonts w:ascii="Times New Roman" w:cs="Times New Roman" w:eastAsia="Times New Roman" w:hAnsi="Times New Roman"/>
          <w:sz w:val="28"/>
          <w:szCs w:val="28"/>
        </w:rPr>
        <w:t>синквейнов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, загадок, сказок и </w:t>
      </w:r>
      <w:r>
        <w:rPr>
          <w:rFonts w:ascii="Times New Roman" w:cs="Times New Roman" w:eastAsia="Times New Roman" w:hAnsi="Times New Roman"/>
          <w:sz w:val="28"/>
          <w:szCs w:val="28"/>
        </w:rPr>
        <w:t>т.д.</w:t>
      </w:r>
      <w:r>
        <w:rPr>
          <w:rFonts w:ascii="Times New Roman" w:cs="Times New Roman" w:eastAsia="Times New Roman" w:hAnsi="Times New Roman"/>
          <w:sz w:val="28"/>
          <w:szCs w:val="28"/>
        </w:rPr>
        <w:t>).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Любой квест требует тщательной подготовки педагога. 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План подготовки игры - квест включает в себя следующие обязательные пункты: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написание сценария, содержащего информацию познавательного характера;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- подготовка «продукта» для поиска (карта сокровищ, клад, берестяная грамота, подсказки и </w:t>
      </w:r>
      <w:r>
        <w:rPr>
          <w:rFonts w:ascii="Times New Roman" w:cs="Times New Roman" w:eastAsia="Times New Roman" w:hAnsi="Times New Roman"/>
          <w:sz w:val="28"/>
        </w:rPr>
        <w:t>т.д.</w:t>
      </w:r>
      <w:r>
        <w:rPr>
          <w:rFonts w:ascii="Times New Roman" w:cs="Times New Roman" w:eastAsia="Times New Roman" w:hAnsi="Times New Roman"/>
          <w:sz w:val="28"/>
        </w:rPr>
        <w:t>);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 разработка маршрута передвижений;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>-при методической разработке заданий необходимо опираться не только на уже имеющиеся знания, умения и навыки детей, но и на зону ближайшего развития ребёнка. Художественное оформление «остановок» по маршруту поиска должно соответствовать тематике и содержать в себе подсказку-направление для продолжения пути.</w:t>
      </w:r>
    </w:p>
    <w:p>
      <w:pPr>
        <w:numPr>
          <w:ilvl w:val="1"/>
          <w:numId w:val="1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b/>
          <w:sz w:val="28"/>
          <w:szCs w:val="28"/>
        </w:rPr>
      </w:pPr>
      <w:r>
        <w:rPr>
          <w:rFonts w:ascii="Times New Roman" w:cs="Times New Roman" w:eastAsia="Times New Roman" w:hAnsi="Times New Roman"/>
          <w:b/>
          <w:sz w:val="28"/>
          <w:szCs w:val="28"/>
        </w:rPr>
        <w:t>Планирование и подготовка квест-игр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Принципы построения квестов для детей дошкольного возраста: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Принцип навигации. Педагог направляет детей, «наталкивает» на правильное решение, но окончательные выводы дети делают самостоятельно. Задача педагога: мотивировать ребёнка на самостоятельный поиск информации.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Принцип доступности заданий. Задания соответствуют возрасту и </w:t>
      </w:r>
      <w:r>
        <w:rPr>
          <w:rFonts w:ascii="Times New Roman" w:cs="Times New Roman" w:eastAsia="Times New Roman" w:hAnsi="Times New Roman"/>
          <w:sz w:val="28"/>
          <w:szCs w:val="28"/>
        </w:rPr>
        <w:t>индивидуальным особенностям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дошкольников.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Принцип системности. Задания логически связаны друг с другом, а также с заданиями ранее пройденных квестов.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Принцип эмоциональной окрашенности заданий. Методические и образовательные задачи спрятаны за игровыми приёмами.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Принцип интеграции. Использование разных видов детской деятельности и интеграция образовательных областей при проведении квестов.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- Принцип присутствия выбора. Нужно преподнести так, чтобы ребёнок воспринял задание, как результат собственного желания, ему надо дать огромный выбор средств - яркий способ формирования «иллюзии добровольности».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Принцип «Шахерезады». Непрерывность проведения квеста по времени. Отсутствие необходимости в завершении квеста. Квест-игра медленно переходит в сюжетно-ролевую игру. Тематика квеста может быть использована в течение всего дня, недели, как сказка Шахерезады.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При планировании и подготовки квеста большую роль играет сам сюжет и то образовательное пространство, где будет проходить игра. Будет ли это закрытое пространство или более широкое поле деятельности, сколько будет участников и организаторов, откуда будут стартовать участники, будут двигаться в определенной последовательности или самостоятельно выбирать маршрут. В зависимости от этого квесты можно условно разделить на три группы: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Линейные квесты </w:t>
      </w:r>
      <w:r>
        <w:rPr>
          <w:rFonts w:ascii="Times New Roman" w:cs="Times New Roman" w:eastAsia="Times New Roman" w:hAnsi="Times New Roman"/>
          <w:sz w:val="28"/>
          <w:szCs w:val="28"/>
        </w:rPr>
        <w:t>- это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квест в котором игра построена по цепочке: разгадав одно задание, участники получают следующее, и так до тех пор, пока не пройдут весь маршрут;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Штурмовые квесты </w:t>
      </w:r>
      <w:r>
        <w:rPr>
          <w:rFonts w:ascii="Times New Roman" w:cs="Times New Roman" w:eastAsia="Times New Roman" w:hAnsi="Times New Roman"/>
          <w:sz w:val="28"/>
          <w:szCs w:val="28"/>
        </w:rPr>
        <w:t>- это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в которых все игроки получают основное задание и перечень точек с подсказками, но при этом самостоятельно выбирают пути решения задач;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- Кольцевые квесты представляют собой тот же «линейный» квест, но замкнутый в круг. Команды стартуют с разных точек, которые будут для них финишными. </w:t>
      </w:r>
    </w:p>
    <w:p>
      <w:pPr>
        <w:spacing w:after="0" w:line="360" w:lineRule="auto"/>
        <w:ind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Для составления маршрута можем использовать разные варианты: 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Маршрутный лист. На нем могут быть просто написаны последовательно станции и где они расположены; а могут быть загадки, ребусы, зашифрованное слово, ответ на которые и будет то место, куда надо последовать.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«Волшебный клубок» На клубке ниток последовательно прикреплены записки с названием того места, куда надо отправиться. Постепенно разматывая клубок, дети перемещаются от станции к станции; 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Карта (схематическое изображение маршрута).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«Волшебный экран» Планшет или ноутбук, где последовательно расположены фотографии тех мест, куда должны последовать участники.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«Следы»</w:t>
      </w:r>
      <w:r>
        <w:rPr>
          <w:rFonts w:ascii="Times New Roman" w:cs="Times New Roman" w:eastAsia="Times New Roman" w:hAnsi="Times New Roman"/>
          <w:sz w:val="28"/>
          <w:szCs w:val="28"/>
        </w:rPr>
        <w:t xml:space="preserve"> Пройти от одного задания к другому можно по нарисованным стрелочкам или приклеенным следам. 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«Ромашка с заданиями на лепестках» Получить право на передвижение можно, разгадав загадку или ответив на вопрос, который написан на лепестках ромашки.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«Тайник» Капсула с подсказкой может спрятаться в одном из воздушных шариков или в ёмкости с песком, крупой, водой. 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«Секретное письмо» Ребёнок зарисовывает чистый лист бумаги цветным карандашом и обнаруживает зашифрованное сообщение в виде изображения, выполненного восковой свечой или белым восковым мелком.</w:t>
      </w:r>
    </w:p>
    <w:p>
      <w:pPr>
        <w:numPr>
          <w:ilvl w:val="0"/>
          <w:numId w:val="2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Так же участники могут узнавать о том, куда дальше идти только после того, как выполнят задание на станции (ответ на задание и есть название следующей станции; нужно найти спрятанную подсказку на определенной территории) и т. п. 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Расположение зон и маршрут каждой команды организуются таким образом, чтобы избежать их пересечения друг с другом.</w:t>
      </w:r>
    </w:p>
    <w:p>
      <w:pPr>
        <w:spacing w:after="0" w:line="360" w:lineRule="auto"/>
        <w:rPr>
          <w:rFonts w:ascii="Times New Roman" w:cs="Times New Roman" w:eastAsia="Times New Roman" w:hAnsi="Times New Roman"/>
          <w:sz w:val="28"/>
          <w:szCs w:val="28"/>
        </w:rPr>
      </w:pPr>
    </w:p>
    <w:p>
      <w:pPr>
        <w:spacing w:after="0" w:line="360" w:lineRule="auto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  <w:r>
        <w:rPr>
          <w:rFonts w:ascii="Times New Roman" w:cs="Times New Roman" w:eastAsia="Times New Roman" w:hAnsi="Times New Roman"/>
          <w:b/>
          <w:sz w:val="28"/>
        </w:rPr>
        <w:t>Заключение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Таким образом, современные игровые технологии охватывают широкий спектр развития способностей детей дошкольного возраста, обеспечивая эффективность усвоения материала. Достоинства игровых технологий обучения заключается в том, что они вызывают у детей повышенный интерес, положительные эмоции, концентрировать внимание на образовательной задаче, которая становится желанной, личной целью.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>Квест - игра становится отличной возможностью для педагога и детей увлекательно и оригинально организовать жизнь в детском саду. Квест, с его почти безграничными возможностями, оказывает неоценимую помощь педагогу, предоставляя возможность разнообразить воспитательно-образовательный процесс, сделать его необычным, запоминающимся, увлекательным, весёлым, игровым.</w:t>
      </w:r>
    </w:p>
    <w:p>
      <w:pPr>
        <w:spacing w:after="0" w:line="36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sz w:val="28"/>
          <w:szCs w:val="28"/>
        </w:rPr>
        <w:t xml:space="preserve">Вывод таков, что </w:t>
      </w:r>
      <w:r>
        <w:rPr>
          <w:rFonts w:ascii="Times New Roman" w:cs="Times New Roman" w:eastAsia="Times New Roman" w:hAnsi="Times New Roman"/>
          <w:sz w:val="28"/>
        </w:rPr>
        <w:t>квест- игра является одним из интересных средств, направленных на самовоспитание и саморазвитие ребёнка как личности творческой, физически здоровой, с активной познавательной позицией. Что и является основным требованием ФГОС ДО.</w:t>
      </w: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</w:p>
    <w:p>
      <w:pPr>
        <w:spacing w:after="0" w:line="360" w:lineRule="auto"/>
        <w:jc w:val="center"/>
        <w:rPr>
          <w:rFonts w:ascii="Times New Roman" w:cs="Times New Roman" w:eastAsia="Times New Roman" w:hAnsi="Times New Roman"/>
          <w:b/>
          <w:sz w:val="28"/>
        </w:rPr>
      </w:pPr>
      <w:r>
        <w:rPr>
          <w:rFonts w:ascii="Times New Roman" w:cs="Times New Roman" w:eastAsia="Times New Roman" w:hAnsi="Times New Roman"/>
          <w:b/>
          <w:sz w:val="28"/>
        </w:rPr>
        <w:t>Список литературы</w:t>
      </w:r>
    </w:p>
    <w:p>
      <w:pPr>
        <w:numPr>
          <w:ilvl w:val="0"/>
          <w:numId w:val="3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Ресурсы сети Интернет. Точка доступа: </w:t>
      </w:r>
      <w:r>
        <w:fldChar w:fldCharType="begin"/>
      </w:r>
      <w:r>
        <w:instrText xml:space="preserve">HYPERLINK "https://moluch.ru/conf/ped/%20archive/19/1084/" </w:instrText>
      </w:r>
      <w:r>
        <w:fldChar w:fldCharType="separate"/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 xml:space="preserve">https://moluch.ru/conf/ped/ 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archive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/19/1084/</w:t>
      </w:r>
      <w:r>
        <w:fldChar w:fldCharType="end"/>
      </w:r>
    </w:p>
    <w:p>
      <w:pPr>
        <w:numPr>
          <w:ilvl w:val="0"/>
          <w:numId w:val="3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Ресурсы сети Интернет. Точка доступа: </w:t>
      </w:r>
      <w:r>
        <w:fldChar w:fldCharType="begin"/>
      </w:r>
      <w:r>
        <w:instrText xml:space="preserve">HYPERLINK "http://mbdou444.my1.ru/publ/%20konsultacii_pedagogov/igrovye_tekhnologii_v_obrazovatelnom_processe_dou/2-1-0-15" </w:instrText>
      </w:r>
      <w:r>
        <w:fldChar w:fldCharType="separate"/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http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://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mbdou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444.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my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1.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ru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/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publ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 xml:space="preserve">/ 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konsultacii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_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pedagogov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/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igrovye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_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tekhnologii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_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v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_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obrazovatelnom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_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processe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_</w:t>
      </w:r>
      <w:r>
        <w:rPr>
          <w:rFonts w:ascii="Times New Roman" w:cs="Times New Roman" w:eastAsia="Times New Roman" w:hAnsi="Times New Roman"/>
          <w:color w:val="0000ff"/>
          <w:sz w:val="28"/>
          <w:u w:val="single"/>
          <w:lang w:val="en-US"/>
        </w:rPr>
        <w:t>dou</w:t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/2-1-0-15</w:t>
      </w:r>
      <w:r>
        <w:fldChar w:fldCharType="end"/>
      </w:r>
    </w:p>
    <w:p>
      <w:pPr>
        <w:numPr>
          <w:ilvl w:val="0"/>
          <w:numId w:val="3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Ресурсы сети Интернет. Точка доступа: </w:t>
      </w:r>
      <w:r>
        <w:fldChar w:fldCharType="begin"/>
      </w:r>
      <w:r>
        <w:instrText xml:space="preserve">HYPERLINK "https://nsportal.ru/detskiy-sad/%20raznoe/2018/05/26/kvest-igra-sovremennaya-igrovaya-tehnologiya-obucheniya-doshkolnikov-v" </w:instrText>
      </w:r>
      <w:r>
        <w:fldChar w:fldCharType="separate"/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https://nsportal.ru/detskiy-sad/ raznoe/2018/05/26/kvest-igra-sovremennaya-igrovaya-tehnologiya-obucheniya-doshkolnikov-v</w:t>
      </w:r>
      <w:r>
        <w:fldChar w:fldCharType="end"/>
      </w:r>
    </w:p>
    <w:p>
      <w:pPr>
        <w:numPr>
          <w:ilvl w:val="0"/>
          <w:numId w:val="3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Ресурсы сети Интернет. Точка доступа: </w:t>
      </w:r>
      <w:r>
        <w:fldChar w:fldCharType="begin"/>
      </w:r>
      <w:r>
        <w:instrText xml:space="preserve">HYPERLINK "https://infourok.ru/kvest-igra-novaya-obrazovatelnaya-tehnologiya-2310061.html" </w:instrText>
      </w:r>
      <w:r>
        <w:fldChar w:fldCharType="separate"/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https://infourok.ru/kvest-igra-novaya-obrazovatelnaya-tehnologiya-2310061.html</w:t>
      </w:r>
      <w:r>
        <w:fldChar w:fldCharType="end"/>
      </w:r>
    </w:p>
    <w:p>
      <w:pPr>
        <w:numPr>
          <w:ilvl w:val="0"/>
          <w:numId w:val="3"/>
        </w:numPr>
        <w:spacing w:after="0" w:line="360" w:lineRule="auto"/>
        <w:contextualSpacing w:val="on"/>
        <w:jc w:val="both"/>
        <w:rPr>
          <w:rFonts w:ascii="Times New Roman" w:cs="Times New Roman" w:eastAsia="Times New Roman" w:hAnsi="Times New Roman"/>
          <w:sz w:val="28"/>
        </w:rPr>
      </w:pPr>
      <w:r>
        <w:rPr>
          <w:rFonts w:ascii="Times New Roman" w:cs="Times New Roman" w:eastAsia="Times New Roman" w:hAnsi="Times New Roman"/>
          <w:sz w:val="28"/>
        </w:rPr>
        <w:t xml:space="preserve">Ресурсы сети Интернет. Точка доступа: </w:t>
      </w:r>
      <w:r>
        <w:fldChar w:fldCharType="begin"/>
      </w:r>
      <w:r>
        <w:instrText xml:space="preserve">HYPERLINK "http://wiki.iro23.info/images/c/%20c5/Doklad_10122018.pdf" </w:instrText>
      </w:r>
      <w:r>
        <w:fldChar w:fldCharType="separate"/>
      </w:r>
      <w:r>
        <w:rPr>
          <w:rFonts w:ascii="Times New Roman" w:cs="Times New Roman" w:eastAsia="Times New Roman" w:hAnsi="Times New Roman"/>
          <w:color w:val="0000ff"/>
          <w:sz w:val="28"/>
          <w:u w:val="single"/>
        </w:rPr>
        <w:t>http://wiki.iro23.info/images/c/ c5/Doklad_10122018.pdf</w:t>
      </w:r>
      <w:r>
        <w:fldChar w:fldCharType="end"/>
      </w:r>
    </w:p>
    <w:p>
      <w:pPr>
        <w:spacing w:after="0" w:line="360" w:lineRule="auto"/>
        <w:ind w:left="720"/>
        <w:contextualSpacing w:val="on"/>
        <w:jc w:val="both"/>
        <w:rPr>
          <w:rFonts w:ascii="Times New Roman" w:cs="Times New Roman" w:eastAsia="Times New Roman" w:hAnsi="Times New Roman"/>
          <w:sz w:val="28"/>
        </w:rPr>
      </w:pPr>
    </w:p>
    <w:p>
      <w:pPr>
        <w:spacing w:after="0" w:line="360" w:lineRule="auto"/>
        <w:jc w:val="both"/>
        <w:rPr>
          <w:rFonts w:ascii="Times New Roman" w:cs="Times New Roman" w:eastAsia="Times New Roman" w:hAnsi="Times New Roman"/>
          <w:sz w:val="28"/>
        </w:rPr>
      </w:pPr>
    </w:p>
    <w:p/>
    <w:sectPr>
      <w:headerReference w:type="default" r:id="rId13"/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00000000" w:csb1="00000000"/>
  </w:font>
  <w:font w:name="Times New Roman">
    <w:altName w:val="Times New Roman"/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ourier New">
    <w:panose1 w:val="02070309020205020404"/>
    <w:charset w:val="cc"/>
    <w:family w:val="modern"/>
    <w:pitch w:val="fixed"/>
    <w:sig w:usb0="00000000" w:usb1="00000000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00000000" w:csb1="00000000"/>
  </w:font>
  <w:font w:name="Calibri">
    <w:altName w:val="Calibri"/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Calibri Light">
    <w:panose1 w:val="020f0302020204030204"/>
    <w:charset w:val="cc"/>
    <w:family w:val="swiss"/>
    <w:pitch w:val="variable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Helvetica Neue">
    <w:charset w:val="00"/>
    <w:family w:val="swiss"/>
    <w:pitch w:val="variable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dgm="http://schemas.openxmlformats.org/drawingml/2006/diagram">
  <w:p>
    <w:pPr>
      <w:pStyle w:val="Header"/>
      <w:jc w:val="right"/>
      <w:rPr>
        <w:rFonts w:cs="Times New Roman" w:eastAsia="Times New Roman"/>
        <w:lang w:eastAsia="ru-RU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cs="Times New Roman" w:eastAsia="Times New Roman" w:hAnsi="Times New Roman"/>
        <w:sz w:val="28"/>
        <w:lang w:eastAsia="ru-RU"/>
      </w:rPr>
      <w:t>4</w:t>
    </w:r>
    <w:r>
      <w:fldChar w:fldCharType="end"/>
    </w:r>
  </w:p>
  <w:p>
    <w:pPr>
      <w:pStyle w:val="Header"/>
      <w:rPr>
        <w:rFonts w:cs="Times New Roman" w:eastAsia="Times New Roman"/>
        <w:lang w:eastAsia="ru-RU"/>
      </w:rP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bullet"/>
      <w:lvlRestart w:val="0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 w:tentative="0">
      <w:start w:val="1"/>
      <w:numFmt w:val="decimal"/>
      <w:lvlRestart w:val="0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multilevel"/>
    <w:lvl w:ilvl="0" w:tentative="0">
      <w:start w:val="1"/>
      <w:numFmt w:val="decimal"/>
      <w:lvlRestart w:val="0"/>
      <w:lvlText w:val="%1."/>
      <w:lvlJc w:val="left"/>
      <w:pPr>
        <w:ind w:left="720" w:hanging="360"/>
      </w:pPr>
    </w:lvl>
    <w:lvl w:ilvl="1" w:tentative="0">
      <w:start w:val="2"/>
      <w:numFmt w:val="decimal"/>
      <w:isLgl w:val="on"/>
      <w:lvlText w:val="%1.%2."/>
      <w:lvlJc w:val="left"/>
      <w:pPr>
        <w:ind w:left="1080" w:hanging="720"/>
      </w:pPr>
    </w:lvl>
    <w:lvl w:ilvl="2" w:tentative="0">
      <w:start w:val="1"/>
      <w:numFmt w:val="decimal"/>
      <w:isLgl w:val="on"/>
      <w:lvlText w:val="%1.%2.%3."/>
      <w:lvlJc w:val="left"/>
      <w:pPr>
        <w:ind w:left="1080" w:hanging="720"/>
      </w:pPr>
    </w:lvl>
    <w:lvl w:ilvl="3" w:tentative="0">
      <w:start w:val="1"/>
      <w:numFmt w:val="decimal"/>
      <w:isLgl w:val="on"/>
      <w:lvlText w:val="%1.%2.%3.%4."/>
      <w:lvlJc w:val="left"/>
      <w:pPr>
        <w:ind w:left="1440" w:hanging="1080"/>
      </w:pPr>
    </w:lvl>
    <w:lvl w:ilvl="4" w:tentative="0">
      <w:start w:val="1"/>
      <w:numFmt w:val="decimal"/>
      <w:isLgl w:val="on"/>
      <w:lvlText w:val="%1.%2.%3.%4.%5."/>
      <w:lvlJc w:val="left"/>
      <w:pPr>
        <w:ind w:left="1440" w:hanging="1080"/>
      </w:pPr>
    </w:lvl>
    <w:lvl w:ilvl="5" w:tentative="0">
      <w:start w:val="1"/>
      <w:numFmt w:val="decimal"/>
      <w:isLgl w:val="on"/>
      <w:lvlText w:val="%1.%2.%3.%4.%5.%6."/>
      <w:lvlJc w:val="left"/>
      <w:pPr>
        <w:ind w:left="1800" w:hanging="1440"/>
      </w:pPr>
    </w:lvl>
    <w:lvl w:ilvl="6" w:tentative="0">
      <w:start w:val="1"/>
      <w:numFmt w:val="decimal"/>
      <w:isLgl w:val="on"/>
      <w:lvlText w:val="%1.%2.%3.%4.%5.%6.%7."/>
      <w:lvlJc w:val="left"/>
      <w:pPr>
        <w:ind w:left="2160" w:hanging="1800"/>
      </w:pPr>
    </w:lvl>
    <w:lvl w:ilvl="7" w:tentative="0">
      <w:start w:val="1"/>
      <w:numFmt w:val="decimal"/>
      <w:isLgl w:val="on"/>
      <w:lvlText w:val="%1.%2.%3.%4.%5.%6.%7.%8."/>
      <w:lvlJc w:val="left"/>
      <w:pPr>
        <w:ind w:left="2160" w:hanging="1800"/>
      </w:pPr>
    </w:lvl>
    <w:lvl w:ilvl="8" w:tentative="0">
      <w:start w:val="1"/>
      <w:numFmt w:val="decimal"/>
      <w:isLgl w:val="on"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FD0"/>
    <w:rsid w:val="00DC7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12D77"/>
  <w15:chartTrackingRefBased/>
  <w15:docId w15:val="{43FF5A40-B266-42C2-AF80-54202C2F4D5E}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  <w14:ligatures w14:val="standardContextual"/>
      </w:rPr>
    </w:rPrDefault>
    <w:pPrDefault>
      <w:pPr>
        <w:spacing w:after="160" w:line="259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472c4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1f3763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2f5395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472c4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472c4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472c4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1f3763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1f3763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472c4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333f4f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472c4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472c4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472c4" w:themeColor="accent1" w:sz="4" w:space="4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 w:themeColor="accent1"/>
    </w:rPr>
  </w:style>
  <w:style w:type="character" w:styleId="SubtleReference">
    <w:name w:val="Subtle Reference"/>
    <w:uiPriority w:val="31"/>
    <w:qFormat w:val="on"/>
    <w:rPr>
      <w:smallCaps/>
      <w:color w:val="ed7d31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563c1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Header">
    <w:name w:val="Header"/>
    <w:basedOn w:val="Normal"/>
    <w:link w:val="ВерхнийколонтитулЗнак"/>
    <w:uiPriority w:val="99"/>
    <w:semiHidden w:val="on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semiHidden w:val="on"/>
  </w:style>
  <w:style w:type="table" w:customStyle="1" w:styleId="Сеткатаблицы1">
    <w:name w:val="Сетка таблицы1"/>
    <w:basedOn w:val="NormalTable"/>
    <w:uiPriority w:val="59"/>
    <w:pPr>
      <w:spacing w:after="0" w:line="240" w:lineRule="auto"/>
    </w:pPr>
    <w:rPr>
      <w:rFonts w:cs="Calibri"/>
      <w:sz w:val="24"/>
      <w:szCs w:val="24"/>
    </w:rPr>
    <w:tblPr>
      <w:tblInd w:w="0" w:type="nil"/>
      <w:tblCellMar>
        <w:left w:w="0" w:type="dxa"/>
        <w:right w:w="0" w:type="dxa"/>
      </w:tblCellMar>
    </w:tblPr>
  </w:style>
  <w:style w:type="table" w:styleId="TableGrid">
    <w:name w:val="Table Grid"/>
    <w:basedOn w:val="NormalTable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3" Type="http://schemas.openxmlformats.org/officeDocument/2006/relationships/header" Target="header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moluch.ru/conf/ped/%20archive/19/1084/" TargetMode="External"/><Relationship Id="rId6" Type="http://schemas.openxmlformats.org/officeDocument/2006/relationships/hyperlink" Target="http://mbdou444.my1.ru/publ/%20konsultacii_pedagogov/igrovye_tekhnologii_v_obrazovatelnom_processe_dou/2-1-0-15" TargetMode="External"/><Relationship Id="rId7" Type="http://schemas.openxmlformats.org/officeDocument/2006/relationships/hyperlink" Target="https://nsportal.ru/detskiy-sad/%20raznoe/2018/05/26/kvest-igra-sovremennaya-igrovaya-tehnologiya-obucheniya-doshkolnikov-v" TargetMode="External"/><Relationship Id="rId8" Type="http://schemas.openxmlformats.org/officeDocument/2006/relationships/hyperlink" Target="https://infourok.ru/kvest-igra-novaya-obrazovatelnaya-tehnologiya-2310061.html" TargetMode="External"/><Relationship Id="rId9" Type="http://schemas.openxmlformats.org/officeDocument/2006/relationships/hyperlink" Target="http://wiki.iro23.info/images/c/%20c5/Doklad_10122018.pdf" TargetMode="External"/></Relationships>
</file>

<file path=word/_rels/header1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3028</Words>
  <Characters>17264</Characters>
  <Application>Microsoft Office Word</Application>
  <DocSecurity>0</DocSecurity>
  <Lines>143</Lines>
  <Paragraphs>40</Paragraphs>
  <ScaleCrop>false</ScaleCrop>
  <Company/>
  <LinksUpToDate>false</LinksUpToDate>
  <CharactersWithSpaces>20252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Айшабика Курбанова МБДОУ 78 «Ивушка»</dc:creator>
  <cp:lastModifiedBy>Айшабика Курбанова</cp:lastModifiedBy>
</cp:coreProperties>
</file>