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843C" w14:textId="3D9BE612" w:rsidR="006678EE" w:rsidRDefault="006678EE" w:rsidP="006678EE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Эссе</w:t>
      </w:r>
    </w:p>
    <w:p w14:paraId="20D61D3A" w14:textId="2AEA96D7" w:rsidR="006678EE" w:rsidRPr="006678EE" w:rsidRDefault="006678EE" w:rsidP="006678EE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«Особенности организации диалога с учащимся младшего школьного возраста»</w:t>
      </w:r>
    </w:p>
    <w:p w14:paraId="4955B3E8" w14:textId="7DAA5591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чем говорить об особенностях, сначала нужно выяснить «что такое диалог?», «каковы его признаки?».</w:t>
      </w:r>
    </w:p>
    <w:p w14:paraId="77E3A20C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Диалог осуществляется, как правило, в устной форме, при которой происходит обмен репликами между его участниками. Он является одной из форм коммуникации. Диалог характеризуется вопросно-ответной природой.</w:t>
      </w:r>
    </w:p>
    <w:p w14:paraId="72CC8D3C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Признаки диалога:</w:t>
      </w:r>
    </w:p>
    <w:p w14:paraId="2C531FC6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-обусловлен ситуацией. В зависимости от ситуации определяется содержание диалога.</w:t>
      </w:r>
    </w:p>
    <w:p w14:paraId="0BF6B4D7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-коммуникативный замысел участников общения и тактика реализации диалога.</w:t>
      </w:r>
    </w:p>
    <w:p w14:paraId="128461A4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-реакция собеседников на реплики друг друга также определяет содержание диалога.</w:t>
      </w:r>
    </w:p>
    <w:p w14:paraId="7BA299A1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-присутствует корректировка структуры и содержания диалога в ходе общения.</w:t>
      </w:r>
    </w:p>
    <w:p w14:paraId="27ECB984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Диалог – это важное средство общения и развития коммуникативных навыков личности. Существуют и другие функции диалога:</w:t>
      </w:r>
    </w:p>
    <w:p w14:paraId="3F95B287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-инструмент, который помогает ориентироваться в информационном потоке.</w:t>
      </w:r>
    </w:p>
    <w:p w14:paraId="6CEEBA02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-содействует увеличению и расширению знаний о мире. Выполняет познавательную функцию.</w:t>
      </w:r>
    </w:p>
    <w:p w14:paraId="1D62DE2F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-совершенствует речь, обогащает содержание и языковые отношения.</w:t>
      </w:r>
    </w:p>
    <w:p w14:paraId="74F26380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-диалог является одним из факторов социализации и развития личности.</w:t>
      </w:r>
    </w:p>
    <w:p w14:paraId="11E008B5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общих коммуникативных умениях образовательный стандарт отводит достаточное место развитию диалогических умений и навыков детей младшего школьного возраста. В начальной школе не изучают диалог в виде синтаксической функции или пунктуационного оформления, но младшие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школьники постигают его свойства и содержание посредством практического использования. </w:t>
      </w:r>
    </w:p>
    <w:p w14:paraId="5ABACE1C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моменту, когда дети идут в школу, они владеют навыками диалога на бытовом уровне, диалога-расспроса, который способствует удовлетворению их информационной потребности. Со временем в процессе обучения эти навыки становятся более организованными и осознанными.</w:t>
      </w:r>
    </w:p>
    <w:p w14:paraId="4B81F784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Происходит ознакомление учениками с ситуациями учебного диалога и его компонентами, помимо этого осваиваются этикетные нормы общения и правила ведения учебной дискуссии.</w:t>
      </w:r>
    </w:p>
    <w:p w14:paraId="540159A5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завершении обучения в начальной школе младшие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школьники  должны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владеть некоторыми навыками диалогического общения:</w:t>
      </w:r>
    </w:p>
    <w:p w14:paraId="52D8EED9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-участвовать в учебной беседе учителем и сверстниками, выстраивать его в соответствии с темой урока или тематикой изучаемых произведений детской литературы.</w:t>
      </w:r>
    </w:p>
    <w:p w14:paraId="674FE7DA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-владеть навыками этикетного диалога, использовать в своей речи слова вежливости в соответствии с нормами русского речевого этикета.</w:t>
      </w:r>
    </w:p>
    <w:p w14:paraId="7F7E7B0C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бытовом и учебном общениях использовать диалог-расспрос для информационного ориентирования.</w:t>
      </w:r>
    </w:p>
    <w:p w14:paraId="324367EE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выделить некоторые факторы, которые оказывают влияние на формирование вышеперечисленных навыков:</w:t>
      </w:r>
    </w:p>
    <w:p w14:paraId="5EF6F6F1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-Специально-организованная система упражнений, которые направлены на побуждение учебного диалога на уроке.</w:t>
      </w:r>
    </w:p>
    <w:p w14:paraId="436C6174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-Чтение и коллективное обсуждение прочитанного.</w:t>
      </w:r>
    </w:p>
    <w:p w14:paraId="2FE37A2E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-Создание учебных дискуссий и ситуаций, которые провоцируют диалоговое взаимодействие.</w:t>
      </w:r>
    </w:p>
    <w:p w14:paraId="44D304C9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Обучение диалогу происходит не только на каком-то определенном уроке, а на всех уроках и внеурочную деятельность тоже. Диалог не просто служит для обучения детей, но и выступает как средство для развития личности и объединения, сплочения классного коллектива. Формирование </w:t>
      </w:r>
      <w:r>
        <w:rPr>
          <w:rFonts w:ascii="Times New Roman" w:hAnsi="Times New Roman" w:cs="Times New Roman"/>
          <w:sz w:val="28"/>
          <w:szCs w:val="28"/>
        </w:rPr>
        <w:lastRenderedPageBreak/>
        <w:t>навыков коммуникации происходит также посредством диалога. С помощью него решаются учебные задачи и организуется групповая работа на уроках.</w:t>
      </w:r>
    </w:p>
    <w:p w14:paraId="6E6B7732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навыки диалогического общения у детей младшего школьного возраста можно с помощью некоторых методов и приёмов:</w:t>
      </w:r>
    </w:p>
    <w:p w14:paraId="2BC8B3C0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Интерактивное обучение, которое побуждает младшего школьника к активному участию на уроке, к высказыванию своего мнения, рассуждениям, взаимодействию с одноклассниками и учителем. Могут быть использованы такие приёмы как: рассмотрение и обговаривание иллюстраций, проблемный вопрос, групповая работа.</w:t>
      </w:r>
    </w:p>
    <w:p w14:paraId="4DA48685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Метод проектов. Этот метод позволяет младшему школьнику сочетать монологическую речь с диалогом, который возникает после его выступления. </w:t>
      </w:r>
    </w:p>
    <w:p w14:paraId="3BC977E1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Учебные дискуссии. Данный приём эффективен для развития диалогической речи. Но в применении он ограничен из-за возрастных особенностей детей младшего школьного возраста.</w:t>
      </w:r>
    </w:p>
    <w:p w14:paraId="3B08CB3B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Учебные деловые игры: КВН,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батлл</w:t>
      </w:r>
      <w:proofErr w:type="spellEnd"/>
      <w:r>
        <w:rPr>
          <w:rFonts w:ascii="Times New Roman" w:hAnsi="Times New Roman" w:cs="Times New Roman"/>
          <w:sz w:val="28"/>
          <w:szCs w:val="28"/>
        </w:rPr>
        <w:t>, «мозговой штурм».</w:t>
      </w:r>
    </w:p>
    <w:p w14:paraId="5B695DC4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Творческое чтение: выразительное и художественное чтение по ролям, инсценировка, организация читательского клуба. </w:t>
      </w:r>
    </w:p>
    <w:p w14:paraId="743EFF0B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первые дни при поступлении первоклассников в школу, гимназию или лицей начинают включаться в процессы межличностного взаимодействия с преподавателем и сверстниками (одноклассниками и учащимися других классов). Пока идёт адаптационный период младшие школьники поддерживают и осуществляют контакт, общение между собой с помощью учителя.</w:t>
      </w:r>
    </w:p>
    <w:p w14:paraId="2FCB36D8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Первые учебные полгода дети младшего школьного возраста претерпевают некое сворачивание общения, если сравнивать период, когда дети ещё посещали старшую группу детского сада. Данное явление объясняется тем, что у детей этого возраста появляется новая деятельность – учёба и они приобретают новый социальный статус. Для всего этого необходим определённый адаптационный период для ребёнка, в котором один из аспектов считается освоение новых социальных отношений 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условиях нового коллектива, протекающий постепенно. Происходит понимание и усвоение учениками новых норм взаимодействия, общения, контакта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воспитательном процессе, причём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эти нормы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отличающиеся от общения, взаимодействия, к которым привыкли и усвоили дети в детском саду. Помимо всего этого, вокруг ребёнка меняются окружающие его люди, а это приводит к тому, что ему необходимо приложить определённые усилия для того, чтобы определиться в своём отношении к этим людям, выбрать «политику» взаимодействия с ними и осуществить её в виде установлении контактов.</w:t>
      </w:r>
    </w:p>
    <w:p w14:paraId="2203BB09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Эмоциональный контакт – это потребность младших школьников, которую они реализуют в отношении со взрослыми, учителями, сверстниками. Общение младших школьников со своими сверстниками развивается под воздействием общения со взрослыми людьми. Смотря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какую оценку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даст взрослый человек тем или иным сверстникам младшего школьника, тем самым окажет влияние на дитя на готовность, волю и жажду общения с тем или иным ребёнком. </w:t>
      </w:r>
    </w:p>
    <w:p w14:paraId="042B1573" w14:textId="77777777" w:rsidR="006678EE" w:rsidRDefault="006678EE" w:rsidP="006678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у детей младшего школьного возраста возникают конкретные предметно – практические основания, то тогда они начинают общение. Вот эти основания и определяют само общение, его устойчивость, длительность, интенсивность. В зависимости от возраста ребёнка различается и его общение с другими людьми. Например, в </w:t>
      </w:r>
      <w:proofErr w:type="gramStart"/>
      <w:r>
        <w:rPr>
          <w:rFonts w:ascii="Times New Roman" w:hAnsi="Times New Roman" w:cs="Times New Roman"/>
          <w:sz w:val="28"/>
          <w:szCs w:val="28"/>
        </w:rPr>
        <w:t>1 – 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классах общение основывается на учебной деятельности и игре, во 2 – 3 классах в общении появляется общественная деятельность. Во втором полугодии второго класса учебная деятельность как основание общения снижается, появляются новые темы для разговоров у детей между друг с другом. Это могут быть разговоры на такие темы, как учёба, игра, телепередача, коллекции, домашние животные, семейные события, отношения между друг другом и </w:t>
      </w:r>
      <w:proofErr w:type="gramStart"/>
      <w:r>
        <w:rPr>
          <w:rFonts w:ascii="Times New Roman" w:hAnsi="Times New Roman" w:cs="Times New Roman"/>
          <w:sz w:val="28"/>
          <w:szCs w:val="28"/>
        </w:rPr>
        <w:t>т.д.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Несмотря на то, что словарный запас у младших школьников богатый, они не умеют вести диалог, данное умение развито слабо. Для детей младшего </w:t>
      </w:r>
      <w:r>
        <w:rPr>
          <w:rFonts w:ascii="Times New Roman" w:hAnsi="Times New Roman" w:cs="Times New Roman"/>
          <w:sz w:val="28"/>
          <w:szCs w:val="28"/>
        </w:rPr>
        <w:lastRenderedPageBreak/>
        <w:t>школьного возраста характерен информационный диалог и это ярко выражается при появлении диалога дискуссионного типа.</w:t>
      </w:r>
    </w:p>
    <w:p w14:paraId="03E293B4" w14:textId="77777777" w:rsidR="006678EE" w:rsidRPr="00DB7164" w:rsidRDefault="006678EE" w:rsidP="006678E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7164">
        <w:rPr>
          <w:rFonts w:ascii="Times New Roman" w:hAnsi="Times New Roman" w:cs="Times New Roman"/>
          <w:color w:val="000000" w:themeColor="text1"/>
          <w:sz w:val="28"/>
          <w:szCs w:val="28"/>
        </w:rPr>
        <w:t>Детский коллектив активно формирует межличностные отношения. Общаясь со сверстниками, младший школьник приобретает личный опыт отношений в социуме, социально-психологические качества (понимание одноклассников, тактичность, вежливость, способность к взаимодействию). Именно межличностные отношения дают основу чувствам, переживаниям, позволяют проявить эмоциональный отклик, помогают развивать самоконтроль. Духовное влияние коллектива и личности взаимно.</w:t>
      </w:r>
    </w:p>
    <w:p w14:paraId="26491957" w14:textId="77777777" w:rsidR="006678EE" w:rsidRPr="000435F4" w:rsidRDefault="006678EE" w:rsidP="006678E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</w:t>
      </w:r>
      <w:r w:rsidRPr="000435F4">
        <w:rPr>
          <w:rFonts w:ascii="Times New Roman" w:hAnsi="Times New Roman" w:cs="Times New Roman"/>
          <w:color w:val="000000" w:themeColor="text1"/>
          <w:sz w:val="28"/>
          <w:szCs w:val="28"/>
        </w:rPr>
        <w:t>Важна и социально-психологическая атмосфера коллектива. Она должна создавать оптимальные условия для развития младшего школьника: порождать чувство психологической защищенности, удовлетворять потребность ребенка в эмоциональном контакте, быть значимым для других людей.</w:t>
      </w:r>
    </w:p>
    <w:p w14:paraId="5D5DD3E1" w14:textId="77777777" w:rsidR="006678EE" w:rsidRPr="000435F4" w:rsidRDefault="006678EE" w:rsidP="006678E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</w:t>
      </w:r>
      <w:r w:rsidRPr="000435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Положительный психологический и педагогический потенциал детского коллектива не может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сложиться сам, стихийно. Нужна «окружающая ребенка атмосфера»</w:t>
      </w:r>
      <w:r w:rsidRPr="000435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социальной мысли (</w:t>
      </w:r>
      <w:proofErr w:type="gramStart"/>
      <w:r w:rsidRPr="000435F4">
        <w:rPr>
          <w:rFonts w:ascii="Times New Roman" w:hAnsi="Times New Roman" w:cs="Times New Roman"/>
          <w:color w:val="000000" w:themeColor="text1"/>
          <w:sz w:val="28"/>
          <w:szCs w:val="28"/>
        </w:rPr>
        <w:t>Л.С.</w:t>
      </w:r>
      <w:proofErr w:type="gramEnd"/>
      <w:r w:rsidRPr="000435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Выготский), внешнее педагогическое влияние и руководство.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35F4">
        <w:rPr>
          <w:rFonts w:ascii="Times New Roman" w:hAnsi="Times New Roman" w:cs="Times New Roman"/>
          <w:color w:val="000000" w:themeColor="text1"/>
          <w:sz w:val="28"/>
          <w:szCs w:val="28"/>
        </w:rPr>
        <w:t>Поведение младших школьников импульсивно, самоконтроль развит не у всех, и не всегда он способен сдерживать повышенную эмоциональность данного возраста. Межличностные конфликты есть и бывают в младших классах, но вспыхивают и гаснут они легко.</w:t>
      </w:r>
    </w:p>
    <w:p w14:paraId="1D4D88FA" w14:textId="73963E32" w:rsidR="000528CB" w:rsidRDefault="006678EE" w:rsidP="006678EE"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0435F4">
        <w:rPr>
          <w:rFonts w:ascii="Times New Roman" w:hAnsi="Times New Roman" w:cs="Times New Roman"/>
          <w:color w:val="000000" w:themeColor="text1"/>
          <w:sz w:val="28"/>
          <w:szCs w:val="28"/>
        </w:rPr>
        <w:t>В психолого-педагогической литературе достаточно широко описана специфика возникновения и развития конфликтов в начальной школе</w:t>
      </w:r>
    </w:p>
    <w:sectPr w:rsidR="000528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8EE"/>
    <w:rsid w:val="000528CB"/>
    <w:rsid w:val="00170319"/>
    <w:rsid w:val="0066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DC3F0"/>
  <w15:chartTrackingRefBased/>
  <w15:docId w15:val="{A9B7CB7C-7740-4F60-906A-DC7CA6EBD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78EE"/>
    <w:pPr>
      <w:spacing w:after="200" w:line="276" w:lineRule="auto"/>
    </w:pPr>
    <w:rPr>
      <w:rFonts w:eastAsiaTheme="minorHAnsi"/>
      <w:kern w:val="0"/>
      <w:lang w:eastAsia="en-US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1229</Words>
  <Characters>7008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Колсанова Кристина Игоревна</dc:creator>
  <cp:keywords/>
  <dc:description/>
  <cp:lastModifiedBy>Колсанова Кристина Игоревна</cp:lastModifiedBy>
  <cp:revision>1</cp:revision>
  <dcterms:created xsi:type="dcterms:W3CDTF">2023-03-12T08:27:00Z</dcterms:created>
  <dcterms:modified xsi:type="dcterms:W3CDTF">2023-03-12T08:45:00Z</dcterms:modified>
</cp:coreProperties>
</file>