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F0C" w:rsidRDefault="0013429D">
      <w:pPr>
        <w:pStyle w:val="a8"/>
        <w:spacing w:before="230" w:beforeAutospacing="0" w:after="0" w:afterAutospacing="0"/>
        <w:jc w:val="center"/>
        <w:textAlignment w:val="baseline"/>
        <w:rPr>
          <w:sz w:val="28"/>
          <w:szCs w:val="28"/>
        </w:rPr>
      </w:pPr>
      <w:r>
        <w:rPr>
          <w:rFonts w:eastAsiaTheme="minorEastAsia"/>
          <w:bCs/>
          <w:kern w:val="2"/>
          <w:sz w:val="28"/>
          <w:szCs w:val="28"/>
        </w:rPr>
        <w:t>Технология наставничества</w:t>
      </w:r>
    </w:p>
    <w:p w:rsidR="00646F0C" w:rsidRDefault="0013429D">
      <w:pPr>
        <w:spacing w:before="230" w:after="0" w:line="240" w:lineRule="auto"/>
        <w:ind w:left="547" w:hanging="547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kern w:val="2"/>
          <w:sz w:val="28"/>
          <w:szCs w:val="28"/>
          <w:lang w:eastAsia="ru-RU"/>
        </w:rPr>
        <w:t>«Адаптивная экскурсия для детей с ограниченными возможностями здоровья»</w:t>
      </w:r>
    </w:p>
    <w:p w:rsidR="00646F0C" w:rsidRDefault="0013429D">
      <w:pPr>
        <w:spacing w:before="144" w:after="0" w:line="240" w:lineRule="auto"/>
        <w:ind w:left="547" w:hanging="547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kern w:val="2"/>
          <w:sz w:val="28"/>
          <w:szCs w:val="28"/>
          <w:lang w:eastAsia="ru-RU"/>
        </w:rPr>
        <w:t>МУ</w:t>
      </w:r>
      <w:proofErr w:type="gramStart"/>
      <w:r>
        <w:rPr>
          <w:rFonts w:ascii="Times New Roman" w:eastAsiaTheme="minorEastAsia" w:hAnsi="Times New Roman" w:cs="Times New Roman"/>
          <w:bCs/>
          <w:kern w:val="2"/>
          <w:sz w:val="28"/>
          <w:szCs w:val="28"/>
          <w:lang w:eastAsia="ru-RU"/>
        </w:rPr>
        <w:t>«Ц</w:t>
      </w:r>
      <w:proofErr w:type="gramEnd"/>
      <w:r>
        <w:rPr>
          <w:rFonts w:ascii="Times New Roman" w:eastAsiaTheme="minorEastAsia" w:hAnsi="Times New Roman" w:cs="Times New Roman"/>
          <w:bCs/>
          <w:kern w:val="2"/>
          <w:sz w:val="28"/>
          <w:szCs w:val="28"/>
          <w:lang w:eastAsia="ru-RU"/>
        </w:rPr>
        <w:t xml:space="preserve">ентр ППМС </w:t>
      </w:r>
    </w:p>
    <w:p w:rsidR="00646F0C" w:rsidRDefault="0013429D">
      <w:pPr>
        <w:spacing w:before="144" w:after="0" w:line="240" w:lineRule="auto"/>
        <w:ind w:left="547" w:hanging="547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kern w:val="2"/>
          <w:sz w:val="28"/>
          <w:szCs w:val="28"/>
          <w:lang w:eastAsia="ru-RU"/>
        </w:rPr>
        <w:t>«Ариадна»»</w:t>
      </w:r>
    </w:p>
    <w:p w:rsidR="00646F0C" w:rsidRDefault="0013429D">
      <w:pPr>
        <w:spacing w:before="144" w:after="0" w:line="240" w:lineRule="auto"/>
        <w:ind w:left="547" w:hanging="547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kern w:val="2"/>
          <w:sz w:val="28"/>
          <w:szCs w:val="28"/>
          <w:lang w:eastAsia="ru-RU"/>
        </w:rPr>
        <w:t>Педагог-психолог: Петрова Л.В.</w:t>
      </w:r>
    </w:p>
    <w:p w:rsidR="00646F0C" w:rsidRDefault="001342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46F0C" w:rsidRDefault="0013429D">
      <w:pPr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Добрый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день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егодня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презентую модель наставничества разработанная и практикуемая в центре Ариадна </w:t>
      </w:r>
    </w:p>
    <w:p w:rsidR="00646F0C" w:rsidRDefault="001342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</w:t>
      </w:r>
    </w:p>
    <w:p w:rsidR="00646F0C" w:rsidRDefault="0013429D">
      <w:pPr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Слайд 1   актуализация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Центре «Ариадна» коррекционно-развивающая  работа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оказание индивидуальной психолого-педагогической по</w:t>
      </w:r>
      <w:r>
        <w:rPr>
          <w:rFonts w:ascii="Times New Roman" w:hAnsi="Times New Roman" w:cs="Times New Roman"/>
          <w:sz w:val="28"/>
          <w:szCs w:val="28"/>
        </w:rPr>
        <w:t xml:space="preserve">мощи подросткам с ОВЗ и инвалидностью посредством создания системы наставничества. Созданы условия для развития коммуникативных навыков, успешной адаптации и социализации. </w:t>
      </w:r>
    </w:p>
    <w:p w:rsidR="00646F0C" w:rsidRDefault="0013429D">
      <w:pPr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Слайд 3-4   НА РАЗРАБОТКУ МОДЕЛИ НАСТАВНИЧЕСТВА НАС </w:t>
      </w:r>
      <w:proofErr w:type="gramStart"/>
      <w:r>
        <w:rPr>
          <w:rFonts w:ascii="Times New Roman" w:hAnsi="Times New Roman" w:cs="Times New Roman"/>
          <w:sz w:val="28"/>
          <w:szCs w:val="28"/>
        </w:rPr>
        <w:t>С ПОДВИГЛИ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ПРОТИВОРЕЧИЯ </w:t>
      </w:r>
    </w:p>
    <w:p w:rsidR="00646F0C" w:rsidRDefault="0013429D">
      <w:pPr>
        <w:jc w:val="both"/>
        <w:rPr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2"/>
          <w:sz w:val="28"/>
          <w:szCs w:val="28"/>
          <w:lang w:eastAsia="ru-RU"/>
        </w:rPr>
        <w:t>- Отм</w:t>
      </w:r>
      <w:r>
        <w:rPr>
          <w:rFonts w:ascii="Times New Roman" w:hAnsi="Times New Roman" w:cs="Times New Roman"/>
          <w:color w:val="000000"/>
          <w:kern w:val="2"/>
          <w:sz w:val="28"/>
          <w:szCs w:val="28"/>
          <w:lang w:eastAsia="ru-RU"/>
        </w:rPr>
        <w:t xml:space="preserve">ечается </w:t>
      </w:r>
      <w:r>
        <w:rPr>
          <w:rFonts w:ascii="Times New Roman" w:hAnsi="Times New Roman" w:cs="Times New Roman"/>
          <w:color w:val="000000"/>
          <w:kern w:val="2"/>
          <w:sz w:val="28"/>
          <w:szCs w:val="28"/>
        </w:rPr>
        <w:t>противоречие между потребностью в совершенствовании системы социализации и адаптации детей с ОВЗ и недостаточной   разработанностью  форм   взаимодействия</w:t>
      </w:r>
      <w:proofErr w:type="gramStart"/>
      <w:r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.</w:t>
      </w:r>
      <w:proofErr w:type="gramEnd"/>
    </w:p>
    <w:p w:rsidR="00646F0C" w:rsidRDefault="0013429D">
      <w:pPr>
        <w:jc w:val="both"/>
        <w:rPr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2"/>
          <w:sz w:val="28"/>
          <w:szCs w:val="28"/>
        </w:rPr>
        <w:t>- Недостаточно созданы условия  овладения знаниями об общечеловеческих ценностях детям с ОВ</w:t>
      </w:r>
      <w:r>
        <w:rPr>
          <w:rFonts w:ascii="Times New Roman" w:hAnsi="Times New Roman" w:cs="Times New Roman"/>
          <w:color w:val="000000"/>
          <w:kern w:val="2"/>
          <w:sz w:val="28"/>
          <w:szCs w:val="28"/>
        </w:rPr>
        <w:t>З.</w:t>
      </w:r>
    </w:p>
    <w:p w:rsidR="00646F0C" w:rsidRDefault="0013429D">
      <w:pPr>
        <w:jc w:val="both"/>
        <w:rPr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2"/>
          <w:sz w:val="28"/>
          <w:szCs w:val="28"/>
        </w:rPr>
        <w:t>- Сохраняется противоречие между необходимостью разработки и внедрения проектов и программ на основе инновационных технологий социальной и физической реабилитации детей с ОВЗ  и отсутствием механизмов, способных эффективно решать проблемы  массовой орга</w:t>
      </w:r>
      <w:r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низации детей с </w:t>
      </w:r>
      <w:proofErr w:type="spellStart"/>
      <w:r>
        <w:rPr>
          <w:rFonts w:ascii="Times New Roman" w:hAnsi="Times New Roman" w:cs="Times New Roman"/>
          <w:color w:val="000000"/>
          <w:kern w:val="2"/>
          <w:sz w:val="28"/>
          <w:szCs w:val="28"/>
        </w:rPr>
        <w:t>овз</w:t>
      </w:r>
      <w:proofErr w:type="spellEnd"/>
      <w:r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и их семей.</w:t>
      </w:r>
    </w:p>
    <w:p w:rsidR="00646F0C" w:rsidRDefault="0013429D">
      <w:pPr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 5</w:t>
      </w:r>
    </w:p>
    <w:p w:rsidR="00646F0C" w:rsidRDefault="0013429D">
      <w:pPr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Цель техники адаптивная экскурсия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оказание системной помощи подросткам с ОВЗ и инвалидностью, направленной на повышение эффективности процесса адаптации  и социализации в обществе и реализацию их личностного поте</w:t>
      </w:r>
      <w:r>
        <w:rPr>
          <w:rFonts w:ascii="Times New Roman" w:hAnsi="Times New Roman" w:cs="Times New Roman"/>
          <w:sz w:val="28"/>
          <w:szCs w:val="28"/>
        </w:rPr>
        <w:t>нциала.</w:t>
      </w:r>
    </w:p>
    <w:p w:rsidR="00646F0C" w:rsidRDefault="001342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6F0C" w:rsidRDefault="0013429D">
      <w:pPr>
        <w:pStyle w:val="a8"/>
        <w:spacing w:before="115" w:beforeAutospacing="0" w:after="0" w:afterAutospacing="0"/>
        <w:ind w:left="547" w:hanging="547"/>
        <w:jc w:val="both"/>
        <w:textAlignment w:val="baseline"/>
      </w:pPr>
      <w:r>
        <w:rPr>
          <w:rFonts w:eastAsiaTheme="minorEastAsia"/>
          <w:bCs/>
          <w:color w:val="000000" w:themeColor="text1"/>
          <w:kern w:val="2"/>
          <w:sz w:val="28"/>
          <w:szCs w:val="28"/>
        </w:rPr>
        <w:t xml:space="preserve">Слайд 6 .  </w:t>
      </w:r>
      <w:r>
        <w:rPr>
          <w:sz w:val="28"/>
          <w:szCs w:val="28"/>
        </w:rPr>
        <w:t xml:space="preserve">   Задачи:</w:t>
      </w:r>
      <w:r>
        <w:rPr>
          <w:rFonts w:eastAsiaTheme="minorEastAsia"/>
          <w:b/>
          <w:bCs/>
          <w:color w:val="000000" w:themeColor="text1"/>
          <w:kern w:val="2"/>
          <w:sz w:val="52"/>
          <w:szCs w:val="52"/>
        </w:rPr>
        <w:t xml:space="preserve"> </w:t>
      </w:r>
    </w:p>
    <w:p w:rsidR="00646F0C" w:rsidRDefault="0013429D">
      <w:pPr>
        <w:pStyle w:val="a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rFonts w:eastAsiaTheme="minorEastAsia"/>
          <w:bCs/>
          <w:color w:val="000000" w:themeColor="text1"/>
          <w:kern w:val="2"/>
          <w:sz w:val="28"/>
          <w:szCs w:val="28"/>
        </w:rPr>
        <w:lastRenderedPageBreak/>
        <w:t>Разработать программу социальной интеграции для детей с ОВЗ, детей-инвалидов и их родителей, включающую компенсационную терапию.</w:t>
      </w:r>
    </w:p>
    <w:p w:rsidR="00646F0C" w:rsidRDefault="0013429D">
      <w:pPr>
        <w:pStyle w:val="a9"/>
        <w:numPr>
          <w:ilvl w:val="0"/>
          <w:numId w:val="1"/>
        </w:numPr>
        <w:overflowPunct w:val="0"/>
        <w:jc w:val="both"/>
        <w:textAlignment w:val="baseline"/>
        <w:rPr>
          <w:sz w:val="28"/>
          <w:szCs w:val="28"/>
        </w:rPr>
      </w:pPr>
      <w:r>
        <w:rPr>
          <w:rFonts w:eastAsiaTheme="minorEastAsia"/>
          <w:bCs/>
          <w:color w:val="000000" w:themeColor="text1"/>
          <w:kern w:val="2"/>
          <w:sz w:val="28"/>
          <w:szCs w:val="28"/>
        </w:rPr>
        <w:t>Реализовать туристический маршрут по культурно-историческим местам п. Агинское, муниципального</w:t>
      </w:r>
      <w:r>
        <w:rPr>
          <w:rFonts w:eastAsiaTheme="minorEastAsia"/>
          <w:bCs/>
          <w:color w:val="000000" w:themeColor="text1"/>
          <w:kern w:val="2"/>
          <w:sz w:val="28"/>
          <w:szCs w:val="28"/>
        </w:rPr>
        <w:t xml:space="preserve"> района "Агинский район", Агинского Бурятского округа для накопления опыта коммуникативных действий</w:t>
      </w:r>
      <w:proofErr w:type="gramStart"/>
      <w:r>
        <w:rPr>
          <w:rFonts w:eastAsiaTheme="minorEastAsia"/>
          <w:bCs/>
          <w:color w:val="000000" w:themeColor="text1"/>
          <w:kern w:val="2"/>
          <w:sz w:val="28"/>
          <w:szCs w:val="28"/>
        </w:rPr>
        <w:t xml:space="preserve"> ,</w:t>
      </w:r>
      <w:proofErr w:type="gramEnd"/>
      <w:r>
        <w:rPr>
          <w:rFonts w:eastAsiaTheme="minorEastAsia"/>
          <w:bCs/>
          <w:color w:val="000000" w:themeColor="text1"/>
          <w:kern w:val="2"/>
          <w:sz w:val="28"/>
          <w:szCs w:val="28"/>
        </w:rPr>
        <w:t>формирования этнокультурной компетенции.</w:t>
      </w:r>
    </w:p>
    <w:p w:rsidR="00646F0C" w:rsidRDefault="0013429D">
      <w:pPr>
        <w:pStyle w:val="a9"/>
        <w:numPr>
          <w:ilvl w:val="0"/>
          <w:numId w:val="1"/>
        </w:numPr>
        <w:overflowPunct w:val="0"/>
        <w:jc w:val="both"/>
        <w:textAlignment w:val="baseline"/>
        <w:rPr>
          <w:sz w:val="28"/>
          <w:szCs w:val="28"/>
        </w:rPr>
      </w:pPr>
      <w:r>
        <w:rPr>
          <w:rFonts w:eastAsiaTheme="minorEastAsia"/>
          <w:bCs/>
          <w:color w:val="000000" w:themeColor="text1"/>
          <w:kern w:val="2"/>
          <w:sz w:val="28"/>
          <w:szCs w:val="28"/>
        </w:rPr>
        <w:t xml:space="preserve">Провести входной и итоговый мониторинг по выявлению </w:t>
      </w:r>
      <w:proofErr w:type="spellStart"/>
      <w:r>
        <w:rPr>
          <w:rFonts w:eastAsiaTheme="minorEastAsia"/>
          <w:bCs/>
          <w:color w:val="000000" w:themeColor="text1"/>
          <w:kern w:val="2"/>
          <w:sz w:val="28"/>
          <w:szCs w:val="28"/>
        </w:rPr>
        <w:t>сформированности</w:t>
      </w:r>
      <w:proofErr w:type="spellEnd"/>
      <w:r>
        <w:rPr>
          <w:rFonts w:eastAsiaTheme="minorEastAsia"/>
          <w:bCs/>
          <w:color w:val="000000" w:themeColor="text1"/>
          <w:kern w:val="2"/>
          <w:sz w:val="28"/>
          <w:szCs w:val="28"/>
        </w:rPr>
        <w:t xml:space="preserve"> коммуникативных и этнокультурных компетенций,</w:t>
      </w:r>
      <w:r>
        <w:rPr>
          <w:rFonts w:eastAsiaTheme="minorEastAsia"/>
          <w:bCs/>
          <w:color w:val="000000" w:themeColor="text1"/>
          <w:kern w:val="2"/>
          <w:sz w:val="28"/>
          <w:szCs w:val="28"/>
        </w:rPr>
        <w:t xml:space="preserve"> социализации и адаптации детей с ОВЗ, детей-инвалидов и их родителей.</w:t>
      </w:r>
    </w:p>
    <w:p w:rsidR="00646F0C" w:rsidRDefault="0013429D">
      <w:pPr>
        <w:pStyle w:val="a9"/>
        <w:numPr>
          <w:ilvl w:val="0"/>
          <w:numId w:val="1"/>
        </w:numPr>
        <w:overflowPunct w:val="0"/>
        <w:jc w:val="both"/>
        <w:textAlignment w:val="baseline"/>
        <w:rPr>
          <w:sz w:val="28"/>
          <w:szCs w:val="28"/>
        </w:rPr>
      </w:pPr>
      <w:r>
        <w:rPr>
          <w:rFonts w:eastAsiaTheme="minorEastAsia"/>
          <w:bCs/>
          <w:color w:val="000000" w:themeColor="text1"/>
          <w:kern w:val="2"/>
          <w:sz w:val="28"/>
          <w:szCs w:val="28"/>
        </w:rPr>
        <w:t>Обеспечить освещение результатов проекта в СМИ.</w:t>
      </w:r>
    </w:p>
    <w:p w:rsidR="00646F0C" w:rsidRDefault="00646F0C">
      <w:pPr>
        <w:pStyle w:val="a9"/>
        <w:overflowPunct w:val="0"/>
        <w:jc w:val="both"/>
        <w:textAlignment w:val="baseline"/>
        <w:rPr>
          <w:sz w:val="28"/>
          <w:szCs w:val="28"/>
        </w:rPr>
      </w:pPr>
    </w:p>
    <w:p w:rsidR="00646F0C" w:rsidRDefault="0013429D">
      <w:pPr>
        <w:pStyle w:val="a9"/>
        <w:overflowPunct w:val="0"/>
        <w:jc w:val="both"/>
        <w:textAlignment w:val="baseline"/>
      </w:pPr>
      <w:r>
        <w:rPr>
          <w:sz w:val="28"/>
          <w:szCs w:val="28"/>
        </w:rPr>
        <w:t>Слайд 7  Механизм реализации  модели:</w:t>
      </w:r>
    </w:p>
    <w:p w:rsidR="00646F0C" w:rsidRDefault="0013429D">
      <w:pPr>
        <w:pStyle w:val="a9"/>
        <w:overflowPunct w:val="0"/>
        <w:jc w:val="both"/>
        <w:textAlignment w:val="baseline"/>
      </w:pPr>
      <w:r>
        <w:rPr>
          <w:sz w:val="28"/>
          <w:szCs w:val="28"/>
        </w:rPr>
        <w:t>Слайд  8</w:t>
      </w:r>
    </w:p>
    <w:p w:rsidR="00646F0C" w:rsidRDefault="0013429D">
      <w:pPr>
        <w:pStyle w:val="a8"/>
        <w:spacing w:before="115" w:beforeAutospacing="0" w:after="0" w:afterAutospacing="0"/>
        <w:ind w:left="547" w:hanging="547"/>
        <w:jc w:val="center"/>
        <w:textAlignment w:val="baseline"/>
        <w:rPr>
          <w:sz w:val="28"/>
          <w:szCs w:val="28"/>
        </w:rPr>
      </w:pPr>
      <w:r>
        <w:rPr>
          <w:rFonts w:eastAsiaTheme="minorEastAsia"/>
          <w:bCs/>
          <w:color w:val="000000" w:themeColor="text1"/>
          <w:kern w:val="2"/>
          <w:sz w:val="28"/>
          <w:szCs w:val="28"/>
        </w:rPr>
        <w:t>Этапы</w:t>
      </w:r>
    </w:p>
    <w:p w:rsidR="00646F0C" w:rsidRDefault="0013429D">
      <w:pPr>
        <w:pStyle w:val="a9"/>
        <w:numPr>
          <w:ilvl w:val="0"/>
          <w:numId w:val="2"/>
        </w:numPr>
        <w:jc w:val="center"/>
        <w:textAlignment w:val="baseline"/>
        <w:rPr>
          <w:sz w:val="28"/>
          <w:szCs w:val="28"/>
        </w:rPr>
      </w:pPr>
      <w:r>
        <w:rPr>
          <w:rFonts w:eastAsiaTheme="minorEastAsia"/>
          <w:bCs/>
          <w:color w:val="000000" w:themeColor="text1"/>
          <w:kern w:val="2"/>
          <w:sz w:val="28"/>
          <w:szCs w:val="28"/>
        </w:rPr>
        <w:t>Подготовительный</w:t>
      </w:r>
    </w:p>
    <w:p w:rsidR="00646F0C" w:rsidRDefault="0013429D">
      <w:pPr>
        <w:pStyle w:val="a8"/>
        <w:overflowPunct w:val="0"/>
        <w:spacing w:before="115" w:beforeAutospacing="0" w:after="0" w:afterAutospacing="0"/>
        <w:ind w:left="1166" w:hanging="446"/>
        <w:textAlignment w:val="baseline"/>
        <w:rPr>
          <w:sz w:val="28"/>
          <w:szCs w:val="28"/>
        </w:rPr>
      </w:pPr>
      <w:r>
        <w:rPr>
          <w:rFonts w:eastAsiaTheme="minorEastAsia"/>
          <w:bCs/>
          <w:color w:val="000000" w:themeColor="text1"/>
          <w:kern w:val="2"/>
          <w:sz w:val="28"/>
          <w:szCs w:val="28"/>
        </w:rPr>
        <w:t>1.1.Определение  состава детей и их семей для участия в проекте.</w:t>
      </w:r>
    </w:p>
    <w:p w:rsidR="00646F0C" w:rsidRDefault="0013429D">
      <w:pPr>
        <w:pStyle w:val="a8"/>
        <w:overflowPunct w:val="0"/>
        <w:spacing w:before="115" w:beforeAutospacing="0" w:after="0" w:afterAutospacing="0"/>
        <w:ind w:left="1166" w:hanging="446"/>
        <w:textAlignment w:val="baseline"/>
        <w:rPr>
          <w:sz w:val="28"/>
          <w:szCs w:val="28"/>
        </w:rPr>
      </w:pPr>
      <w:r>
        <w:rPr>
          <w:rFonts w:eastAsiaTheme="minorEastAsia"/>
          <w:bCs/>
          <w:color w:val="000000" w:themeColor="text1"/>
          <w:kern w:val="2"/>
          <w:sz w:val="28"/>
          <w:szCs w:val="28"/>
        </w:rPr>
        <w:t>1</w:t>
      </w:r>
      <w:r>
        <w:rPr>
          <w:rFonts w:eastAsiaTheme="minorEastAsia"/>
          <w:bCs/>
          <w:color w:val="000000" w:themeColor="text1"/>
          <w:kern w:val="2"/>
          <w:sz w:val="28"/>
          <w:szCs w:val="28"/>
        </w:rPr>
        <w:t>.2.Подписание договора с социальными партнерами по взаимодействию.</w:t>
      </w:r>
    </w:p>
    <w:p w:rsidR="00646F0C" w:rsidRDefault="0013429D">
      <w:pPr>
        <w:pStyle w:val="a8"/>
        <w:overflowPunct w:val="0"/>
        <w:spacing w:before="115" w:beforeAutospacing="0" w:after="0" w:afterAutospacing="0"/>
        <w:ind w:left="1166" w:hanging="446"/>
        <w:textAlignment w:val="baseline"/>
        <w:rPr>
          <w:rFonts w:eastAsiaTheme="minorEastAsia"/>
          <w:bCs/>
          <w:color w:val="000000" w:themeColor="text1"/>
          <w:kern w:val="2"/>
          <w:sz w:val="28"/>
          <w:szCs w:val="28"/>
        </w:rPr>
      </w:pPr>
      <w:r>
        <w:rPr>
          <w:rFonts w:eastAsiaTheme="minorEastAsia"/>
          <w:bCs/>
          <w:color w:val="000000" w:themeColor="text1"/>
          <w:kern w:val="2"/>
          <w:sz w:val="28"/>
          <w:szCs w:val="28"/>
        </w:rPr>
        <w:t xml:space="preserve">1.3.Разработка нормативно-правовой базы по адаптивной этнокультурной экскурсии. </w:t>
      </w:r>
    </w:p>
    <w:p w:rsidR="00646F0C" w:rsidRDefault="00646F0C">
      <w:pPr>
        <w:pStyle w:val="a8"/>
        <w:overflowPunct w:val="0"/>
        <w:spacing w:before="115" w:beforeAutospacing="0" w:after="0" w:afterAutospacing="0"/>
        <w:ind w:left="1166" w:hanging="446"/>
        <w:textAlignment w:val="baseline"/>
        <w:rPr>
          <w:sz w:val="28"/>
          <w:szCs w:val="28"/>
        </w:rPr>
      </w:pPr>
    </w:p>
    <w:p w:rsidR="00646F0C" w:rsidRDefault="0013429D">
      <w:pPr>
        <w:pStyle w:val="a8"/>
        <w:overflowPunct w:val="0"/>
        <w:spacing w:before="115" w:beforeAutospacing="0" w:after="0" w:afterAutospacing="0"/>
        <w:ind w:left="1166" w:hanging="446"/>
        <w:jc w:val="center"/>
        <w:textAlignment w:val="baseline"/>
      </w:pPr>
      <w:r>
        <w:rPr>
          <w:sz w:val="28"/>
          <w:szCs w:val="28"/>
        </w:rPr>
        <w:t>Слайд 9        2.Экспериментальный</w:t>
      </w:r>
    </w:p>
    <w:p w:rsidR="00646F0C" w:rsidRDefault="0013429D">
      <w:pPr>
        <w:overflowPunct w:val="0"/>
        <w:spacing w:before="115" w:after="0" w:line="240" w:lineRule="auto"/>
        <w:ind w:left="547" w:hanging="54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000000" w:themeColor="text1"/>
          <w:kern w:val="2"/>
          <w:sz w:val="28"/>
          <w:szCs w:val="28"/>
          <w:lang w:eastAsia="ru-RU"/>
        </w:rPr>
        <w:t>1.1.Согласование проведения  экскурсии для детей с ОВЗ и детей-инвалидов</w:t>
      </w:r>
      <w:r>
        <w:rPr>
          <w:rFonts w:ascii="Times New Roman" w:eastAsiaTheme="minorEastAsia" w:hAnsi="Times New Roman" w:cs="Times New Roman"/>
          <w:bCs/>
          <w:color w:val="000000" w:themeColor="text1"/>
          <w:kern w:val="2"/>
          <w:sz w:val="28"/>
          <w:szCs w:val="28"/>
          <w:lang w:eastAsia="ru-RU"/>
        </w:rPr>
        <w:t xml:space="preserve"> с участниками проекта (специалисты центра «Ариадна», дети, родители и социальные партнеры);</w:t>
      </w:r>
    </w:p>
    <w:p w:rsidR="00646F0C" w:rsidRDefault="0013429D">
      <w:pPr>
        <w:overflowPunct w:val="0"/>
        <w:spacing w:before="115" w:after="0" w:line="240" w:lineRule="auto"/>
        <w:ind w:left="547" w:hanging="54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000000" w:themeColor="text1"/>
          <w:kern w:val="2"/>
          <w:sz w:val="28"/>
          <w:szCs w:val="28"/>
          <w:lang w:eastAsia="ru-RU"/>
        </w:rPr>
        <w:t xml:space="preserve">  </w:t>
      </w:r>
    </w:p>
    <w:p w:rsidR="00646F0C" w:rsidRDefault="0013429D">
      <w:pPr>
        <w:overflowPunct w:val="0"/>
        <w:spacing w:before="115" w:after="0" w:line="240" w:lineRule="auto"/>
        <w:ind w:left="547" w:hanging="547"/>
        <w:jc w:val="both"/>
        <w:textAlignment w:val="baseline"/>
        <w:rPr>
          <w:rFonts w:ascii="Times New Roman" w:eastAsiaTheme="minorEastAsia" w:hAnsi="Times New Roman" w:cs="Times New Roman"/>
          <w:bCs/>
          <w:color w:val="000000" w:themeColor="text1"/>
          <w:kern w:val="2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000000" w:themeColor="text1"/>
          <w:kern w:val="2"/>
          <w:sz w:val="28"/>
          <w:szCs w:val="28"/>
          <w:lang w:eastAsia="ru-RU"/>
        </w:rPr>
        <w:t xml:space="preserve">1.2.Составление и утверждение плана работы координационного совета центра «Ариадна» по посещению культурных   достопримечательностей, по обеспечению </w:t>
      </w:r>
      <w:r>
        <w:rPr>
          <w:rFonts w:ascii="Times New Roman" w:eastAsiaTheme="minorEastAsia" w:hAnsi="Times New Roman" w:cs="Times New Roman"/>
          <w:bCs/>
          <w:color w:val="000000" w:themeColor="text1"/>
          <w:kern w:val="2"/>
          <w:sz w:val="28"/>
          <w:szCs w:val="28"/>
          <w:lang w:eastAsia="ru-RU"/>
        </w:rPr>
        <w:t>транспортным средством и сопровождению  сотрудниками ГИБДД;</w:t>
      </w:r>
    </w:p>
    <w:p w:rsidR="00646F0C" w:rsidRDefault="00646F0C">
      <w:pPr>
        <w:overflowPunct w:val="0"/>
        <w:spacing w:before="115" w:after="0" w:line="240" w:lineRule="auto"/>
        <w:ind w:left="547" w:hanging="547"/>
        <w:jc w:val="both"/>
        <w:textAlignment w:val="baseline"/>
        <w:rPr>
          <w:rFonts w:ascii="Times New Roman" w:eastAsiaTheme="minorEastAsia" w:hAnsi="Times New Roman" w:cs="Times New Roman"/>
          <w:bCs/>
          <w:color w:val="000000" w:themeColor="text1"/>
          <w:kern w:val="2"/>
          <w:sz w:val="28"/>
          <w:szCs w:val="28"/>
          <w:lang w:eastAsia="ru-RU"/>
        </w:rPr>
      </w:pPr>
    </w:p>
    <w:p w:rsidR="00646F0C" w:rsidRDefault="0013429D">
      <w:pPr>
        <w:spacing w:after="0" w:line="240" w:lineRule="auto"/>
        <w:jc w:val="both"/>
        <w:textAlignment w:val="baseline"/>
      </w:pPr>
      <w:r>
        <w:rPr>
          <w:rFonts w:ascii="Times New Roman" w:eastAsiaTheme="minorEastAsia" w:hAnsi="Times New Roman" w:cs="Times New Roman"/>
          <w:bCs/>
          <w:color w:val="000000"/>
          <w:kern w:val="2"/>
          <w:sz w:val="28"/>
          <w:szCs w:val="28"/>
          <w:lang w:eastAsia="ru-RU"/>
        </w:rPr>
        <w:t>1.3</w:t>
      </w:r>
      <w:r>
        <w:rPr>
          <w:rFonts w:ascii="Times New Roman" w:eastAsiaTheme="minorEastAsia" w:hAnsi="Times New Roman" w:cs="Times New Roman"/>
          <w:b/>
          <w:bCs/>
          <w:color w:val="000000"/>
          <w:kern w:val="2"/>
          <w:sz w:val="28"/>
          <w:szCs w:val="28"/>
          <w:lang w:eastAsia="ru-RU"/>
        </w:rPr>
        <w:t>. Организационно-методические мероприятия (составление и утверждение плана работы координационного совета центра "Ариадна" по посещению  достопримечательностей</w:t>
      </w:r>
      <w:r>
        <w:rPr>
          <w:rFonts w:ascii="Times New Roman" w:eastAsiaTheme="minorEastAsia" w:hAnsi="Times New Roman" w:cs="Times New Roman"/>
          <w:bCs/>
          <w:color w:val="000000"/>
          <w:kern w:val="2"/>
          <w:sz w:val="28"/>
          <w:szCs w:val="28"/>
          <w:lang w:eastAsia="ru-RU"/>
        </w:rPr>
        <w:t xml:space="preserve">  п</w:t>
      </w:r>
      <w:proofErr w:type="gramStart"/>
      <w:r>
        <w:rPr>
          <w:rFonts w:ascii="Times New Roman" w:eastAsiaTheme="minorEastAsia" w:hAnsi="Times New Roman" w:cs="Times New Roman"/>
          <w:bCs/>
          <w:color w:val="000000"/>
          <w:kern w:val="2"/>
          <w:sz w:val="28"/>
          <w:szCs w:val="28"/>
          <w:lang w:eastAsia="ru-RU"/>
        </w:rPr>
        <w:t>.А</w:t>
      </w:r>
      <w:proofErr w:type="gramEnd"/>
      <w:r>
        <w:rPr>
          <w:rFonts w:ascii="Times New Roman" w:eastAsiaTheme="minorEastAsia" w:hAnsi="Times New Roman" w:cs="Times New Roman"/>
          <w:bCs/>
          <w:color w:val="000000"/>
          <w:kern w:val="2"/>
          <w:sz w:val="28"/>
          <w:szCs w:val="28"/>
          <w:lang w:eastAsia="ru-RU"/>
        </w:rPr>
        <w:t>гинское, культово-буддийских</w:t>
      </w:r>
      <w:r>
        <w:rPr>
          <w:rFonts w:ascii="Times New Roman" w:eastAsiaTheme="minorEastAsia" w:hAnsi="Times New Roman" w:cs="Times New Roman"/>
          <w:bCs/>
          <w:color w:val="000000"/>
          <w:kern w:val="2"/>
          <w:sz w:val="28"/>
          <w:szCs w:val="28"/>
          <w:lang w:eastAsia="ru-RU"/>
        </w:rPr>
        <w:t xml:space="preserve"> памятников Агинского Бурятского округа: национальный парк "</w:t>
      </w:r>
      <w:proofErr w:type="spellStart"/>
      <w:r>
        <w:rPr>
          <w:rFonts w:ascii="Times New Roman" w:eastAsiaTheme="minorEastAsia" w:hAnsi="Times New Roman" w:cs="Times New Roman"/>
          <w:bCs/>
          <w:color w:val="000000"/>
          <w:kern w:val="2"/>
          <w:sz w:val="28"/>
          <w:szCs w:val="28"/>
          <w:lang w:eastAsia="ru-RU"/>
        </w:rPr>
        <w:t>Алханай</w:t>
      </w:r>
      <w:proofErr w:type="spellEnd"/>
      <w:r>
        <w:rPr>
          <w:rFonts w:ascii="Times New Roman" w:eastAsiaTheme="minorEastAsia" w:hAnsi="Times New Roman" w:cs="Times New Roman"/>
          <w:bCs/>
          <w:color w:val="000000"/>
          <w:kern w:val="2"/>
          <w:sz w:val="28"/>
          <w:szCs w:val="28"/>
          <w:lang w:eastAsia="ru-RU"/>
        </w:rPr>
        <w:t>", буддийское религиозное сооружение «</w:t>
      </w:r>
      <w:proofErr w:type="spellStart"/>
      <w:r>
        <w:rPr>
          <w:rFonts w:ascii="Times New Roman" w:eastAsiaTheme="minorEastAsia" w:hAnsi="Times New Roman" w:cs="Times New Roman"/>
          <w:bCs/>
          <w:color w:val="000000"/>
          <w:kern w:val="2"/>
          <w:sz w:val="28"/>
          <w:szCs w:val="28"/>
          <w:lang w:eastAsia="ru-RU"/>
        </w:rPr>
        <w:t>Онон</w:t>
      </w:r>
      <w:proofErr w:type="spellEnd"/>
      <w:r>
        <w:rPr>
          <w:rFonts w:ascii="Times New Roman" w:eastAsiaTheme="minorEastAsia" w:hAnsi="Times New Roman" w:cs="Times New Roman"/>
          <w:bCs/>
          <w:color w:val="000000"/>
          <w:kern w:val="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bCs/>
          <w:color w:val="000000"/>
          <w:kern w:val="2"/>
          <w:sz w:val="28"/>
          <w:szCs w:val="28"/>
          <w:lang w:eastAsia="ru-RU"/>
        </w:rPr>
        <w:t>хатан</w:t>
      </w:r>
      <w:proofErr w:type="spellEnd"/>
      <w:r>
        <w:rPr>
          <w:rFonts w:ascii="Times New Roman" w:eastAsiaTheme="minorEastAsia" w:hAnsi="Times New Roman" w:cs="Times New Roman"/>
          <w:bCs/>
          <w:color w:val="000000"/>
          <w:kern w:val="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bCs/>
          <w:color w:val="000000"/>
          <w:kern w:val="2"/>
          <w:sz w:val="28"/>
          <w:szCs w:val="28"/>
          <w:lang w:eastAsia="ru-RU"/>
        </w:rPr>
        <w:t>эжын</w:t>
      </w:r>
      <w:proofErr w:type="spellEnd"/>
      <w:r>
        <w:rPr>
          <w:rFonts w:ascii="Times New Roman" w:eastAsiaTheme="minorEastAsia" w:hAnsi="Times New Roman" w:cs="Times New Roman"/>
          <w:bCs/>
          <w:color w:val="000000"/>
          <w:kern w:val="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bCs/>
          <w:color w:val="000000"/>
          <w:kern w:val="2"/>
          <w:sz w:val="28"/>
          <w:szCs w:val="28"/>
          <w:lang w:eastAsia="ru-RU"/>
        </w:rPr>
        <w:t>ордон</w:t>
      </w:r>
      <w:proofErr w:type="spellEnd"/>
      <w:r>
        <w:rPr>
          <w:rFonts w:ascii="Times New Roman" w:eastAsiaTheme="minorEastAsia" w:hAnsi="Times New Roman" w:cs="Times New Roman"/>
          <w:bCs/>
          <w:color w:val="000000"/>
          <w:kern w:val="2"/>
          <w:sz w:val="28"/>
          <w:szCs w:val="28"/>
          <w:lang w:eastAsia="ru-RU"/>
        </w:rPr>
        <w:t>»,   комплекс «</w:t>
      </w:r>
      <w:proofErr w:type="spellStart"/>
      <w:r>
        <w:rPr>
          <w:rFonts w:ascii="Times New Roman" w:eastAsiaTheme="minorEastAsia" w:hAnsi="Times New Roman" w:cs="Times New Roman"/>
          <w:bCs/>
          <w:color w:val="000000"/>
          <w:kern w:val="2"/>
          <w:sz w:val="28"/>
          <w:szCs w:val="28"/>
          <w:lang w:eastAsia="ru-RU"/>
        </w:rPr>
        <w:t>Эхэ</w:t>
      </w:r>
      <w:proofErr w:type="spellEnd"/>
      <w:r>
        <w:rPr>
          <w:rFonts w:ascii="Times New Roman" w:eastAsiaTheme="minorEastAsia" w:hAnsi="Times New Roman" w:cs="Times New Roman"/>
          <w:bCs/>
          <w:color w:val="000000"/>
          <w:kern w:val="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bCs/>
          <w:color w:val="000000"/>
          <w:kern w:val="2"/>
          <w:sz w:val="28"/>
          <w:szCs w:val="28"/>
          <w:lang w:eastAsia="ru-RU"/>
        </w:rPr>
        <w:t>хада</w:t>
      </w:r>
      <w:proofErr w:type="spellEnd"/>
      <w:r>
        <w:rPr>
          <w:rFonts w:ascii="Times New Roman" w:eastAsiaTheme="minorEastAsia" w:hAnsi="Times New Roman" w:cs="Times New Roman"/>
          <w:bCs/>
          <w:color w:val="000000"/>
          <w:kern w:val="2"/>
          <w:sz w:val="28"/>
          <w:szCs w:val="28"/>
          <w:lang w:eastAsia="ru-RU"/>
        </w:rPr>
        <w:t>», по обеспечению транспортным средством и сопровождению сотрудниками ГИБДД</w:t>
      </w:r>
      <w:r>
        <w:rPr>
          <w:rFonts w:ascii="Times New Roman" w:eastAsiaTheme="minorEastAsia" w:hAnsi="Times New Roman" w:cs="Times New Roman"/>
          <w:b/>
          <w:bCs/>
          <w:color w:val="000000"/>
          <w:kern w:val="2"/>
          <w:sz w:val="48"/>
          <w:szCs w:val="48"/>
          <w:lang w:eastAsia="ru-RU"/>
        </w:rPr>
        <w:t xml:space="preserve"> .</w:t>
      </w:r>
    </w:p>
    <w:p w:rsidR="00646F0C" w:rsidRDefault="00646F0C">
      <w:pPr>
        <w:overflowPunct w:val="0"/>
        <w:spacing w:before="115" w:after="0" w:line="240" w:lineRule="auto"/>
        <w:ind w:left="547" w:hanging="54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6F0C" w:rsidRDefault="0013429D">
      <w:pPr>
        <w:pStyle w:val="a9"/>
        <w:numPr>
          <w:ilvl w:val="1"/>
          <w:numId w:val="2"/>
        </w:numPr>
        <w:jc w:val="both"/>
        <w:textAlignment w:val="baseline"/>
      </w:pPr>
      <w:r>
        <w:rPr>
          <w:rFonts w:eastAsiaTheme="minorEastAsia"/>
          <w:bCs/>
          <w:color w:val="000000"/>
          <w:kern w:val="2"/>
          <w:sz w:val="28"/>
          <w:szCs w:val="28"/>
        </w:rPr>
        <w:lastRenderedPageBreak/>
        <w:t xml:space="preserve">Слайд  10  Просветительская </w:t>
      </w:r>
      <w:r>
        <w:rPr>
          <w:rFonts w:eastAsiaTheme="minorEastAsia"/>
          <w:bCs/>
          <w:color w:val="000000"/>
          <w:kern w:val="2"/>
          <w:sz w:val="28"/>
          <w:szCs w:val="28"/>
        </w:rPr>
        <w:t>и консультативная работа с родителями по программе семейного клуба « Шаг навстречу»</w:t>
      </w:r>
    </w:p>
    <w:p w:rsidR="00646F0C" w:rsidRDefault="0013429D">
      <w:pPr>
        <w:pStyle w:val="a9"/>
        <w:numPr>
          <w:ilvl w:val="1"/>
          <w:numId w:val="2"/>
        </w:numPr>
        <w:jc w:val="both"/>
        <w:textAlignment w:val="baseline"/>
      </w:pPr>
      <w:r>
        <w:rPr>
          <w:bCs/>
          <w:sz w:val="28"/>
          <w:szCs w:val="28"/>
        </w:rPr>
        <w:t xml:space="preserve"> Слайд    11    Обучение волонтерского отряда из числа студентов Агинского педагогического и медицинского колледжей "Нить Ариадны" для проведения тренингов, проигрывания иг</w:t>
      </w:r>
      <w:r>
        <w:rPr>
          <w:bCs/>
          <w:sz w:val="28"/>
          <w:szCs w:val="28"/>
        </w:rPr>
        <w:t xml:space="preserve">ровых тематических  ситуаций, мини-конкурсов, </w:t>
      </w:r>
      <w:proofErr w:type="spellStart"/>
      <w:r>
        <w:rPr>
          <w:bCs/>
          <w:sz w:val="28"/>
          <w:szCs w:val="28"/>
        </w:rPr>
        <w:t>квест-игр</w:t>
      </w:r>
      <w:proofErr w:type="spellEnd"/>
      <w:r>
        <w:rPr>
          <w:bCs/>
          <w:sz w:val="28"/>
          <w:szCs w:val="28"/>
        </w:rPr>
        <w:t>;</w:t>
      </w:r>
    </w:p>
    <w:p w:rsidR="00646F0C" w:rsidRDefault="0013429D">
      <w:pPr>
        <w:pStyle w:val="a9"/>
        <w:numPr>
          <w:ilvl w:val="1"/>
          <w:numId w:val="2"/>
        </w:numPr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>План туристического маршрута.</w:t>
      </w:r>
    </w:p>
    <w:p w:rsidR="00646F0C" w:rsidRDefault="00646F0C">
      <w:pPr>
        <w:pStyle w:val="a9"/>
        <w:ind w:left="1080"/>
        <w:jc w:val="both"/>
        <w:textAlignment w:val="baseline"/>
        <w:rPr>
          <w:sz w:val="28"/>
          <w:szCs w:val="28"/>
        </w:rPr>
      </w:pPr>
    </w:p>
    <w:p w:rsidR="00646F0C" w:rsidRDefault="00646F0C">
      <w:pPr>
        <w:jc w:val="both"/>
        <w:rPr>
          <w:sz w:val="28"/>
          <w:szCs w:val="28"/>
        </w:rPr>
      </w:pPr>
      <w:bookmarkStart w:id="0" w:name="_GoBack"/>
      <w:bookmarkEnd w:id="0"/>
    </w:p>
    <w:p w:rsidR="00646F0C" w:rsidRDefault="0013429D">
      <w:pPr>
        <w:jc w:val="both"/>
      </w:pPr>
      <w:r>
        <w:rPr>
          <w:rFonts w:ascii="Times New Roman" w:hAnsi="Times New Roman" w:cs="Times New Roman"/>
          <w:sz w:val="28"/>
          <w:szCs w:val="28"/>
        </w:rPr>
        <w:t>Рассказ по слайдам. Объекты    12-18</w:t>
      </w:r>
    </w:p>
    <w:p w:rsidR="00646F0C" w:rsidRDefault="0013429D">
      <w:pPr>
        <w:jc w:val="both"/>
      </w:pPr>
      <w:r>
        <w:rPr>
          <w:rFonts w:ascii="Times New Roman" w:hAnsi="Times New Roman" w:cs="Times New Roman"/>
          <w:sz w:val="28"/>
          <w:szCs w:val="28"/>
        </w:rPr>
        <w:t>Слайд 19</w:t>
      </w:r>
    </w:p>
    <w:p w:rsidR="00646F0C" w:rsidRDefault="001342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каждой экскурсии мы проводим рефлексию в форме бесед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исунков.    просмотров фото.</w:t>
      </w:r>
    </w:p>
    <w:p w:rsidR="00646F0C" w:rsidRDefault="0013429D">
      <w:pPr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Слайд 20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ля  внедрения  </w:t>
      </w:r>
      <w:r>
        <w:rPr>
          <w:rFonts w:ascii="Times New Roman" w:hAnsi="Times New Roman" w:cs="Times New Roman"/>
          <w:sz w:val="28"/>
          <w:szCs w:val="28"/>
        </w:rPr>
        <w:t>модели адаптивной программы нужно …..</w:t>
      </w:r>
    </w:p>
    <w:p w:rsidR="00646F0C" w:rsidRDefault="0013429D">
      <w:pPr>
        <w:jc w:val="both"/>
      </w:pPr>
      <w:r>
        <w:rPr>
          <w:rFonts w:ascii="Times New Roman" w:hAnsi="Times New Roman" w:cs="Times New Roman"/>
          <w:sz w:val="28"/>
          <w:szCs w:val="28"/>
        </w:rPr>
        <w:t>Слайд 21   Перспективы  модели наставничества…</w:t>
      </w:r>
    </w:p>
    <w:p w:rsidR="00646F0C" w:rsidRDefault="001342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22 риски </w:t>
      </w:r>
    </w:p>
    <w:p w:rsidR="00646F0C" w:rsidRDefault="00646F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6F0C" w:rsidRDefault="0013429D">
      <w:pPr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46F0C" w:rsidSect="00646F0C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panose1 w:val="020B0604020202020204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47907"/>
    <w:multiLevelType w:val="multilevel"/>
    <w:tmpl w:val="835CE8C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ind w:left="1080" w:hanging="720"/>
      </w:pPr>
      <w:rPr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2160" w:hanging="180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2520" w:hanging="2160"/>
      </w:pPr>
      <w:rPr>
        <w:color w:val="000000"/>
      </w:rPr>
    </w:lvl>
  </w:abstractNum>
  <w:abstractNum w:abstractNumId="1">
    <w:nsid w:val="340B5AEE"/>
    <w:multiLevelType w:val="multilevel"/>
    <w:tmpl w:val="5F22398C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8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2">
    <w:nsid w:val="41A344F8"/>
    <w:multiLevelType w:val="multilevel"/>
    <w:tmpl w:val="5386D17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20"/>
  <w:characterSpacingControl w:val="doNotCompress"/>
  <w:compat/>
  <w:rsids>
    <w:rsidRoot w:val="00646F0C"/>
    <w:rsid w:val="0013429D"/>
    <w:rsid w:val="00646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F0C"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9E5883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sid w:val="00646F0C"/>
    <w:rPr>
      <w:color w:val="000000"/>
      <w:sz w:val="28"/>
    </w:rPr>
  </w:style>
  <w:style w:type="character" w:customStyle="1" w:styleId="ListLabel2">
    <w:name w:val="ListLabel 2"/>
    <w:qFormat/>
    <w:rsid w:val="00646F0C"/>
    <w:rPr>
      <w:color w:val="000000"/>
    </w:rPr>
  </w:style>
  <w:style w:type="character" w:customStyle="1" w:styleId="ListLabel3">
    <w:name w:val="ListLabel 3"/>
    <w:qFormat/>
    <w:rsid w:val="00646F0C"/>
    <w:rPr>
      <w:color w:val="000000"/>
    </w:rPr>
  </w:style>
  <w:style w:type="character" w:customStyle="1" w:styleId="ListLabel4">
    <w:name w:val="ListLabel 4"/>
    <w:qFormat/>
    <w:rsid w:val="00646F0C"/>
    <w:rPr>
      <w:color w:val="000000"/>
    </w:rPr>
  </w:style>
  <w:style w:type="character" w:customStyle="1" w:styleId="ListLabel5">
    <w:name w:val="ListLabel 5"/>
    <w:qFormat/>
    <w:rsid w:val="00646F0C"/>
    <w:rPr>
      <w:color w:val="000000"/>
    </w:rPr>
  </w:style>
  <w:style w:type="character" w:customStyle="1" w:styleId="ListLabel6">
    <w:name w:val="ListLabel 6"/>
    <w:qFormat/>
    <w:rsid w:val="00646F0C"/>
    <w:rPr>
      <w:color w:val="000000"/>
    </w:rPr>
  </w:style>
  <w:style w:type="character" w:customStyle="1" w:styleId="ListLabel7">
    <w:name w:val="ListLabel 7"/>
    <w:qFormat/>
    <w:rsid w:val="00646F0C"/>
    <w:rPr>
      <w:color w:val="000000"/>
    </w:rPr>
  </w:style>
  <w:style w:type="character" w:customStyle="1" w:styleId="ListLabel8">
    <w:name w:val="ListLabel 8"/>
    <w:qFormat/>
    <w:rsid w:val="00646F0C"/>
    <w:rPr>
      <w:color w:val="000000"/>
    </w:rPr>
  </w:style>
  <w:style w:type="character" w:customStyle="1" w:styleId="ListLabel9">
    <w:name w:val="ListLabel 9"/>
    <w:qFormat/>
    <w:rsid w:val="00646F0C"/>
    <w:rPr>
      <w:rFonts w:cs="Arial"/>
      <w:sz w:val="28"/>
    </w:rPr>
  </w:style>
  <w:style w:type="character" w:customStyle="1" w:styleId="ListLabel10">
    <w:name w:val="ListLabel 10"/>
    <w:qFormat/>
    <w:rsid w:val="00646F0C"/>
    <w:rPr>
      <w:rFonts w:cs="Arial"/>
    </w:rPr>
  </w:style>
  <w:style w:type="character" w:customStyle="1" w:styleId="ListLabel11">
    <w:name w:val="ListLabel 11"/>
    <w:qFormat/>
    <w:rsid w:val="00646F0C"/>
    <w:rPr>
      <w:rFonts w:cs="Arial"/>
    </w:rPr>
  </w:style>
  <w:style w:type="character" w:customStyle="1" w:styleId="ListLabel12">
    <w:name w:val="ListLabel 12"/>
    <w:qFormat/>
    <w:rsid w:val="00646F0C"/>
    <w:rPr>
      <w:rFonts w:cs="Arial"/>
    </w:rPr>
  </w:style>
  <w:style w:type="character" w:customStyle="1" w:styleId="ListLabel13">
    <w:name w:val="ListLabel 13"/>
    <w:qFormat/>
    <w:rsid w:val="00646F0C"/>
    <w:rPr>
      <w:rFonts w:cs="Arial"/>
    </w:rPr>
  </w:style>
  <w:style w:type="character" w:customStyle="1" w:styleId="ListLabel14">
    <w:name w:val="ListLabel 14"/>
    <w:qFormat/>
    <w:rsid w:val="00646F0C"/>
    <w:rPr>
      <w:rFonts w:cs="Arial"/>
    </w:rPr>
  </w:style>
  <w:style w:type="character" w:customStyle="1" w:styleId="ListLabel15">
    <w:name w:val="ListLabel 15"/>
    <w:qFormat/>
    <w:rsid w:val="00646F0C"/>
    <w:rPr>
      <w:rFonts w:cs="Arial"/>
    </w:rPr>
  </w:style>
  <w:style w:type="character" w:customStyle="1" w:styleId="ListLabel16">
    <w:name w:val="ListLabel 16"/>
    <w:qFormat/>
    <w:rsid w:val="00646F0C"/>
    <w:rPr>
      <w:rFonts w:cs="Arial"/>
    </w:rPr>
  </w:style>
  <w:style w:type="character" w:customStyle="1" w:styleId="ListLabel17">
    <w:name w:val="ListLabel 17"/>
    <w:qFormat/>
    <w:rsid w:val="00646F0C"/>
    <w:rPr>
      <w:rFonts w:cs="Arial"/>
    </w:rPr>
  </w:style>
  <w:style w:type="character" w:customStyle="1" w:styleId="ListLabel18">
    <w:name w:val="ListLabel 18"/>
    <w:qFormat/>
    <w:rsid w:val="00646F0C"/>
    <w:rPr>
      <w:color w:val="000000"/>
      <w:sz w:val="28"/>
    </w:rPr>
  </w:style>
  <w:style w:type="character" w:customStyle="1" w:styleId="ListLabel19">
    <w:name w:val="ListLabel 19"/>
    <w:qFormat/>
    <w:rsid w:val="00646F0C"/>
    <w:rPr>
      <w:color w:val="000000"/>
    </w:rPr>
  </w:style>
  <w:style w:type="character" w:customStyle="1" w:styleId="ListLabel20">
    <w:name w:val="ListLabel 20"/>
    <w:qFormat/>
    <w:rsid w:val="00646F0C"/>
    <w:rPr>
      <w:color w:val="000000"/>
    </w:rPr>
  </w:style>
  <w:style w:type="character" w:customStyle="1" w:styleId="ListLabel21">
    <w:name w:val="ListLabel 21"/>
    <w:qFormat/>
    <w:rsid w:val="00646F0C"/>
    <w:rPr>
      <w:color w:val="000000"/>
    </w:rPr>
  </w:style>
  <w:style w:type="character" w:customStyle="1" w:styleId="ListLabel22">
    <w:name w:val="ListLabel 22"/>
    <w:qFormat/>
    <w:rsid w:val="00646F0C"/>
    <w:rPr>
      <w:color w:val="000000"/>
    </w:rPr>
  </w:style>
  <w:style w:type="character" w:customStyle="1" w:styleId="ListLabel23">
    <w:name w:val="ListLabel 23"/>
    <w:qFormat/>
    <w:rsid w:val="00646F0C"/>
    <w:rPr>
      <w:color w:val="000000"/>
    </w:rPr>
  </w:style>
  <w:style w:type="character" w:customStyle="1" w:styleId="ListLabel24">
    <w:name w:val="ListLabel 24"/>
    <w:qFormat/>
    <w:rsid w:val="00646F0C"/>
    <w:rPr>
      <w:color w:val="000000"/>
    </w:rPr>
  </w:style>
  <w:style w:type="character" w:customStyle="1" w:styleId="ListLabel25">
    <w:name w:val="ListLabel 25"/>
    <w:qFormat/>
    <w:rsid w:val="00646F0C"/>
    <w:rPr>
      <w:color w:val="000000"/>
    </w:rPr>
  </w:style>
  <w:style w:type="paragraph" w:customStyle="1" w:styleId="a4">
    <w:name w:val="Заголовок"/>
    <w:basedOn w:val="a"/>
    <w:next w:val="a5"/>
    <w:qFormat/>
    <w:rsid w:val="00646F0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rsid w:val="00646F0C"/>
    <w:pPr>
      <w:spacing w:after="140" w:line="276" w:lineRule="auto"/>
    </w:pPr>
  </w:style>
  <w:style w:type="paragraph" w:styleId="a6">
    <w:name w:val="List"/>
    <w:basedOn w:val="a5"/>
    <w:rsid w:val="00646F0C"/>
    <w:rPr>
      <w:rFonts w:cs="Lucida Sans"/>
    </w:rPr>
  </w:style>
  <w:style w:type="paragraph" w:customStyle="1" w:styleId="Caption">
    <w:name w:val="Caption"/>
    <w:basedOn w:val="a"/>
    <w:qFormat/>
    <w:rsid w:val="00646F0C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7">
    <w:name w:val="index heading"/>
    <w:basedOn w:val="a"/>
    <w:qFormat/>
    <w:rsid w:val="00646F0C"/>
    <w:pPr>
      <w:suppressLineNumbers/>
    </w:pPr>
    <w:rPr>
      <w:rFonts w:cs="Lucida Sans"/>
    </w:rPr>
  </w:style>
  <w:style w:type="paragraph" w:styleId="a8">
    <w:name w:val="Normal (Web)"/>
    <w:basedOn w:val="a"/>
    <w:uiPriority w:val="99"/>
    <w:semiHidden/>
    <w:unhideWhenUsed/>
    <w:qFormat/>
    <w:rsid w:val="00C4682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4682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uiPriority w:val="99"/>
    <w:semiHidden/>
    <w:unhideWhenUsed/>
    <w:qFormat/>
    <w:rsid w:val="009E5883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572</Words>
  <Characters>3265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петрова</dc:creator>
  <dc:description/>
  <cp:lastModifiedBy>5</cp:lastModifiedBy>
  <cp:revision>13</cp:revision>
  <cp:lastPrinted>2023-05-14T10:59:00Z</cp:lastPrinted>
  <dcterms:created xsi:type="dcterms:W3CDTF">2023-05-10T10:45:00Z</dcterms:created>
  <dcterms:modified xsi:type="dcterms:W3CDTF">2023-09-08T00:16:00Z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