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5A4" w:rsidRPr="00A375A4" w:rsidRDefault="00A375A4" w:rsidP="00A375A4">
      <w:pPr>
        <w:spacing w:line="276" w:lineRule="auto"/>
        <w:ind w:firstLine="567"/>
        <w:jc w:val="center"/>
        <w:rPr>
          <w:b/>
        </w:rPr>
      </w:pPr>
      <w:bookmarkStart w:id="0" w:name="_GoBack"/>
      <w:r w:rsidRPr="00A375A4">
        <w:rPr>
          <w:b/>
        </w:rPr>
        <w:t>ИСПОЛЬЗОВАНИЕ МУЛЬТИМЕДИЙНЫХ ТЕХНОЛОГИЙ НА КОНЦЕРТНЫХ МЕРОПРИЯТИЯХ В ДОУ</w:t>
      </w:r>
    </w:p>
    <w:bookmarkEnd w:id="0"/>
    <w:p w:rsidR="00A375A4" w:rsidRDefault="00A375A4" w:rsidP="00A375A4">
      <w:pPr>
        <w:spacing w:after="0" w:line="276" w:lineRule="auto"/>
        <w:ind w:firstLine="567"/>
        <w:jc w:val="both"/>
      </w:pPr>
      <w:r>
        <w:t xml:space="preserve">Концертные мероприятия являются мощным средством эмоционального воздействия на воспитанников. В целях повышения духовности подрастающего поколения в настоящее время российскими учеными-исследователями ведется непрестанный поиск эффективных инновационных форм организации воспитательного процесса в образовательных учреждениях. Особую актуальность среди них имеет форма концерта с мультимедийным сопровождением.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Являясь педагогической технологией, концерт способен гарантированно обеспечить высокий уровень освоения основной общеобразовательной программы в ДОУ с учетом ФГОС, особенно, если это тематический концерт, объединяющий одной темой сразу несколько образовательных областей (социально-коммуникативное развитие, речевое развитие, познавательное развитие, художественно-эстетическое развитие, физическое развитие).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Организация концертов предполагает серьезную подготовительную работу. Вначале составляется план мероприятия: определяются цель и задачи, форма, место, время проведения концерта, выделяются этапы работы, сроки и ответственные за их исполнение, намечаются предполагаемые результаты. Затем разрабатывается сценарий, подбирается художественный репертуар, выбираются ведущие и выступающие в концерте, проводятся репетиции концертной программы [2; 41-51].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Параллельно решаются вопросы технического и мультимедийного оснащения концерта. В наш век компьютеризации общества развитию и внедрению мультимедиа в образовательное пространство уделяется особое внимание. Поскольку использование МСО позволяет повысить производительность труда работников дошкольного учреждения и его воспитанников, обеспечивает эмоциональное восприятие необходимой информации, способствует широкому внедрению инновационных педагогических технологий, в современных детских садах уже стало привычным проводить мероприятия с мультимедийным сопровождением.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У средств мультимедиа большие возможности. Во-первых, их разрешается привлекать для решения дизайнерских задач: то, что невозможно воссоздать посредством баннеров, декораций и макетов, можно вывести на экран в виде красочного изображения от проектора, при этом изображение объекта или явления может быть любого цвета, а также увеличенным или уменьшенным в размере. Во-вторых, они позволяют представить излагаемый материал в виде увлекательной мультимедийной презентации, в ходе которой осуществляется комплексное восприятие информации, быстрое ее </w:t>
      </w:r>
      <w:r>
        <w:lastRenderedPageBreak/>
        <w:t xml:space="preserve">запоминание и подсознательное закрепление на уровне интуиции. В-третьих, с их помощью создаются </w:t>
      </w:r>
      <w:proofErr w:type="spellStart"/>
      <w:r>
        <w:t>звуко</w:t>
      </w:r>
      <w:proofErr w:type="spellEnd"/>
      <w:r>
        <w:t xml:space="preserve">-эффекты, </w:t>
      </w:r>
      <w:proofErr w:type="spellStart"/>
      <w:r>
        <w:t>цветоэффекты</w:t>
      </w:r>
      <w:proofErr w:type="spellEnd"/>
      <w:r>
        <w:t xml:space="preserve">, анимационные сцены, музыкальные поздравительные открытки, электронные афиши и т.д.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Мультимедийное сопровождение концерта обеспечивает эстетичность и выразительность представляемой информации, доступность для восприятия излагаемого материала сразу всей аудиторией с максимальной комфортностью, а также повышенный интерес к предлагаемой теме.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Результативные показатели работы с мультимедиа будут расти при условии соблюдения определенных правил: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- расстояние до экрана должно быть не менее 50 см.;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- все изображения должны соответствовать реальности и не искажать ее;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- эффекты анимации вводятся в умеренном количестве, изображения должны легко восприниматься, помогать в создании праздничного настроения;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- звуки не должны раздражать слушателей;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- мультимедийное сопровождение должно отвечать </w:t>
      </w:r>
      <w:proofErr w:type="spellStart"/>
      <w:r>
        <w:t>психологовозрастным</w:t>
      </w:r>
      <w:proofErr w:type="spellEnd"/>
      <w:r>
        <w:t xml:space="preserve"> особенностям дошкольников, быть в выверенном темпо-ритме, полностью соответствовать материалу концертных номеров и обязательно нести в себе нравственную подоплеку.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Важно следить за тем, чтобы зритель не устал во время концерта, но остался довольным им. Печально, когда праздник превращается в формальную акцию, поэтому его организаторам нужно приложить все усилия для того, чтобы он стал счастливым и радостным событием в жизни каждого присутствующего на мероприятии. Иногда для этого не хватает художественных номеров, будь они даже с самыми яркими спецэффектами, тогда возникает необходимость в экстраординарных решениях.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Опыт показывает, что успешность концертного мероприятия во многом зависит от той роли, которая отводится зрителю – она должна быть не статичной, а активной. Вовлечь зрителя в активную деятельность хорошо помогает инновационная проектная технология. Участие педагогов, детей и их родителей в специально-организованной, заранее тщательно спланированной коллективной работе дает положительный результат. В конечном итоге концерт проходит в дружеской, радостной атмосфере и на эмоциональном подъеме. Демонстрация в ходе мероприятия слайдов с фотографиями продукта проекта настраивает зрителя на позитивное восприятие, вызывает у него чувство удовлетворенности. Включение же в программу мероприятия мультимедийных игровых и сюрпризных моментов, использование разнообразных интерактивных коммуникационных технологий, ТРИЗ-технологий, безусловно, делает концерт уникальным и незабываемым. 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lastRenderedPageBreak/>
        <w:t xml:space="preserve">Мультимедиа используется не только на первых этапах проведения концерта, но и в самом конце, т.е. на этапе рефлексивного подведения итогов [1; 136-155]. Например, на основе видеозаписи концерта проводится внимательное наблюдение за ходом мероприятия и глубокий анализ его результатов (при желании запись с концерта можно выложить в сеть «Интернет»), через электронную почту передается мультимедиа-информация для родителей: фото с концерта, видеоролики, оценочная анкета и т.д. </w:t>
      </w:r>
    </w:p>
    <w:p w:rsidR="00A375A4" w:rsidRDefault="00A375A4" w:rsidP="00A375A4">
      <w:pPr>
        <w:spacing w:line="276" w:lineRule="auto"/>
        <w:ind w:firstLine="567"/>
        <w:jc w:val="both"/>
      </w:pPr>
      <w:r>
        <w:t>Таким образом, развитие концертной деятельности детского коллектива напрямую связано с условиями интерактивной информационно</w:t>
      </w:r>
      <w:r>
        <w:t>-</w:t>
      </w:r>
      <w:r>
        <w:t xml:space="preserve">коммуникационной образовательной среды детского сада. Использование мультимедийных технологий в сфере образования дает возможность качественно обновить воспитательный процесс в дошкольных организациях и повысить его эффективность. </w:t>
      </w:r>
    </w:p>
    <w:p w:rsidR="00A375A4" w:rsidRPr="00A375A4" w:rsidRDefault="00A375A4" w:rsidP="00A375A4">
      <w:pPr>
        <w:spacing w:line="276" w:lineRule="auto"/>
        <w:ind w:firstLine="567"/>
        <w:jc w:val="center"/>
        <w:rPr>
          <w:b/>
        </w:rPr>
      </w:pPr>
      <w:r w:rsidRPr="00A375A4">
        <w:rPr>
          <w:b/>
        </w:rPr>
        <w:t>С</w:t>
      </w:r>
      <w:r w:rsidRPr="00A375A4">
        <w:rPr>
          <w:b/>
        </w:rPr>
        <w:t>писок использованной литературы</w:t>
      </w:r>
    </w:p>
    <w:p w:rsidR="00A375A4" w:rsidRDefault="00A375A4" w:rsidP="00A375A4">
      <w:pPr>
        <w:spacing w:after="0" w:line="276" w:lineRule="auto"/>
        <w:ind w:firstLine="567"/>
        <w:jc w:val="both"/>
      </w:pPr>
      <w:r>
        <w:t xml:space="preserve">1. Герасимов С. В., </w:t>
      </w:r>
      <w:proofErr w:type="spellStart"/>
      <w:r>
        <w:t>Тульчинский</w:t>
      </w:r>
      <w:proofErr w:type="spellEnd"/>
      <w:r>
        <w:t xml:space="preserve"> Г. Л, </w:t>
      </w:r>
      <w:proofErr w:type="spellStart"/>
      <w:r>
        <w:t>Лохина</w:t>
      </w:r>
      <w:proofErr w:type="spellEnd"/>
      <w:r>
        <w:t xml:space="preserve"> Т. Е. Менеджмент специальных событий в сфере культуры: Учебное пособие // С.В. Герасимов, Г.Л. </w:t>
      </w:r>
      <w:proofErr w:type="spellStart"/>
      <w:r>
        <w:t>Тульчинский</w:t>
      </w:r>
      <w:proofErr w:type="spellEnd"/>
      <w:r>
        <w:t xml:space="preserve">, Т.Е. </w:t>
      </w:r>
      <w:proofErr w:type="spellStart"/>
      <w:r>
        <w:t>Лохина</w:t>
      </w:r>
      <w:proofErr w:type="spellEnd"/>
      <w:r>
        <w:t xml:space="preserve">. - </w:t>
      </w:r>
      <w:proofErr w:type="gramStart"/>
      <w:r>
        <w:t>СПб.:</w:t>
      </w:r>
      <w:proofErr w:type="gramEnd"/>
      <w:r>
        <w:t xml:space="preserve"> Издательство «Лань»; Издательство «ПЛАНЕТА МУЗЫКИ», 2009. – С. 136-155. </w:t>
      </w:r>
    </w:p>
    <w:p w:rsidR="001E381E" w:rsidRDefault="00A375A4" w:rsidP="00A375A4">
      <w:pPr>
        <w:spacing w:after="0" w:line="276" w:lineRule="auto"/>
        <w:ind w:firstLine="567"/>
        <w:jc w:val="both"/>
      </w:pPr>
      <w:r>
        <w:t xml:space="preserve">2. Музыка в детском саду: планирование, тематические и комплексные занятия / сост. Н.Г. </w:t>
      </w:r>
      <w:proofErr w:type="spellStart"/>
      <w:r>
        <w:t>Барсукова</w:t>
      </w:r>
      <w:proofErr w:type="spellEnd"/>
      <w:r>
        <w:t xml:space="preserve"> [и др.]. – Волгоград: Учитель, 2012. – С. 41-45.</w:t>
      </w:r>
    </w:p>
    <w:sectPr w:rsidR="001E3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5A4"/>
    <w:rsid w:val="001E381E"/>
    <w:rsid w:val="00A3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914B1-84F2-4FB9-99D9-E595DF7E2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</dc:creator>
  <cp:keywords/>
  <dc:description/>
  <cp:lastModifiedBy>Захар</cp:lastModifiedBy>
  <cp:revision>1</cp:revision>
  <dcterms:created xsi:type="dcterms:W3CDTF">2023-07-30T08:07:00Z</dcterms:created>
  <dcterms:modified xsi:type="dcterms:W3CDTF">2023-07-30T08:12:00Z</dcterms:modified>
</cp:coreProperties>
</file>