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tbl>
      <w:tblPr>
        <w:tblW w:w="10968" w:type="dxa"/>
        <w:tblCellSpacing w:w="15" w:type="dxa"/>
        <w:tblInd w:w="-1186" w:type="dxa"/>
        <w:tblBorders>
          <w:left w:val="single" w:sz="6" w:space="0" w:color="DDDDDD"/>
        </w:tblBorders>
        <w:shd w:val="clear" w:color="auto" w:fill="F9F9F9"/>
        <w:tblCellMar>
          <w:top w:w="15" w:type="dxa"/>
          <w:left w:w="15" w:type="dxa"/>
          <w:bottom w:w="15" w:type="dxa"/>
          <w:right w:w="15" w:type="dxa"/>
        </w:tblCellMar>
        <w:tblLook w:val="04A0"/>
      </w:tblPr>
      <w:tblGrid>
        <w:gridCol w:w="1642"/>
        <w:gridCol w:w="4385"/>
        <w:gridCol w:w="4941"/>
      </w:tblGrid>
      <w:tr w:rsidR="003279FD" w:rsidRPr="003279FD" w:rsidTr="003279FD">
        <w:trPr>
          <w:tblCellSpacing w:w="15" w:type="dxa"/>
        </w:trPr>
        <w:tc>
          <w:tcPr>
            <w:tcW w:w="0" w:type="auto"/>
            <w:tcBorders>
              <w:top w:val="single" w:sz="12" w:space="0" w:color="DDDDDD"/>
              <w:left w:val="nil"/>
              <w:bottom w:val="single" w:sz="12" w:space="0" w:color="DDDDDD"/>
              <w:right w:val="single" w:sz="6" w:space="0" w:color="DDDDDD"/>
            </w:tcBorders>
            <w:shd w:val="clear" w:color="auto" w:fill="auto"/>
            <w:vAlign w:val="center"/>
            <w:hideMark/>
          </w:tcPr>
          <w:p w:rsidR="003279FD" w:rsidRPr="003279FD" w:rsidRDefault="003279FD" w:rsidP="003279FD">
            <w:pPr>
              <w:spacing w:after="150" w:line="240" w:lineRule="auto"/>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Найди предмет»</w:t>
            </w:r>
          </w:p>
        </w:tc>
        <w:tc>
          <w:tcPr>
            <w:tcW w:w="0" w:type="auto"/>
            <w:tcBorders>
              <w:top w:val="single" w:sz="12" w:space="0" w:color="DDDDDD"/>
              <w:left w:val="nil"/>
              <w:bottom w:val="single" w:sz="12" w:space="0" w:color="DDDDDD"/>
              <w:right w:val="single" w:sz="6" w:space="0" w:color="DDDDDD"/>
            </w:tcBorders>
            <w:shd w:val="clear" w:color="auto" w:fill="auto"/>
            <w:vAlign w:val="center"/>
            <w:hideMark/>
          </w:tcPr>
          <w:p w:rsidR="003279FD" w:rsidRPr="003279FD" w:rsidRDefault="003279FD" w:rsidP="003279FD">
            <w:pPr>
              <w:spacing w:after="150" w:line="240" w:lineRule="auto"/>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Учить сопоставлять формы предметов с геометрическими образцами.</w:t>
            </w:r>
          </w:p>
        </w:tc>
        <w:tc>
          <w:tcPr>
            <w:tcW w:w="0" w:type="auto"/>
            <w:tcBorders>
              <w:top w:val="single" w:sz="12" w:space="0" w:color="DDDDDD"/>
              <w:left w:val="nil"/>
              <w:bottom w:val="single" w:sz="12" w:space="0" w:color="DDDDDD"/>
              <w:right w:val="single" w:sz="6" w:space="0" w:color="DDDDDD"/>
            </w:tcBorders>
            <w:shd w:val="clear" w:color="auto" w:fill="auto"/>
            <w:vAlign w:val="center"/>
            <w:hideMark/>
          </w:tcPr>
          <w:p w:rsidR="003279FD" w:rsidRPr="003279FD" w:rsidRDefault="003279FD" w:rsidP="003279FD">
            <w:pPr>
              <w:numPr>
                <w:ilvl w:val="0"/>
                <w:numId w:val="1"/>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Дети стоят полукругом. В центре расположены два столика: на одном — геометрические формы, на втором — предметы.</w:t>
            </w:r>
          </w:p>
          <w:p w:rsidR="003279FD" w:rsidRPr="003279FD" w:rsidRDefault="003279FD" w:rsidP="003279FD">
            <w:pPr>
              <w:numPr>
                <w:ilvl w:val="0"/>
                <w:numId w:val="1"/>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Воспитатель рассказывает правила игры: «Мы будем играть так: к кому подкатится обруч, тот подойдёт к столу и найдёт предмет такой же формы, какую я покажу».</w:t>
            </w:r>
          </w:p>
          <w:p w:rsidR="003279FD" w:rsidRPr="003279FD" w:rsidRDefault="003279FD" w:rsidP="003279FD">
            <w:pPr>
              <w:numPr>
                <w:ilvl w:val="0"/>
                <w:numId w:val="1"/>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Ребёнок, к которому подкатился обруч, выходит, воспитатель показывает круг и предлагает найти предмет такой же формы.</w:t>
            </w:r>
          </w:p>
          <w:p w:rsidR="003279FD" w:rsidRPr="003279FD" w:rsidRDefault="003279FD" w:rsidP="003279FD">
            <w:pPr>
              <w:numPr>
                <w:ilvl w:val="0"/>
                <w:numId w:val="1"/>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Найденный предмет высоко поднимается, если он выбран правильно, дети хлопают в ладоши.</w:t>
            </w:r>
          </w:p>
          <w:p w:rsidR="003279FD" w:rsidRPr="003279FD" w:rsidRDefault="003279FD" w:rsidP="003279FD">
            <w:pPr>
              <w:numPr>
                <w:ilvl w:val="0"/>
                <w:numId w:val="1"/>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Затем воспитатель катит обруч к следующему ребёнку и предлагает другую форму.</w:t>
            </w:r>
          </w:p>
          <w:p w:rsidR="003279FD" w:rsidRPr="003279FD" w:rsidRDefault="003279FD" w:rsidP="003279FD">
            <w:pPr>
              <w:numPr>
                <w:ilvl w:val="0"/>
                <w:numId w:val="1"/>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Игра продолжается, пока все предметы не будут подобраны к образцам.</w:t>
            </w:r>
          </w:p>
        </w:tc>
      </w:tr>
      <w:tr w:rsidR="003279FD" w:rsidRPr="003279FD" w:rsidTr="003279FD">
        <w:trPr>
          <w:tblCellSpacing w:w="15" w:type="dxa"/>
        </w:trPr>
        <w:tc>
          <w:tcPr>
            <w:tcW w:w="0" w:type="auto"/>
            <w:tcBorders>
              <w:top w:val="single" w:sz="12" w:space="0" w:color="DDDDDD"/>
              <w:left w:val="nil"/>
              <w:bottom w:val="single" w:sz="12" w:space="0" w:color="DDDDDD"/>
              <w:right w:val="single" w:sz="6" w:space="0" w:color="DDDDDD"/>
            </w:tcBorders>
            <w:shd w:val="clear" w:color="auto" w:fill="auto"/>
            <w:vAlign w:val="center"/>
            <w:hideMark/>
          </w:tcPr>
          <w:p w:rsidR="003279FD" w:rsidRPr="003279FD" w:rsidRDefault="003279FD" w:rsidP="003279FD">
            <w:pPr>
              <w:spacing w:after="150" w:line="240" w:lineRule="auto"/>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Весёлые матрёшки»</w:t>
            </w:r>
          </w:p>
        </w:tc>
        <w:tc>
          <w:tcPr>
            <w:tcW w:w="0" w:type="auto"/>
            <w:tcBorders>
              <w:top w:val="single" w:sz="12" w:space="0" w:color="DDDDDD"/>
              <w:left w:val="nil"/>
              <w:bottom w:val="single" w:sz="12" w:space="0" w:color="DDDDDD"/>
              <w:right w:val="single" w:sz="6" w:space="0" w:color="DDDDDD"/>
            </w:tcBorders>
            <w:shd w:val="clear" w:color="auto" w:fill="auto"/>
            <w:vAlign w:val="center"/>
            <w:hideMark/>
          </w:tcPr>
          <w:p w:rsidR="003279FD" w:rsidRPr="003279FD" w:rsidRDefault="003279FD" w:rsidP="003279FD">
            <w:pPr>
              <w:spacing w:after="150" w:line="240" w:lineRule="auto"/>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Учить различать и сравнивать предметы по разным качествам величины.</w:t>
            </w:r>
          </w:p>
        </w:tc>
        <w:tc>
          <w:tcPr>
            <w:tcW w:w="0" w:type="auto"/>
            <w:tcBorders>
              <w:top w:val="single" w:sz="12" w:space="0" w:color="DDDDDD"/>
              <w:left w:val="nil"/>
              <w:bottom w:val="single" w:sz="12" w:space="0" w:color="DDDDDD"/>
              <w:right w:val="single" w:sz="6" w:space="0" w:color="DDDDDD"/>
            </w:tcBorders>
            <w:shd w:val="clear" w:color="auto" w:fill="auto"/>
            <w:vAlign w:val="center"/>
            <w:hideMark/>
          </w:tcPr>
          <w:p w:rsidR="003279FD" w:rsidRPr="003279FD" w:rsidRDefault="003279FD" w:rsidP="003279FD">
            <w:pPr>
              <w:numPr>
                <w:ilvl w:val="0"/>
                <w:numId w:val="2"/>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 xml:space="preserve">По приглашению воспитателя дети садятся за общий стол, на котором стоит матрёшка. Воспитатель обращается к детям: «Я хочу поиграть с вами в весёлых матрёшек, но вижу, что здесь только одна матрёшка, а где же остальные? (смотрит вокруг, а потом берёт в руки матрёшку и покачивает её). Что-то </w:t>
            </w:r>
            <w:proofErr w:type="gramStart"/>
            <w:r w:rsidRPr="003279FD">
              <w:rPr>
                <w:rFonts w:ascii="Arial" w:eastAsia="Times New Roman" w:hAnsi="Arial" w:cs="Arial"/>
                <w:color w:val="1B1C2A"/>
                <w:sz w:val="28"/>
                <w:szCs w:val="28"/>
                <w:lang w:eastAsia="ru-RU"/>
              </w:rPr>
              <w:t>там</w:t>
            </w:r>
            <w:proofErr w:type="gramEnd"/>
            <w:r w:rsidRPr="003279FD">
              <w:rPr>
                <w:rFonts w:ascii="Arial" w:eastAsia="Times New Roman" w:hAnsi="Arial" w:cs="Arial"/>
                <w:color w:val="1B1C2A"/>
                <w:sz w:val="28"/>
                <w:szCs w:val="28"/>
                <w:lang w:eastAsia="ru-RU"/>
              </w:rPr>
              <w:t xml:space="preserve"> в середине гремит! Посмотрим, что там есть? (Снимает верхнюю половину матрёшки). Вот, оказывается, где они спрятались! (Все матрёшки выставляются в ряд). Давайте </w:t>
            </w:r>
            <w:r w:rsidRPr="003279FD">
              <w:rPr>
                <w:rFonts w:ascii="Arial" w:eastAsia="Times New Roman" w:hAnsi="Arial" w:cs="Arial"/>
                <w:color w:val="1B1C2A"/>
                <w:sz w:val="28"/>
                <w:szCs w:val="28"/>
                <w:lang w:eastAsia="ru-RU"/>
              </w:rPr>
              <w:lastRenderedPageBreak/>
              <w:t>познакомимся с ними! Воспитатель называет имя каждой матрёшки, наклоняя её при этом: «Я Матрёша, я Наташа, я Даша, я Маша» и т. д. Каждый ребёнок выбирает себе одну из матрёшек (одну матрёшку берёт себе воспитатель).</w:t>
            </w:r>
          </w:p>
          <w:p w:rsidR="003279FD" w:rsidRPr="003279FD" w:rsidRDefault="003279FD" w:rsidP="003279FD">
            <w:pPr>
              <w:numPr>
                <w:ilvl w:val="0"/>
                <w:numId w:val="2"/>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Игра начинается. Сначала матрёшки гуляют (ходят по столу). Затем их зовут измерять рост. Они выстраиваются друг за другом и по очереди, начиная с самой маленькой, встают по росту, а воспитатель уточняет, какая матрёшка самая маленькая (или высокая). Потом матрёшки идут обедать. Воспитатель ставит на стол набор кружочков (тарелочек) пяти вариантов величины, вызывает детей по очереди, которые подбирают для своих матрёшек тарелочки соответствующей величины. Пообедав, матрёшки собираются на прогулку. Воспитатель ставит на стол второй комплект матрёшек, и дети подбирают своим матрёшкам подружек такого же роста. Пары матрёшек передвигаются по столу. Потом разбегаются и смешиваются. («Матрёшки захотели побегать»).</w:t>
            </w:r>
          </w:p>
          <w:p w:rsidR="003279FD" w:rsidRPr="003279FD" w:rsidRDefault="003279FD" w:rsidP="003279FD">
            <w:pPr>
              <w:numPr>
                <w:ilvl w:val="0"/>
                <w:numId w:val="2"/>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 xml:space="preserve">Незаметно для детей воспитатель убирает со стола пару матрёшек одного роста. «Пора домой! — говорит воспитатель. Становитесь в пары». Матрёшки </w:t>
            </w:r>
            <w:r w:rsidRPr="003279FD">
              <w:rPr>
                <w:rFonts w:ascii="Arial" w:eastAsia="Times New Roman" w:hAnsi="Arial" w:cs="Arial"/>
                <w:color w:val="1B1C2A"/>
                <w:sz w:val="28"/>
                <w:szCs w:val="28"/>
                <w:lang w:eastAsia="ru-RU"/>
              </w:rPr>
              <w:lastRenderedPageBreak/>
              <w:t>выстраиваются парами, и вдруг обнаруживается, что какой-то пары матрёшек не хватает. Воспитатель предлагает детям позвать матрёшек по имени (если помнят). Все хором просят её вернуться. Матрёшки появляются, малыши ставят их на место и игрушки отправляются домой. Воспитатель ставит на стол башенку из полых кубов (одна сторона у них отсутствует) — это домики для матрёшек. По просьбе воспитателя каждый ребёнок находит дом для своей матрёшки. Матрёшки кланяются, прощаются и уходят домой.</w:t>
            </w:r>
          </w:p>
        </w:tc>
      </w:tr>
      <w:tr w:rsidR="003279FD" w:rsidRPr="003279FD" w:rsidTr="003279FD">
        <w:trPr>
          <w:tblCellSpacing w:w="15" w:type="dxa"/>
        </w:trPr>
        <w:tc>
          <w:tcPr>
            <w:tcW w:w="0" w:type="auto"/>
            <w:tcBorders>
              <w:top w:val="single" w:sz="12" w:space="0" w:color="DDDDDD"/>
              <w:left w:val="nil"/>
              <w:bottom w:val="single" w:sz="12" w:space="0" w:color="DDDDDD"/>
              <w:right w:val="single" w:sz="6" w:space="0" w:color="DDDDDD"/>
            </w:tcBorders>
            <w:shd w:val="clear" w:color="auto" w:fill="auto"/>
            <w:vAlign w:val="center"/>
            <w:hideMark/>
          </w:tcPr>
          <w:p w:rsidR="003279FD" w:rsidRPr="003279FD" w:rsidRDefault="003279FD" w:rsidP="003279FD">
            <w:pPr>
              <w:spacing w:after="150" w:line="240" w:lineRule="auto"/>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lastRenderedPageBreak/>
              <w:t>«Длинное — короткое»</w:t>
            </w:r>
          </w:p>
        </w:tc>
        <w:tc>
          <w:tcPr>
            <w:tcW w:w="0" w:type="auto"/>
            <w:tcBorders>
              <w:top w:val="single" w:sz="12" w:space="0" w:color="DDDDDD"/>
              <w:left w:val="nil"/>
              <w:bottom w:val="single" w:sz="12" w:space="0" w:color="DDDDDD"/>
              <w:right w:val="single" w:sz="6" w:space="0" w:color="DDDDDD"/>
            </w:tcBorders>
            <w:shd w:val="clear" w:color="auto" w:fill="auto"/>
            <w:vAlign w:val="center"/>
            <w:hideMark/>
          </w:tcPr>
          <w:p w:rsidR="003279FD" w:rsidRPr="003279FD" w:rsidRDefault="003279FD" w:rsidP="003279FD">
            <w:pPr>
              <w:spacing w:after="150" w:line="240" w:lineRule="auto"/>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Развитие у детей чёткого дифференцированного восприятия новых качеств величины.</w:t>
            </w:r>
          </w:p>
        </w:tc>
        <w:tc>
          <w:tcPr>
            <w:tcW w:w="0" w:type="auto"/>
            <w:tcBorders>
              <w:top w:val="single" w:sz="12" w:space="0" w:color="DDDDDD"/>
              <w:left w:val="nil"/>
              <w:bottom w:val="single" w:sz="12" w:space="0" w:color="DDDDDD"/>
              <w:right w:val="single" w:sz="6" w:space="0" w:color="DDDDDD"/>
            </w:tcBorders>
            <w:shd w:val="clear" w:color="auto" w:fill="auto"/>
            <w:vAlign w:val="center"/>
            <w:hideMark/>
          </w:tcPr>
          <w:p w:rsidR="003279FD" w:rsidRPr="003279FD" w:rsidRDefault="003279FD" w:rsidP="003279FD">
            <w:pPr>
              <w:numPr>
                <w:ilvl w:val="0"/>
                <w:numId w:val="3"/>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Перед началом игры воспитатель заранее раскладывает на двух столах комплекты игрового дидактического материала (разноцветные ленточки, полоски).</w:t>
            </w:r>
          </w:p>
          <w:p w:rsidR="003279FD" w:rsidRPr="003279FD" w:rsidRDefault="003279FD" w:rsidP="003279FD">
            <w:pPr>
              <w:numPr>
                <w:ilvl w:val="0"/>
                <w:numId w:val="3"/>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Воспитатель достаёт две игрушки — плюшевого мишку и куклу Катю. Он говорит детям, что Мише и Кате хочется сегодня быть нарядными, а для этого им нужны пояски. Подзывает двоих детей и даёт им свёрнутые в трубочку ленточки: одну короткую — поясок для Кати, другую длинную — поясок для мишки.</w:t>
            </w:r>
          </w:p>
          <w:p w:rsidR="003279FD" w:rsidRPr="003279FD" w:rsidRDefault="003279FD" w:rsidP="003279FD">
            <w:pPr>
              <w:numPr>
                <w:ilvl w:val="0"/>
                <w:numId w:val="3"/>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Дети с помощью воспитателя примеряют и завязывают пояски игрушкам. Игрушки выражают радость и кланяются.</w:t>
            </w:r>
          </w:p>
          <w:p w:rsidR="003279FD" w:rsidRPr="003279FD" w:rsidRDefault="003279FD" w:rsidP="003279FD">
            <w:pPr>
              <w:numPr>
                <w:ilvl w:val="0"/>
                <w:numId w:val="3"/>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lastRenderedPageBreak/>
              <w:t xml:space="preserve">Но затем игрушки хотят поменяться поясками. Воспитатель предлагает снять пояски и поменять их игрушки. Вдруг обнаруживает, что на мишке поясок куклы не сходится, а для куклы </w:t>
            </w:r>
            <w:proofErr w:type="spellStart"/>
            <w:r w:rsidRPr="003279FD">
              <w:rPr>
                <w:rFonts w:ascii="Arial" w:eastAsia="Times New Roman" w:hAnsi="Arial" w:cs="Arial"/>
                <w:color w:val="1B1C2A"/>
                <w:sz w:val="28"/>
                <w:szCs w:val="28"/>
                <w:lang w:eastAsia="ru-RU"/>
              </w:rPr>
              <w:t>мишкин</w:t>
            </w:r>
            <w:proofErr w:type="spellEnd"/>
            <w:r w:rsidRPr="003279FD">
              <w:rPr>
                <w:rFonts w:ascii="Arial" w:eastAsia="Times New Roman" w:hAnsi="Arial" w:cs="Arial"/>
                <w:color w:val="1B1C2A"/>
                <w:sz w:val="28"/>
                <w:szCs w:val="28"/>
                <w:lang w:eastAsia="ru-RU"/>
              </w:rPr>
              <w:t xml:space="preserve"> поясок слишком велик.</w:t>
            </w:r>
          </w:p>
          <w:p w:rsidR="003279FD" w:rsidRPr="003279FD" w:rsidRDefault="003279FD" w:rsidP="003279FD">
            <w:pPr>
              <w:numPr>
                <w:ilvl w:val="0"/>
                <w:numId w:val="3"/>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 xml:space="preserve">Воспитатель предлагает рассмотреть пояски и расстилает их рядом на столе, а затем накладывает короткую ленточку </w:t>
            </w:r>
            <w:proofErr w:type="gramStart"/>
            <w:r w:rsidRPr="003279FD">
              <w:rPr>
                <w:rFonts w:ascii="Arial" w:eastAsia="Times New Roman" w:hAnsi="Arial" w:cs="Arial"/>
                <w:color w:val="1B1C2A"/>
                <w:sz w:val="28"/>
                <w:szCs w:val="28"/>
                <w:lang w:eastAsia="ru-RU"/>
              </w:rPr>
              <w:t>на</w:t>
            </w:r>
            <w:proofErr w:type="gramEnd"/>
            <w:r w:rsidRPr="003279FD">
              <w:rPr>
                <w:rFonts w:ascii="Arial" w:eastAsia="Times New Roman" w:hAnsi="Arial" w:cs="Arial"/>
                <w:color w:val="1B1C2A"/>
                <w:sz w:val="28"/>
                <w:szCs w:val="28"/>
                <w:lang w:eastAsia="ru-RU"/>
              </w:rPr>
              <w:t xml:space="preserve"> длинную. Он объясняет, какая ленточка длинная, а какая короткая, т. е. даёт название качества величины — длина.</w:t>
            </w:r>
          </w:p>
          <w:p w:rsidR="003279FD" w:rsidRPr="003279FD" w:rsidRDefault="003279FD" w:rsidP="003279FD">
            <w:pPr>
              <w:numPr>
                <w:ilvl w:val="0"/>
                <w:numId w:val="3"/>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После этого воспитатель показывает детям две картонные полоски — длинную и короткую. Показывает детям, как можно сравнить полоски с ленточками путём накладывания и сказать, какая из них короткая, какая — длинная.</w:t>
            </w:r>
          </w:p>
        </w:tc>
      </w:tr>
      <w:tr w:rsidR="003279FD" w:rsidRPr="003279FD" w:rsidTr="003279FD">
        <w:trPr>
          <w:tblCellSpacing w:w="15" w:type="dxa"/>
        </w:trPr>
        <w:tc>
          <w:tcPr>
            <w:tcW w:w="0" w:type="auto"/>
            <w:tcBorders>
              <w:top w:val="single" w:sz="12" w:space="0" w:color="DDDDDD"/>
              <w:left w:val="nil"/>
              <w:bottom w:val="single" w:sz="12" w:space="0" w:color="DDDDDD"/>
              <w:right w:val="single" w:sz="6" w:space="0" w:color="DDDDDD"/>
            </w:tcBorders>
            <w:shd w:val="clear" w:color="auto" w:fill="auto"/>
            <w:vAlign w:val="center"/>
            <w:hideMark/>
          </w:tcPr>
          <w:p w:rsidR="003279FD" w:rsidRPr="003279FD" w:rsidRDefault="003279FD" w:rsidP="003279FD">
            <w:pPr>
              <w:spacing w:after="150" w:line="240" w:lineRule="auto"/>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lastRenderedPageBreak/>
              <w:t>«Подбери фигуру»</w:t>
            </w:r>
          </w:p>
        </w:tc>
        <w:tc>
          <w:tcPr>
            <w:tcW w:w="0" w:type="auto"/>
            <w:tcBorders>
              <w:top w:val="single" w:sz="12" w:space="0" w:color="DDDDDD"/>
              <w:left w:val="nil"/>
              <w:bottom w:val="single" w:sz="12" w:space="0" w:color="DDDDDD"/>
              <w:right w:val="single" w:sz="6" w:space="0" w:color="DDDDDD"/>
            </w:tcBorders>
            <w:shd w:val="clear" w:color="auto" w:fill="auto"/>
            <w:vAlign w:val="center"/>
            <w:hideMark/>
          </w:tcPr>
          <w:p w:rsidR="003279FD" w:rsidRPr="003279FD" w:rsidRDefault="003279FD" w:rsidP="003279FD">
            <w:pPr>
              <w:spacing w:after="150" w:line="240" w:lineRule="auto"/>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Закрепить представления детей о геометрических формах, упражнять в их назывании.</w:t>
            </w:r>
          </w:p>
        </w:tc>
        <w:tc>
          <w:tcPr>
            <w:tcW w:w="0" w:type="auto"/>
            <w:tcBorders>
              <w:top w:val="single" w:sz="12" w:space="0" w:color="DDDDDD"/>
              <w:left w:val="nil"/>
              <w:bottom w:val="single" w:sz="12" w:space="0" w:color="DDDDDD"/>
              <w:right w:val="single" w:sz="6" w:space="0" w:color="DDDDDD"/>
            </w:tcBorders>
            <w:shd w:val="clear" w:color="auto" w:fill="auto"/>
            <w:vAlign w:val="center"/>
            <w:hideMark/>
          </w:tcPr>
          <w:p w:rsidR="003279FD" w:rsidRPr="003279FD" w:rsidRDefault="003279FD" w:rsidP="003279FD">
            <w:pPr>
              <w:tabs>
                <w:tab w:val="num" w:pos="720"/>
              </w:tabs>
              <w:spacing w:before="100" w:beforeAutospacing="1" w:after="100" w:afterAutospacing="1" w:line="240" w:lineRule="auto"/>
              <w:ind w:left="720" w:hanging="360"/>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 xml:space="preserve">Воспитатель показывает детям фигуры, обводит каждую пальцем. Даёт задание детям: «У вас на столах лежат карточки, на которых нарисованы фигуры разной формы, и такие же фигуры на </w:t>
            </w:r>
            <w:proofErr w:type="spellStart"/>
            <w:r w:rsidRPr="003279FD">
              <w:rPr>
                <w:rFonts w:ascii="Arial" w:eastAsia="Times New Roman" w:hAnsi="Arial" w:cs="Arial"/>
                <w:color w:val="1B1C2A"/>
                <w:sz w:val="28"/>
                <w:szCs w:val="28"/>
                <w:lang w:eastAsia="ru-RU"/>
              </w:rPr>
              <w:t>подносиках</w:t>
            </w:r>
            <w:proofErr w:type="spellEnd"/>
            <w:r w:rsidRPr="003279FD">
              <w:rPr>
                <w:rFonts w:ascii="Arial" w:eastAsia="Times New Roman" w:hAnsi="Arial" w:cs="Arial"/>
                <w:color w:val="1B1C2A"/>
                <w:sz w:val="28"/>
                <w:szCs w:val="28"/>
                <w:lang w:eastAsia="ru-RU"/>
              </w:rPr>
              <w:t>. Разложите все фигуры на карточки так, чтобы они спрятались». Просит детей обводить каждую фигуру, лежащую на подносе, а затем накладывает («прятать») её на начерченную фигуру.</w:t>
            </w:r>
          </w:p>
        </w:tc>
      </w:tr>
      <w:tr w:rsidR="003279FD" w:rsidRPr="003279FD" w:rsidTr="003279FD">
        <w:trPr>
          <w:tblCellSpacing w:w="15" w:type="dxa"/>
        </w:trPr>
        <w:tc>
          <w:tcPr>
            <w:tcW w:w="0" w:type="auto"/>
            <w:tcBorders>
              <w:top w:val="single" w:sz="12" w:space="0" w:color="DDDDDD"/>
              <w:left w:val="nil"/>
              <w:bottom w:val="single" w:sz="12" w:space="0" w:color="DDDDDD"/>
              <w:right w:val="single" w:sz="6" w:space="0" w:color="DDDDDD"/>
            </w:tcBorders>
            <w:shd w:val="clear" w:color="auto" w:fill="auto"/>
            <w:vAlign w:val="center"/>
            <w:hideMark/>
          </w:tcPr>
          <w:p w:rsidR="003279FD" w:rsidRPr="003279FD" w:rsidRDefault="003279FD" w:rsidP="003279FD">
            <w:pPr>
              <w:spacing w:after="150" w:line="240" w:lineRule="auto"/>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«Три квадрата»</w:t>
            </w:r>
          </w:p>
        </w:tc>
        <w:tc>
          <w:tcPr>
            <w:tcW w:w="0" w:type="auto"/>
            <w:tcBorders>
              <w:top w:val="single" w:sz="12" w:space="0" w:color="DDDDDD"/>
              <w:left w:val="nil"/>
              <w:bottom w:val="single" w:sz="12" w:space="0" w:color="DDDDDD"/>
              <w:right w:val="single" w:sz="6" w:space="0" w:color="DDDDDD"/>
            </w:tcBorders>
            <w:shd w:val="clear" w:color="auto" w:fill="auto"/>
            <w:vAlign w:val="center"/>
            <w:hideMark/>
          </w:tcPr>
          <w:p w:rsidR="003279FD" w:rsidRPr="003279FD" w:rsidRDefault="003279FD" w:rsidP="003279FD">
            <w:pPr>
              <w:spacing w:after="150" w:line="240" w:lineRule="auto"/>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 xml:space="preserve">Научить детей соотносить по величине три предмета и обозначить их отношения </w:t>
            </w:r>
            <w:r w:rsidRPr="003279FD">
              <w:rPr>
                <w:rFonts w:ascii="Arial" w:eastAsia="Times New Roman" w:hAnsi="Arial" w:cs="Arial"/>
                <w:color w:val="1B1C2A"/>
                <w:sz w:val="28"/>
                <w:szCs w:val="28"/>
                <w:lang w:eastAsia="ru-RU"/>
              </w:rPr>
              <w:lastRenderedPageBreak/>
              <w:t>словами: «большой», маленький», «средний», «самый большой», «самый маленький».</w:t>
            </w:r>
          </w:p>
        </w:tc>
        <w:tc>
          <w:tcPr>
            <w:tcW w:w="0" w:type="auto"/>
            <w:tcBorders>
              <w:top w:val="single" w:sz="12" w:space="0" w:color="DDDDDD"/>
              <w:left w:val="nil"/>
              <w:bottom w:val="single" w:sz="12" w:space="0" w:color="DDDDDD"/>
              <w:right w:val="single" w:sz="6" w:space="0" w:color="DDDDDD"/>
            </w:tcBorders>
            <w:shd w:val="clear" w:color="auto" w:fill="auto"/>
            <w:vAlign w:val="center"/>
            <w:hideMark/>
          </w:tcPr>
          <w:p w:rsidR="003279FD" w:rsidRPr="003279FD" w:rsidRDefault="003279FD" w:rsidP="003279FD">
            <w:pPr>
              <w:numPr>
                <w:ilvl w:val="0"/>
                <w:numId w:val="4"/>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lastRenderedPageBreak/>
              <w:t xml:space="preserve">Воспитатель: «Дети, у меня есть 3 квадрата, вот такие (показывает). Этот самый </w:t>
            </w:r>
            <w:r w:rsidRPr="003279FD">
              <w:rPr>
                <w:rFonts w:ascii="Arial" w:eastAsia="Times New Roman" w:hAnsi="Arial" w:cs="Arial"/>
                <w:color w:val="1B1C2A"/>
                <w:sz w:val="28"/>
                <w:szCs w:val="28"/>
                <w:lang w:eastAsia="ru-RU"/>
              </w:rPr>
              <w:lastRenderedPageBreak/>
              <w:t>большой, этот — поменьше, а этот самый маленький (показывает каждый из них)».</w:t>
            </w:r>
          </w:p>
          <w:p w:rsidR="003279FD" w:rsidRPr="003279FD" w:rsidRDefault="003279FD" w:rsidP="003279FD">
            <w:pPr>
              <w:numPr>
                <w:ilvl w:val="0"/>
                <w:numId w:val="4"/>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«А теперь вы покажите самые большие квадраты (дети поднимают и показывают), положите».</w:t>
            </w:r>
          </w:p>
          <w:p w:rsidR="003279FD" w:rsidRPr="003279FD" w:rsidRDefault="003279FD" w:rsidP="003279FD">
            <w:pPr>
              <w:numPr>
                <w:ilvl w:val="0"/>
                <w:numId w:val="4"/>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«Теперь поднимите средние».</w:t>
            </w:r>
          </w:p>
          <w:p w:rsidR="003279FD" w:rsidRPr="003279FD" w:rsidRDefault="003279FD" w:rsidP="003279FD">
            <w:pPr>
              <w:numPr>
                <w:ilvl w:val="0"/>
                <w:numId w:val="4"/>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«Теперь — самые маленькие».</w:t>
            </w:r>
          </w:p>
          <w:p w:rsidR="003279FD" w:rsidRPr="003279FD" w:rsidRDefault="003279FD" w:rsidP="003279FD">
            <w:pPr>
              <w:numPr>
                <w:ilvl w:val="0"/>
                <w:numId w:val="4"/>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 xml:space="preserve">Далее воспитатель предлагает детям построить из квадратов башни. Показывает, как это делается, — помещает на </w:t>
            </w:r>
            <w:proofErr w:type="spellStart"/>
            <w:r w:rsidRPr="003279FD">
              <w:rPr>
                <w:rFonts w:ascii="Arial" w:eastAsia="Times New Roman" w:hAnsi="Arial" w:cs="Arial"/>
                <w:color w:val="1B1C2A"/>
                <w:sz w:val="28"/>
                <w:szCs w:val="28"/>
                <w:lang w:eastAsia="ru-RU"/>
              </w:rPr>
              <w:t>фланелеграфе</w:t>
            </w:r>
            <w:proofErr w:type="spellEnd"/>
            <w:r w:rsidRPr="003279FD">
              <w:rPr>
                <w:rFonts w:ascii="Arial" w:eastAsia="Times New Roman" w:hAnsi="Arial" w:cs="Arial"/>
                <w:color w:val="1B1C2A"/>
                <w:sz w:val="28"/>
                <w:szCs w:val="28"/>
                <w:lang w:eastAsia="ru-RU"/>
              </w:rPr>
              <w:t xml:space="preserve"> снизу вверх сначала большой, потом средний, потом маленький квадрат.</w:t>
            </w:r>
          </w:p>
        </w:tc>
      </w:tr>
      <w:tr w:rsidR="003279FD" w:rsidRPr="003279FD" w:rsidTr="003279FD">
        <w:trPr>
          <w:tblCellSpacing w:w="15" w:type="dxa"/>
        </w:trPr>
        <w:tc>
          <w:tcPr>
            <w:tcW w:w="0" w:type="auto"/>
            <w:tcBorders>
              <w:top w:val="single" w:sz="12" w:space="0" w:color="DDDDDD"/>
              <w:left w:val="nil"/>
              <w:bottom w:val="single" w:sz="12" w:space="0" w:color="DDDDDD"/>
              <w:right w:val="single" w:sz="6" w:space="0" w:color="DDDDDD"/>
            </w:tcBorders>
            <w:shd w:val="clear" w:color="auto" w:fill="auto"/>
            <w:vAlign w:val="center"/>
            <w:hideMark/>
          </w:tcPr>
          <w:p w:rsidR="003279FD" w:rsidRPr="003279FD" w:rsidRDefault="003279FD" w:rsidP="003279FD">
            <w:pPr>
              <w:spacing w:after="150" w:line="240" w:lineRule="auto"/>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lastRenderedPageBreak/>
              <w:t>«Широкое — узкое»</w:t>
            </w:r>
          </w:p>
        </w:tc>
        <w:tc>
          <w:tcPr>
            <w:tcW w:w="0" w:type="auto"/>
            <w:tcBorders>
              <w:top w:val="single" w:sz="12" w:space="0" w:color="DDDDDD"/>
              <w:left w:val="nil"/>
              <w:bottom w:val="single" w:sz="12" w:space="0" w:color="DDDDDD"/>
              <w:right w:val="single" w:sz="6" w:space="0" w:color="DDDDDD"/>
            </w:tcBorders>
            <w:shd w:val="clear" w:color="auto" w:fill="auto"/>
            <w:vAlign w:val="center"/>
            <w:hideMark/>
          </w:tcPr>
          <w:p w:rsidR="003279FD" w:rsidRPr="003279FD" w:rsidRDefault="003279FD" w:rsidP="003279FD">
            <w:pPr>
              <w:spacing w:after="150" w:line="240" w:lineRule="auto"/>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Формировать представление «широкое — узкое».</w:t>
            </w:r>
          </w:p>
        </w:tc>
        <w:tc>
          <w:tcPr>
            <w:tcW w:w="0" w:type="auto"/>
            <w:tcBorders>
              <w:top w:val="single" w:sz="12" w:space="0" w:color="DDDDDD"/>
              <w:left w:val="nil"/>
              <w:bottom w:val="single" w:sz="12" w:space="0" w:color="DDDDDD"/>
              <w:right w:val="single" w:sz="6" w:space="0" w:color="DDDDDD"/>
            </w:tcBorders>
            <w:shd w:val="clear" w:color="auto" w:fill="auto"/>
            <w:vAlign w:val="center"/>
            <w:hideMark/>
          </w:tcPr>
          <w:p w:rsidR="003279FD" w:rsidRPr="003279FD" w:rsidRDefault="003279FD" w:rsidP="003279FD">
            <w:pPr>
              <w:tabs>
                <w:tab w:val="num" w:pos="720"/>
              </w:tabs>
              <w:spacing w:before="100" w:beforeAutospacing="1" w:after="100" w:afterAutospacing="1" w:line="240" w:lineRule="auto"/>
              <w:ind w:left="720" w:hanging="360"/>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Занятие проводится аналогичным образом, но теперь дети учатся различать ширину предметов, т. е. широкие и узкие ленточки одной и той же длины. При создании игровой ситуации можно использовать следующий игровой приём. На столе выкладываются две картонные полоски — широкая и узкая (одинаковой длины). По широкой полоске (дорожке) могут пройти кукла и мишка, а по узкой — только один из них. Или можно проиграть сюжет с двумя машинами.</w:t>
            </w:r>
          </w:p>
        </w:tc>
      </w:tr>
      <w:tr w:rsidR="003279FD" w:rsidRPr="003279FD" w:rsidTr="003279FD">
        <w:trPr>
          <w:tblCellSpacing w:w="15" w:type="dxa"/>
        </w:trPr>
        <w:tc>
          <w:tcPr>
            <w:tcW w:w="0" w:type="auto"/>
            <w:tcBorders>
              <w:top w:val="single" w:sz="12" w:space="0" w:color="DDDDDD"/>
              <w:left w:val="nil"/>
              <w:bottom w:val="single" w:sz="12" w:space="0" w:color="DDDDDD"/>
              <w:right w:val="single" w:sz="6" w:space="0" w:color="DDDDDD"/>
            </w:tcBorders>
            <w:shd w:val="clear" w:color="auto" w:fill="auto"/>
            <w:vAlign w:val="center"/>
            <w:hideMark/>
          </w:tcPr>
          <w:p w:rsidR="003279FD" w:rsidRPr="003279FD" w:rsidRDefault="003279FD" w:rsidP="003279FD">
            <w:pPr>
              <w:spacing w:after="150" w:line="240" w:lineRule="auto"/>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«Три медведя»</w:t>
            </w:r>
          </w:p>
        </w:tc>
        <w:tc>
          <w:tcPr>
            <w:tcW w:w="0" w:type="auto"/>
            <w:tcBorders>
              <w:top w:val="single" w:sz="12" w:space="0" w:color="DDDDDD"/>
              <w:left w:val="nil"/>
              <w:bottom w:val="single" w:sz="12" w:space="0" w:color="DDDDDD"/>
              <w:right w:val="single" w:sz="6" w:space="0" w:color="DDDDDD"/>
            </w:tcBorders>
            <w:shd w:val="clear" w:color="auto" w:fill="auto"/>
            <w:vAlign w:val="center"/>
            <w:hideMark/>
          </w:tcPr>
          <w:p w:rsidR="003279FD" w:rsidRPr="003279FD" w:rsidRDefault="003279FD" w:rsidP="003279FD">
            <w:pPr>
              <w:spacing w:after="150" w:line="240" w:lineRule="auto"/>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Упражнять в сравнении и упорядочении предметов по величине.</w:t>
            </w:r>
          </w:p>
        </w:tc>
        <w:tc>
          <w:tcPr>
            <w:tcW w:w="0" w:type="auto"/>
            <w:tcBorders>
              <w:top w:val="single" w:sz="12" w:space="0" w:color="DDDDDD"/>
              <w:left w:val="nil"/>
              <w:bottom w:val="single" w:sz="12" w:space="0" w:color="DDDDDD"/>
              <w:right w:val="single" w:sz="6" w:space="0" w:color="DDDDDD"/>
            </w:tcBorders>
            <w:shd w:val="clear" w:color="auto" w:fill="auto"/>
            <w:vAlign w:val="center"/>
            <w:hideMark/>
          </w:tcPr>
          <w:p w:rsidR="003279FD" w:rsidRPr="003279FD" w:rsidRDefault="003279FD" w:rsidP="003279FD">
            <w:pPr>
              <w:numPr>
                <w:ilvl w:val="0"/>
                <w:numId w:val="5"/>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Воспитатель раздаёт детям по комплекту предметов одного вида: три ложки разного размера, три стула и т. д.</w:t>
            </w:r>
          </w:p>
          <w:p w:rsidR="003279FD" w:rsidRPr="003279FD" w:rsidRDefault="003279FD" w:rsidP="003279FD">
            <w:pPr>
              <w:numPr>
                <w:ilvl w:val="0"/>
                <w:numId w:val="5"/>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Рассказывает: «Жили-были три медведя. Как их звали? (Дети называют).</w:t>
            </w:r>
          </w:p>
          <w:p w:rsidR="003279FD" w:rsidRPr="003279FD" w:rsidRDefault="003279FD" w:rsidP="003279FD">
            <w:pPr>
              <w:numPr>
                <w:ilvl w:val="0"/>
                <w:numId w:val="5"/>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Кто это? (Ставит силуэт Михаила Ивановича). Какой он по размеру?</w:t>
            </w:r>
          </w:p>
          <w:p w:rsidR="003279FD" w:rsidRPr="003279FD" w:rsidRDefault="003279FD" w:rsidP="003279FD">
            <w:pPr>
              <w:numPr>
                <w:ilvl w:val="0"/>
                <w:numId w:val="5"/>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lastRenderedPageBreak/>
              <w:t>А это кто? (Настасья Петровна). Она больше или меньше Михаила Ивановича?</w:t>
            </w:r>
          </w:p>
          <w:p w:rsidR="003279FD" w:rsidRPr="003279FD" w:rsidRDefault="003279FD" w:rsidP="003279FD">
            <w:pPr>
              <w:numPr>
                <w:ilvl w:val="0"/>
                <w:numId w:val="5"/>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А какой Мишутка? (Маленький).</w:t>
            </w:r>
          </w:p>
          <w:p w:rsidR="003279FD" w:rsidRPr="003279FD" w:rsidRDefault="003279FD" w:rsidP="003279FD">
            <w:pPr>
              <w:numPr>
                <w:ilvl w:val="0"/>
                <w:numId w:val="5"/>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 xml:space="preserve">Давайте устроим каждому медведю комнату. Здесь будет жить самый большой медведь, Михаил Иванович. У кого из вас есть кровать, стул и т. д. для Михаила Ивановича? </w:t>
            </w:r>
            <w:proofErr w:type="gramStart"/>
            <w:r w:rsidRPr="003279FD">
              <w:rPr>
                <w:rFonts w:ascii="Arial" w:eastAsia="Times New Roman" w:hAnsi="Arial" w:cs="Arial"/>
                <w:color w:val="1B1C2A"/>
                <w:sz w:val="28"/>
                <w:szCs w:val="28"/>
                <w:lang w:eastAsia="ru-RU"/>
              </w:rPr>
              <w:t>(Дети ставят предметы около медведя, в случае ошибки Михаил Иванович говорит:</w:t>
            </w:r>
            <w:proofErr w:type="gramEnd"/>
            <w:r w:rsidRPr="003279FD">
              <w:rPr>
                <w:rFonts w:ascii="Arial" w:eastAsia="Times New Roman" w:hAnsi="Arial" w:cs="Arial"/>
                <w:color w:val="1B1C2A"/>
                <w:sz w:val="28"/>
                <w:szCs w:val="28"/>
                <w:lang w:eastAsia="ru-RU"/>
              </w:rPr>
              <w:t xml:space="preserve"> </w:t>
            </w:r>
            <w:proofErr w:type="gramStart"/>
            <w:r w:rsidRPr="003279FD">
              <w:rPr>
                <w:rFonts w:ascii="Arial" w:eastAsia="Times New Roman" w:hAnsi="Arial" w:cs="Arial"/>
                <w:color w:val="1B1C2A"/>
                <w:sz w:val="28"/>
                <w:szCs w:val="28"/>
                <w:lang w:eastAsia="ru-RU"/>
              </w:rPr>
              <w:t>«Нет, эта кровать не моя»).</w:t>
            </w:r>
            <w:proofErr w:type="gramEnd"/>
          </w:p>
          <w:p w:rsidR="003279FD" w:rsidRPr="003279FD" w:rsidRDefault="003279FD" w:rsidP="003279FD">
            <w:pPr>
              <w:numPr>
                <w:ilvl w:val="0"/>
                <w:numId w:val="5"/>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Есть у вас кровать, стул и т. д. для Мишутки? (Дети устраивают ему комнату).</w:t>
            </w:r>
          </w:p>
          <w:p w:rsidR="003279FD" w:rsidRPr="003279FD" w:rsidRDefault="003279FD" w:rsidP="003279FD">
            <w:pPr>
              <w:numPr>
                <w:ilvl w:val="0"/>
                <w:numId w:val="5"/>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А эти предметы для кого остались? (Для Настасьи Петровны). Какие они по размеру? (Меньше, чем для Михаила Ивановича, но больше, чем для Мишутки). Давайте отнесём их Настасье Петровне.</w:t>
            </w:r>
          </w:p>
          <w:p w:rsidR="003279FD" w:rsidRPr="003279FD" w:rsidRDefault="003279FD" w:rsidP="003279FD">
            <w:pPr>
              <w:numPr>
                <w:ilvl w:val="0"/>
                <w:numId w:val="5"/>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 xml:space="preserve">Устроили медведи своё </w:t>
            </w:r>
            <w:proofErr w:type="gramStart"/>
            <w:r w:rsidRPr="003279FD">
              <w:rPr>
                <w:rFonts w:ascii="Arial" w:eastAsia="Times New Roman" w:hAnsi="Arial" w:cs="Arial"/>
                <w:color w:val="1B1C2A"/>
                <w:sz w:val="28"/>
                <w:szCs w:val="28"/>
                <w:lang w:eastAsia="ru-RU"/>
              </w:rPr>
              <w:t>жилье</w:t>
            </w:r>
            <w:proofErr w:type="gramEnd"/>
            <w:r w:rsidRPr="003279FD">
              <w:rPr>
                <w:rFonts w:ascii="Arial" w:eastAsia="Times New Roman" w:hAnsi="Arial" w:cs="Arial"/>
                <w:color w:val="1B1C2A"/>
                <w:sz w:val="28"/>
                <w:szCs w:val="28"/>
                <w:lang w:eastAsia="ru-RU"/>
              </w:rPr>
              <w:t xml:space="preserve"> и пошли в лес погулять. Кто идёт впереди? Кто за ним? Кто последний? (Воспитатель помогает детям вспомнить соответствующие фрагменты сказки).</w:t>
            </w:r>
          </w:p>
        </w:tc>
      </w:tr>
      <w:tr w:rsidR="003279FD" w:rsidRPr="003279FD" w:rsidTr="003279FD">
        <w:trPr>
          <w:tblCellSpacing w:w="15" w:type="dxa"/>
        </w:trPr>
        <w:tc>
          <w:tcPr>
            <w:tcW w:w="0" w:type="auto"/>
            <w:tcBorders>
              <w:top w:val="single" w:sz="12" w:space="0" w:color="DDDDDD"/>
              <w:left w:val="nil"/>
              <w:bottom w:val="single" w:sz="12" w:space="0" w:color="DDDDDD"/>
              <w:right w:val="single" w:sz="6" w:space="0" w:color="DDDDDD"/>
            </w:tcBorders>
            <w:shd w:val="clear" w:color="auto" w:fill="auto"/>
            <w:vAlign w:val="center"/>
            <w:hideMark/>
          </w:tcPr>
          <w:p w:rsidR="003279FD" w:rsidRPr="003279FD" w:rsidRDefault="003279FD" w:rsidP="003279FD">
            <w:pPr>
              <w:spacing w:after="150" w:line="240" w:lineRule="auto"/>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lastRenderedPageBreak/>
              <w:t>«Доползи до игрушки»</w:t>
            </w:r>
          </w:p>
        </w:tc>
        <w:tc>
          <w:tcPr>
            <w:tcW w:w="0" w:type="auto"/>
            <w:tcBorders>
              <w:top w:val="single" w:sz="12" w:space="0" w:color="DDDDDD"/>
              <w:left w:val="nil"/>
              <w:bottom w:val="single" w:sz="12" w:space="0" w:color="DDDDDD"/>
              <w:right w:val="single" w:sz="6" w:space="0" w:color="DDDDDD"/>
            </w:tcBorders>
            <w:shd w:val="clear" w:color="auto" w:fill="auto"/>
            <w:vAlign w:val="center"/>
            <w:hideMark/>
          </w:tcPr>
          <w:p w:rsidR="003279FD" w:rsidRPr="003279FD" w:rsidRDefault="003279FD" w:rsidP="003279FD">
            <w:pPr>
              <w:spacing w:after="150" w:line="240" w:lineRule="auto"/>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Учить воспринимать расстояние; показать, что от этого зависит результат действий не только в ближнем, но и в дальнем пространстве.</w:t>
            </w:r>
          </w:p>
        </w:tc>
        <w:tc>
          <w:tcPr>
            <w:tcW w:w="0" w:type="auto"/>
            <w:tcBorders>
              <w:top w:val="single" w:sz="12" w:space="0" w:color="DDDDDD"/>
              <w:left w:val="nil"/>
              <w:bottom w:val="single" w:sz="12" w:space="0" w:color="DDDDDD"/>
              <w:right w:val="single" w:sz="6" w:space="0" w:color="DDDDDD"/>
            </w:tcBorders>
            <w:shd w:val="clear" w:color="auto" w:fill="auto"/>
            <w:vAlign w:val="center"/>
            <w:hideMark/>
          </w:tcPr>
          <w:p w:rsidR="003279FD" w:rsidRPr="003279FD" w:rsidRDefault="003279FD" w:rsidP="003279FD">
            <w:pPr>
              <w:numPr>
                <w:ilvl w:val="0"/>
                <w:numId w:val="6"/>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 xml:space="preserve">1-й вариант. Педагог сажает детей на стулья в ряд. Напротив, на полу на разном расстоянии от стульев лежат две игрушки. </w:t>
            </w:r>
            <w:proofErr w:type="gramStart"/>
            <w:r w:rsidRPr="003279FD">
              <w:rPr>
                <w:rFonts w:ascii="Arial" w:eastAsia="Times New Roman" w:hAnsi="Arial" w:cs="Arial"/>
                <w:color w:val="1B1C2A"/>
                <w:sz w:val="28"/>
                <w:szCs w:val="28"/>
                <w:lang w:eastAsia="ru-RU"/>
              </w:rPr>
              <w:t>Двое детей ползут к игрушкам по сигналу педагога: один — к ближней, другой — к дальней.</w:t>
            </w:r>
            <w:proofErr w:type="gramEnd"/>
            <w:r w:rsidRPr="003279FD">
              <w:rPr>
                <w:rFonts w:ascii="Arial" w:eastAsia="Times New Roman" w:hAnsi="Arial" w:cs="Arial"/>
                <w:color w:val="1B1C2A"/>
                <w:sz w:val="28"/>
                <w:szCs w:val="28"/>
                <w:lang w:eastAsia="ru-RU"/>
              </w:rPr>
              <w:t xml:space="preserve"> Остальные наблюдают. Первый ребёнок быстрее </w:t>
            </w:r>
            <w:r w:rsidRPr="003279FD">
              <w:rPr>
                <w:rFonts w:ascii="Arial" w:eastAsia="Times New Roman" w:hAnsi="Arial" w:cs="Arial"/>
                <w:color w:val="1B1C2A"/>
                <w:sz w:val="28"/>
                <w:szCs w:val="28"/>
                <w:lang w:eastAsia="ru-RU"/>
              </w:rPr>
              <w:lastRenderedPageBreak/>
              <w:t xml:space="preserve">заканчивает движение, берёт игрушку и поднимает её вверх. </w:t>
            </w:r>
            <w:proofErr w:type="gramStart"/>
            <w:r w:rsidRPr="003279FD">
              <w:rPr>
                <w:rFonts w:ascii="Arial" w:eastAsia="Times New Roman" w:hAnsi="Arial" w:cs="Arial"/>
                <w:color w:val="1B1C2A"/>
                <w:sz w:val="28"/>
                <w:szCs w:val="28"/>
                <w:lang w:eastAsia="ru-RU"/>
              </w:rPr>
              <w:t>Другой</w:t>
            </w:r>
            <w:proofErr w:type="gramEnd"/>
            <w:r w:rsidRPr="003279FD">
              <w:rPr>
                <w:rFonts w:ascii="Arial" w:eastAsia="Times New Roman" w:hAnsi="Arial" w:cs="Arial"/>
                <w:color w:val="1B1C2A"/>
                <w:sz w:val="28"/>
                <w:szCs w:val="28"/>
                <w:lang w:eastAsia="ru-RU"/>
              </w:rPr>
              <w:t xml:space="preserve"> это же выполняет позже. Педагог обсуждает с детьми, почему один ребёнок взял игрушку раньше и подводит их к выводу, что одна игрушка лежала далеко, а другая — близко. Игра повторяется с другой парой.</w:t>
            </w:r>
          </w:p>
          <w:p w:rsidR="003279FD" w:rsidRPr="003279FD" w:rsidRDefault="003279FD" w:rsidP="003279FD">
            <w:pPr>
              <w:numPr>
                <w:ilvl w:val="0"/>
                <w:numId w:val="6"/>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2-й вариант. Игра проводится по тем же правилам, но игрушки раскладываются в разных направлениях: одна — прямо пред стулом, другая — напротив — по диагонали, третья — слева или справа. Педагог, вызывая детей, обращает их внимание на то, где лежат игрушки. Задача каждого ребёнка — определить направление, в котором надо ползти.</w:t>
            </w:r>
          </w:p>
        </w:tc>
      </w:tr>
      <w:tr w:rsidR="003279FD" w:rsidRPr="003279FD" w:rsidTr="003279FD">
        <w:trPr>
          <w:tblCellSpacing w:w="15" w:type="dxa"/>
        </w:trPr>
        <w:tc>
          <w:tcPr>
            <w:tcW w:w="0" w:type="auto"/>
            <w:tcBorders>
              <w:top w:val="single" w:sz="12" w:space="0" w:color="DDDDDD"/>
              <w:left w:val="nil"/>
              <w:bottom w:val="single" w:sz="12" w:space="0" w:color="DDDDDD"/>
              <w:right w:val="single" w:sz="6" w:space="0" w:color="DDDDDD"/>
            </w:tcBorders>
            <w:shd w:val="clear" w:color="auto" w:fill="auto"/>
            <w:vAlign w:val="center"/>
            <w:hideMark/>
          </w:tcPr>
          <w:p w:rsidR="003279FD" w:rsidRPr="003279FD" w:rsidRDefault="003279FD" w:rsidP="003279FD">
            <w:pPr>
              <w:spacing w:after="150" w:line="240" w:lineRule="auto"/>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lastRenderedPageBreak/>
              <w:t>«Ёжик»</w:t>
            </w:r>
          </w:p>
        </w:tc>
        <w:tc>
          <w:tcPr>
            <w:tcW w:w="0" w:type="auto"/>
            <w:tcBorders>
              <w:top w:val="single" w:sz="12" w:space="0" w:color="DDDDDD"/>
              <w:left w:val="nil"/>
              <w:bottom w:val="single" w:sz="12" w:space="0" w:color="DDDDDD"/>
              <w:right w:val="single" w:sz="6" w:space="0" w:color="DDDDDD"/>
            </w:tcBorders>
            <w:shd w:val="clear" w:color="auto" w:fill="auto"/>
            <w:vAlign w:val="center"/>
            <w:hideMark/>
          </w:tcPr>
          <w:p w:rsidR="003279FD" w:rsidRPr="003279FD" w:rsidRDefault="003279FD" w:rsidP="003279FD">
            <w:pPr>
              <w:numPr>
                <w:ilvl w:val="0"/>
                <w:numId w:val="7"/>
              </w:numPr>
              <w:spacing w:before="100" w:beforeAutospacing="1" w:after="100" w:afterAutospacing="1" w:line="240" w:lineRule="auto"/>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Учить соотносить предметы по величине,</w:t>
            </w:r>
          </w:p>
          <w:p w:rsidR="003279FD" w:rsidRPr="003279FD" w:rsidRDefault="003279FD" w:rsidP="003279FD">
            <w:pPr>
              <w:numPr>
                <w:ilvl w:val="0"/>
                <w:numId w:val="7"/>
              </w:numPr>
              <w:spacing w:before="100" w:beforeAutospacing="1" w:after="100" w:afterAutospacing="1" w:line="240" w:lineRule="auto"/>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выделять величину в качестве значимого признака, определяющего действия;</w:t>
            </w:r>
          </w:p>
          <w:p w:rsidR="003279FD" w:rsidRPr="003279FD" w:rsidRDefault="003279FD" w:rsidP="003279FD">
            <w:pPr>
              <w:numPr>
                <w:ilvl w:val="0"/>
                <w:numId w:val="7"/>
              </w:numPr>
              <w:spacing w:before="100" w:beforeAutospacing="1" w:after="100" w:afterAutospacing="1" w:line="240" w:lineRule="auto"/>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закреплять значение слов «большой», «маленький», «больше», «меньше»,</w:t>
            </w:r>
          </w:p>
          <w:p w:rsidR="003279FD" w:rsidRPr="003279FD" w:rsidRDefault="003279FD" w:rsidP="003279FD">
            <w:pPr>
              <w:numPr>
                <w:ilvl w:val="0"/>
                <w:numId w:val="7"/>
              </w:numPr>
              <w:spacing w:before="100" w:beforeAutospacing="1" w:after="100" w:afterAutospacing="1" w:line="240" w:lineRule="auto"/>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вводить эти слова в лексикон детей.</w:t>
            </w:r>
          </w:p>
        </w:tc>
        <w:tc>
          <w:tcPr>
            <w:tcW w:w="0" w:type="auto"/>
            <w:tcBorders>
              <w:top w:val="single" w:sz="12" w:space="0" w:color="DDDDDD"/>
              <w:left w:val="nil"/>
              <w:bottom w:val="single" w:sz="12" w:space="0" w:color="DDDDDD"/>
              <w:right w:val="single" w:sz="6" w:space="0" w:color="DDDDDD"/>
            </w:tcBorders>
            <w:shd w:val="clear" w:color="auto" w:fill="auto"/>
            <w:vAlign w:val="center"/>
            <w:hideMark/>
          </w:tcPr>
          <w:p w:rsidR="003279FD" w:rsidRPr="003279FD" w:rsidRDefault="003279FD" w:rsidP="003279FD">
            <w:pPr>
              <w:numPr>
                <w:ilvl w:val="0"/>
                <w:numId w:val="8"/>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 xml:space="preserve">Педагог говорит, что сейчас он расскажет сказку о ежах: «В лесу жила семья ежей: папа, мама и двое ежат. Вот один раз ежи пошли гулять, и вышли в поле. </w:t>
            </w:r>
            <w:proofErr w:type="gramStart"/>
            <w:r w:rsidRPr="003279FD">
              <w:rPr>
                <w:rFonts w:ascii="Arial" w:eastAsia="Times New Roman" w:hAnsi="Arial" w:cs="Arial"/>
                <w:color w:val="1B1C2A"/>
                <w:sz w:val="28"/>
                <w:szCs w:val="28"/>
                <w:lang w:eastAsia="ru-RU"/>
              </w:rPr>
              <w:t>Там не было ни дома, ни дерева (предлагает детям найти на подносах фигурки ежей и положить их перед собой.</w:t>
            </w:r>
            <w:proofErr w:type="gramEnd"/>
            <w:r w:rsidRPr="003279FD">
              <w:rPr>
                <w:rFonts w:ascii="Arial" w:eastAsia="Times New Roman" w:hAnsi="Arial" w:cs="Arial"/>
                <w:color w:val="1B1C2A"/>
                <w:sz w:val="28"/>
                <w:szCs w:val="28"/>
                <w:lang w:eastAsia="ru-RU"/>
              </w:rPr>
              <w:t xml:space="preserve"> </w:t>
            </w:r>
            <w:proofErr w:type="gramStart"/>
            <w:r w:rsidRPr="003279FD">
              <w:rPr>
                <w:rFonts w:ascii="Arial" w:eastAsia="Times New Roman" w:hAnsi="Arial" w:cs="Arial"/>
                <w:color w:val="1B1C2A"/>
                <w:sz w:val="28"/>
                <w:szCs w:val="28"/>
                <w:lang w:eastAsia="ru-RU"/>
              </w:rPr>
              <w:t>Подходит к каждому и располагает фигурки в ряд по величине).</w:t>
            </w:r>
            <w:proofErr w:type="gramEnd"/>
            <w:r w:rsidRPr="003279FD">
              <w:rPr>
                <w:rFonts w:ascii="Arial" w:eastAsia="Times New Roman" w:hAnsi="Arial" w:cs="Arial"/>
                <w:color w:val="1B1C2A"/>
                <w:sz w:val="28"/>
                <w:szCs w:val="28"/>
                <w:lang w:eastAsia="ru-RU"/>
              </w:rPr>
              <w:t xml:space="preserve"> Вдруг папа-ёж сказал: «Посмотрите, какая большая туча. Сейчас пойдёт дождь». «Побежали в лес, — предложила мама-ежиха. — Спрячемся под ёлкой».</w:t>
            </w:r>
          </w:p>
          <w:p w:rsidR="003279FD" w:rsidRPr="003279FD" w:rsidRDefault="003279FD" w:rsidP="003279FD">
            <w:pPr>
              <w:numPr>
                <w:ilvl w:val="0"/>
                <w:numId w:val="8"/>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 xml:space="preserve">Но тут пошёл дождь, и ежи не успели спрятаться. У вас, </w:t>
            </w:r>
            <w:r w:rsidRPr="003279FD">
              <w:rPr>
                <w:rFonts w:ascii="Arial" w:eastAsia="Times New Roman" w:hAnsi="Arial" w:cs="Arial"/>
                <w:color w:val="1B1C2A"/>
                <w:sz w:val="28"/>
                <w:szCs w:val="28"/>
                <w:lang w:eastAsia="ru-RU"/>
              </w:rPr>
              <w:lastRenderedPageBreak/>
              <w:t xml:space="preserve">ребята, есть зонтики. Помогите ежам, дайте им зонтики. Только смотрите внимательно, </w:t>
            </w:r>
            <w:proofErr w:type="gramStart"/>
            <w:r w:rsidRPr="003279FD">
              <w:rPr>
                <w:rFonts w:ascii="Arial" w:eastAsia="Times New Roman" w:hAnsi="Arial" w:cs="Arial"/>
                <w:color w:val="1B1C2A"/>
                <w:sz w:val="28"/>
                <w:szCs w:val="28"/>
                <w:lang w:eastAsia="ru-RU"/>
              </w:rPr>
              <w:t>кому</w:t>
            </w:r>
            <w:proofErr w:type="gramEnd"/>
            <w:r w:rsidRPr="003279FD">
              <w:rPr>
                <w:rFonts w:ascii="Arial" w:eastAsia="Times New Roman" w:hAnsi="Arial" w:cs="Arial"/>
                <w:color w:val="1B1C2A"/>
                <w:sz w:val="28"/>
                <w:szCs w:val="28"/>
                <w:lang w:eastAsia="ru-RU"/>
              </w:rPr>
              <w:t xml:space="preserve"> какой зонтик подходит. (Смотрит, используют ли дети принцип сопоставления предметов по величине).</w:t>
            </w:r>
          </w:p>
          <w:p w:rsidR="003279FD" w:rsidRPr="003279FD" w:rsidRDefault="003279FD" w:rsidP="003279FD">
            <w:pPr>
              <w:numPr>
                <w:ilvl w:val="0"/>
                <w:numId w:val="8"/>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«Молодцы, теперь все ежи спрятались под зонтиками. И они благодарят вас». Педагог спрашивает кого-либо, почему он дал один зонтик папе-ежу, а другой — маме-ежихе; следующего ребёнка — почему маленьким ежатам дал другие зонтики. Дети отвечают, а педагог помогает им правильно сформулировать ответ.</w:t>
            </w:r>
          </w:p>
        </w:tc>
      </w:tr>
      <w:tr w:rsidR="003279FD" w:rsidRPr="003279FD" w:rsidTr="003279FD">
        <w:trPr>
          <w:tblCellSpacing w:w="15" w:type="dxa"/>
        </w:trPr>
        <w:tc>
          <w:tcPr>
            <w:tcW w:w="0" w:type="auto"/>
            <w:tcBorders>
              <w:top w:val="single" w:sz="12" w:space="0" w:color="DDDDDD"/>
              <w:left w:val="nil"/>
              <w:bottom w:val="single" w:sz="12" w:space="0" w:color="DDDDDD"/>
              <w:right w:val="single" w:sz="6" w:space="0" w:color="DDDDDD"/>
            </w:tcBorders>
            <w:shd w:val="clear" w:color="auto" w:fill="auto"/>
            <w:vAlign w:val="center"/>
            <w:hideMark/>
          </w:tcPr>
          <w:p w:rsidR="003279FD" w:rsidRPr="003279FD" w:rsidRDefault="003279FD" w:rsidP="003279FD">
            <w:pPr>
              <w:spacing w:after="150" w:line="240" w:lineRule="auto"/>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lastRenderedPageBreak/>
              <w:t>«Золушка»</w:t>
            </w:r>
          </w:p>
        </w:tc>
        <w:tc>
          <w:tcPr>
            <w:tcW w:w="0" w:type="auto"/>
            <w:tcBorders>
              <w:top w:val="single" w:sz="12" w:space="0" w:color="DDDDDD"/>
              <w:left w:val="nil"/>
              <w:bottom w:val="single" w:sz="12" w:space="0" w:color="DDDDDD"/>
              <w:right w:val="single" w:sz="6" w:space="0" w:color="DDDDDD"/>
            </w:tcBorders>
            <w:shd w:val="clear" w:color="auto" w:fill="auto"/>
            <w:vAlign w:val="center"/>
            <w:hideMark/>
          </w:tcPr>
          <w:p w:rsidR="003279FD" w:rsidRPr="003279FD" w:rsidRDefault="003279FD" w:rsidP="003279FD">
            <w:pPr>
              <w:spacing w:after="150" w:line="240" w:lineRule="auto"/>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Развитие мелкой моторики, координации движений, ловкости. Знать наполнители ёмкости. Развитие эмоционального настроя.</w:t>
            </w:r>
          </w:p>
        </w:tc>
        <w:tc>
          <w:tcPr>
            <w:tcW w:w="0" w:type="auto"/>
            <w:tcBorders>
              <w:top w:val="single" w:sz="12" w:space="0" w:color="DDDDDD"/>
              <w:left w:val="nil"/>
              <w:bottom w:val="single" w:sz="12" w:space="0" w:color="DDDDDD"/>
              <w:right w:val="single" w:sz="6" w:space="0" w:color="DDDDDD"/>
            </w:tcBorders>
            <w:shd w:val="clear" w:color="auto" w:fill="auto"/>
            <w:vAlign w:val="center"/>
            <w:hideMark/>
          </w:tcPr>
          <w:p w:rsidR="003279FD" w:rsidRPr="003279FD" w:rsidRDefault="003279FD" w:rsidP="003279FD">
            <w:pPr>
              <w:tabs>
                <w:tab w:val="num" w:pos="720"/>
              </w:tabs>
              <w:spacing w:before="100" w:beforeAutospacing="1" w:after="100" w:afterAutospacing="1" w:line="240" w:lineRule="auto"/>
              <w:ind w:left="720" w:hanging="360"/>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Ход игры: Воспитатель предлагает ребёнку разложить наполнители из одной ёмкости в разные, сортируя их (наполнители) по видам. Наполнителями служат наборы однотипных предметов (игрушек, кубиков, шариков и т. п.)</w:t>
            </w:r>
            <w:r w:rsidRPr="003279FD">
              <w:rPr>
                <w:rFonts w:ascii="Arial" w:eastAsia="Times New Roman" w:hAnsi="Arial" w:cs="Arial"/>
                <w:color w:val="1B1C2A"/>
                <w:sz w:val="28"/>
                <w:szCs w:val="28"/>
                <w:lang w:eastAsia="ru-RU"/>
              </w:rPr>
              <w:br/>
              <w:t>Оборудование:</w:t>
            </w:r>
          </w:p>
          <w:p w:rsidR="003279FD" w:rsidRPr="003279FD" w:rsidRDefault="003279FD" w:rsidP="003279FD">
            <w:pPr>
              <w:numPr>
                <w:ilvl w:val="0"/>
                <w:numId w:val="9"/>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ёмкость с наполнителем,</w:t>
            </w:r>
          </w:p>
          <w:p w:rsidR="003279FD" w:rsidRPr="003279FD" w:rsidRDefault="003279FD" w:rsidP="003279FD">
            <w:pPr>
              <w:numPr>
                <w:ilvl w:val="0"/>
                <w:numId w:val="9"/>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другие ёмкости,</w:t>
            </w:r>
          </w:p>
          <w:p w:rsidR="003279FD" w:rsidRPr="003279FD" w:rsidRDefault="003279FD" w:rsidP="003279FD">
            <w:pPr>
              <w:numPr>
                <w:ilvl w:val="0"/>
                <w:numId w:val="9"/>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разные наполнители.</w:t>
            </w:r>
          </w:p>
        </w:tc>
      </w:tr>
      <w:tr w:rsidR="003279FD" w:rsidRPr="003279FD" w:rsidTr="003279FD">
        <w:trPr>
          <w:tblCellSpacing w:w="15" w:type="dxa"/>
        </w:trPr>
        <w:tc>
          <w:tcPr>
            <w:tcW w:w="0" w:type="auto"/>
            <w:tcBorders>
              <w:top w:val="single" w:sz="12" w:space="0" w:color="DDDDDD"/>
              <w:left w:val="nil"/>
              <w:bottom w:val="single" w:sz="12" w:space="0" w:color="DDDDDD"/>
              <w:right w:val="single" w:sz="6" w:space="0" w:color="DDDDDD"/>
            </w:tcBorders>
            <w:shd w:val="clear" w:color="auto" w:fill="auto"/>
            <w:vAlign w:val="center"/>
            <w:hideMark/>
          </w:tcPr>
          <w:p w:rsidR="003279FD" w:rsidRPr="003279FD" w:rsidRDefault="003279FD" w:rsidP="003279FD">
            <w:pPr>
              <w:spacing w:after="150" w:line="240" w:lineRule="auto"/>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«Ищи и находи»</w:t>
            </w:r>
          </w:p>
        </w:tc>
        <w:tc>
          <w:tcPr>
            <w:tcW w:w="0" w:type="auto"/>
            <w:tcBorders>
              <w:top w:val="single" w:sz="12" w:space="0" w:color="DDDDDD"/>
              <w:left w:val="nil"/>
              <w:bottom w:val="single" w:sz="12" w:space="0" w:color="DDDDDD"/>
              <w:right w:val="single" w:sz="6" w:space="0" w:color="DDDDDD"/>
            </w:tcBorders>
            <w:shd w:val="clear" w:color="auto" w:fill="auto"/>
            <w:vAlign w:val="center"/>
            <w:hideMark/>
          </w:tcPr>
          <w:p w:rsidR="003279FD" w:rsidRPr="003279FD" w:rsidRDefault="003279FD" w:rsidP="003279FD">
            <w:pPr>
              <w:spacing w:after="150" w:line="240" w:lineRule="auto"/>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Учить находить в комнате предметы разной формы по слову-названию; развивать внимание и запоминание.</w:t>
            </w:r>
          </w:p>
        </w:tc>
        <w:tc>
          <w:tcPr>
            <w:tcW w:w="0" w:type="auto"/>
            <w:tcBorders>
              <w:top w:val="single" w:sz="12" w:space="0" w:color="DDDDDD"/>
              <w:left w:val="nil"/>
              <w:bottom w:val="single" w:sz="12" w:space="0" w:color="DDDDDD"/>
              <w:right w:val="single" w:sz="6" w:space="0" w:color="DDDDDD"/>
            </w:tcBorders>
            <w:shd w:val="clear" w:color="auto" w:fill="auto"/>
            <w:vAlign w:val="center"/>
            <w:hideMark/>
          </w:tcPr>
          <w:p w:rsidR="003279FD" w:rsidRPr="003279FD" w:rsidRDefault="003279FD" w:rsidP="003279FD">
            <w:pPr>
              <w:numPr>
                <w:ilvl w:val="0"/>
                <w:numId w:val="10"/>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Педагог заранее раскладывает в разных местах групповой комнаты игрушки разной формы и говорит: «Будем искать предметы круглой формы. Всё, что есть круглого в нашей комнате, найдите и принесите мне на стол».</w:t>
            </w:r>
          </w:p>
          <w:p w:rsidR="003279FD" w:rsidRPr="003279FD" w:rsidRDefault="003279FD" w:rsidP="003279FD">
            <w:pPr>
              <w:numPr>
                <w:ilvl w:val="0"/>
                <w:numId w:val="10"/>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 xml:space="preserve">Дети расходятся, педагог </w:t>
            </w:r>
            <w:r w:rsidRPr="003279FD">
              <w:rPr>
                <w:rFonts w:ascii="Arial" w:eastAsia="Times New Roman" w:hAnsi="Arial" w:cs="Arial"/>
                <w:color w:val="1B1C2A"/>
                <w:sz w:val="28"/>
                <w:szCs w:val="28"/>
                <w:lang w:eastAsia="ru-RU"/>
              </w:rPr>
              <w:lastRenderedPageBreak/>
              <w:t>оказывает помощь тем, кто затрудняется.</w:t>
            </w:r>
          </w:p>
          <w:p w:rsidR="003279FD" w:rsidRPr="003279FD" w:rsidRDefault="003279FD" w:rsidP="003279FD">
            <w:pPr>
              <w:numPr>
                <w:ilvl w:val="0"/>
                <w:numId w:val="10"/>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Дети приносят предметы, кладут их на стол педагога, садятся на места.</w:t>
            </w:r>
          </w:p>
          <w:p w:rsidR="003279FD" w:rsidRPr="003279FD" w:rsidRDefault="003279FD" w:rsidP="003279FD">
            <w:pPr>
              <w:numPr>
                <w:ilvl w:val="0"/>
                <w:numId w:val="10"/>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Педагог рассматривает с ними принесённые предметы, оценивает результат выполнения задания.</w:t>
            </w:r>
          </w:p>
          <w:p w:rsidR="003279FD" w:rsidRPr="003279FD" w:rsidRDefault="003279FD" w:rsidP="003279FD">
            <w:pPr>
              <w:numPr>
                <w:ilvl w:val="0"/>
                <w:numId w:val="10"/>
              </w:numPr>
              <w:spacing w:before="100" w:beforeAutospacing="1" w:after="100" w:afterAutospacing="1" w:line="240" w:lineRule="auto"/>
              <w:jc w:val="both"/>
              <w:rPr>
                <w:rFonts w:ascii="Arial" w:eastAsia="Times New Roman" w:hAnsi="Arial" w:cs="Arial"/>
                <w:color w:val="1B1C2A"/>
                <w:sz w:val="28"/>
                <w:szCs w:val="28"/>
                <w:lang w:eastAsia="ru-RU"/>
              </w:rPr>
            </w:pPr>
            <w:r w:rsidRPr="003279FD">
              <w:rPr>
                <w:rFonts w:ascii="Arial" w:eastAsia="Times New Roman" w:hAnsi="Arial" w:cs="Arial"/>
                <w:color w:val="1B1C2A"/>
                <w:sz w:val="28"/>
                <w:szCs w:val="28"/>
                <w:lang w:eastAsia="ru-RU"/>
              </w:rPr>
              <w:t>Игра повторяется, дети ищут предметы другой формы.</w:t>
            </w:r>
          </w:p>
        </w:tc>
      </w:tr>
    </w:tbl>
    <w:p w:rsidR="00015C3E" w:rsidRDefault="00015C3E"/>
    <w:sectPr w:rsidR="00015C3E" w:rsidSect="00015C3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8628AE"/>
    <w:multiLevelType w:val="multilevel"/>
    <w:tmpl w:val="C6CC2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99650F0"/>
    <w:multiLevelType w:val="multilevel"/>
    <w:tmpl w:val="C0CE5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12268C"/>
    <w:multiLevelType w:val="multilevel"/>
    <w:tmpl w:val="27BCC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FDF4B5B"/>
    <w:multiLevelType w:val="multilevel"/>
    <w:tmpl w:val="F14C7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4560233"/>
    <w:multiLevelType w:val="multilevel"/>
    <w:tmpl w:val="39442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DA36769"/>
    <w:multiLevelType w:val="multilevel"/>
    <w:tmpl w:val="C66E1B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12B16A0"/>
    <w:multiLevelType w:val="multilevel"/>
    <w:tmpl w:val="35CC2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C85751B"/>
    <w:multiLevelType w:val="multilevel"/>
    <w:tmpl w:val="BAA6E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12E5309"/>
    <w:multiLevelType w:val="multilevel"/>
    <w:tmpl w:val="8FEE2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8547953"/>
    <w:multiLevelType w:val="multilevel"/>
    <w:tmpl w:val="874CC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5"/>
  </w:num>
  <w:num w:numId="3">
    <w:abstractNumId w:val="7"/>
  </w:num>
  <w:num w:numId="4">
    <w:abstractNumId w:val="0"/>
  </w:num>
  <w:num w:numId="5">
    <w:abstractNumId w:val="9"/>
  </w:num>
  <w:num w:numId="6">
    <w:abstractNumId w:val="2"/>
  </w:num>
  <w:num w:numId="7">
    <w:abstractNumId w:val="8"/>
  </w:num>
  <w:num w:numId="8">
    <w:abstractNumId w:val="6"/>
  </w:num>
  <w:num w:numId="9">
    <w:abstractNumId w:val="1"/>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characterSpacingControl w:val="doNotCompress"/>
  <w:compat/>
  <w:rsids>
    <w:rsidRoot w:val="003279FD"/>
    <w:rsid w:val="00015C3E"/>
    <w:rsid w:val="003279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5C3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19873912">
      <w:bodyDiv w:val="1"/>
      <w:marLeft w:val="0"/>
      <w:marRight w:val="0"/>
      <w:marTop w:val="0"/>
      <w:marBottom w:val="0"/>
      <w:divBdr>
        <w:top w:val="none" w:sz="0" w:space="0" w:color="auto"/>
        <w:left w:val="none" w:sz="0" w:space="0" w:color="auto"/>
        <w:bottom w:val="none" w:sz="0" w:space="0" w:color="auto"/>
        <w:right w:val="none" w:sz="0" w:space="0" w:color="auto"/>
      </w:divBdr>
    </w:div>
    <w:div w:id="1872716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1504</Words>
  <Characters>8574</Characters>
  <Application>Microsoft Office Word</Application>
  <DocSecurity>0</DocSecurity>
  <Lines>71</Lines>
  <Paragraphs>20</Paragraphs>
  <ScaleCrop>false</ScaleCrop>
  <Company>Krokoz™</Company>
  <LinksUpToDate>false</LinksUpToDate>
  <CharactersWithSpaces>10058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2021-11-14T14:19:00Z</dcterms:created>
  <dcterms:modified xsi:type="dcterms:W3CDTF">2021-11-14T14:27:00Z</dcterms:modified>
</cp:coreProperties>
</file>