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5EB7" w:rsidRPr="00FB5EB7" w:rsidRDefault="00FB5EB7" w:rsidP="00FB5EB7">
      <w:pPr>
        <w:jc w:val="center"/>
        <w:rPr>
          <w:rFonts w:ascii="Century Gothic" w:hAnsi="Century Gothic"/>
          <w:b/>
          <w:sz w:val="56"/>
          <w:szCs w:val="56"/>
          <w:lang w:val="en-US"/>
        </w:rPr>
      </w:pPr>
      <w:r w:rsidRPr="00FB5EB7">
        <w:rPr>
          <w:rFonts w:ascii="Century Gothic" w:hAnsi="Century Gothic"/>
          <w:b/>
          <w:sz w:val="56"/>
          <w:szCs w:val="56"/>
          <w:lang w:val="en-US"/>
        </w:rPr>
        <w:t>August</w:t>
      </w:r>
    </w:p>
    <w:p w:rsidR="00FB5EB7" w:rsidRDefault="00FB5EB7" w:rsidP="00FB5EB7">
      <w:pPr>
        <w:rPr>
          <w:rFonts w:ascii="Century Gothic" w:hAnsi="Century Gothic"/>
          <w:sz w:val="24"/>
          <w:szCs w:val="24"/>
          <w:lang w:val="en-US"/>
        </w:rPr>
      </w:pPr>
      <w:r>
        <w:rPr>
          <w:noProof/>
          <w:lang w:eastAsia="ru-RU"/>
        </w:rPr>
        <w:drawing>
          <wp:anchor distT="0" distB="0" distL="114300" distR="114300" simplePos="0" relativeHeight="251658240" behindDoc="1" locked="0" layoutInCell="1" allowOverlap="1" wp14:anchorId="1D7E9325" wp14:editId="1BDFBBB9">
            <wp:simplePos x="0" y="0"/>
            <wp:positionH relativeFrom="column">
              <wp:posOffset>2825115</wp:posOffset>
            </wp:positionH>
            <wp:positionV relativeFrom="paragraph">
              <wp:posOffset>38100</wp:posOffset>
            </wp:positionV>
            <wp:extent cx="3412490" cy="2557145"/>
            <wp:effectExtent l="0" t="0" r="0" b="0"/>
            <wp:wrapTight wrapText="bothSides">
              <wp:wrapPolygon edited="0">
                <wp:start x="0" y="0"/>
                <wp:lineTo x="0" y="21402"/>
                <wp:lineTo x="21463" y="21402"/>
                <wp:lineTo x="21463" y="0"/>
                <wp:lineTo x="0" y="0"/>
              </wp:wrapPolygon>
            </wp:wrapTight>
            <wp:docPr id="1" name="Рисунок 1" descr="https://www.luxuryrestaurantguide.com/app/uploads/2015/08/edinburgh-festival-fringe-image-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luxuryrestaurantguide.com/app/uploads/2015/08/edinburgh-festival-fringe-image-4-1.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412490" cy="255714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Pr="00FB5EB7">
        <w:rPr>
          <w:rFonts w:ascii="Century Gothic" w:hAnsi="Century Gothic"/>
          <w:b/>
          <w:sz w:val="24"/>
          <w:szCs w:val="24"/>
          <w:u w:val="single"/>
          <w:lang w:val="en-US"/>
        </w:rPr>
        <w:t>1st—25th — Edinburgh Festival Fringe</w:t>
      </w:r>
      <w:r w:rsidRPr="00FB5EB7">
        <w:rPr>
          <w:rFonts w:ascii="Century Gothic" w:hAnsi="Century Gothic"/>
          <w:sz w:val="24"/>
          <w:szCs w:val="24"/>
          <w:lang w:val="en-US"/>
        </w:rPr>
        <w:t>.</w:t>
      </w:r>
      <w:proofErr w:type="gramEnd"/>
      <w:r w:rsidRPr="00FB5EB7">
        <w:rPr>
          <w:rFonts w:ascii="Century Gothic" w:hAnsi="Century Gothic"/>
          <w:sz w:val="24"/>
          <w:szCs w:val="24"/>
          <w:lang w:val="en-US"/>
        </w:rPr>
        <w:t xml:space="preserve"> </w:t>
      </w:r>
    </w:p>
    <w:p w:rsidR="00FB5EB7" w:rsidRPr="00FB5EB7" w:rsidRDefault="00FB5EB7" w:rsidP="00FB5EB7">
      <w:pPr>
        <w:rPr>
          <w:rFonts w:ascii="Century Gothic" w:hAnsi="Century Gothic"/>
          <w:sz w:val="24"/>
          <w:szCs w:val="24"/>
          <w:lang w:val="en-US"/>
        </w:rPr>
      </w:pPr>
      <w:r w:rsidRPr="00FB5EB7">
        <w:rPr>
          <w:rFonts w:ascii="Century Gothic" w:hAnsi="Century Gothic"/>
          <w:sz w:val="24"/>
          <w:szCs w:val="24"/>
          <w:lang w:val="en-US"/>
        </w:rPr>
        <w:t>The world’s largest arts festival, ‘the Fringe’ features thousands of shows and performances at 250 venues. Any type of performance may participate, across theatre, comedy, music and dance, and many students visit Edinburgh to put on their first shows.</w:t>
      </w:r>
      <w:r w:rsidRPr="00FB5EB7">
        <w:rPr>
          <w:lang w:val="en-US"/>
        </w:rPr>
        <w:t xml:space="preserve"> </w:t>
      </w:r>
    </w:p>
    <w:p w:rsidR="00FB5EB7" w:rsidRDefault="00FB5EB7" w:rsidP="00FB5EB7">
      <w:pPr>
        <w:rPr>
          <w:rFonts w:ascii="Century Gothic" w:hAnsi="Century Gothic"/>
          <w:sz w:val="24"/>
          <w:szCs w:val="24"/>
          <w:lang w:val="en-US"/>
        </w:rPr>
      </w:pPr>
    </w:p>
    <w:p w:rsidR="00FB5EB7" w:rsidRPr="00FB5EB7" w:rsidRDefault="00FB5EB7" w:rsidP="00FB5EB7">
      <w:pPr>
        <w:rPr>
          <w:rFonts w:ascii="Century Gothic" w:hAnsi="Century Gothic"/>
          <w:sz w:val="24"/>
          <w:szCs w:val="24"/>
          <w:lang w:val="en-US"/>
        </w:rPr>
      </w:pPr>
    </w:p>
    <w:p w:rsidR="00FB5EB7" w:rsidRDefault="00FB5EB7" w:rsidP="00FB5EB7">
      <w:pPr>
        <w:rPr>
          <w:rFonts w:ascii="Century Gothic" w:hAnsi="Century Gothic"/>
          <w:sz w:val="24"/>
          <w:szCs w:val="24"/>
          <w:lang w:val="en-US"/>
        </w:rPr>
      </w:pPr>
      <w:proofErr w:type="gramStart"/>
      <w:r w:rsidRPr="00FB5EB7">
        <w:rPr>
          <w:rFonts w:ascii="Century Gothic" w:hAnsi="Century Gothic"/>
          <w:b/>
          <w:sz w:val="24"/>
          <w:szCs w:val="24"/>
          <w:u w:val="single"/>
          <w:lang w:val="en-US"/>
        </w:rPr>
        <w:t xml:space="preserve">25th — </w:t>
      </w:r>
      <w:proofErr w:type="spellStart"/>
      <w:r w:rsidRPr="00FB5EB7">
        <w:rPr>
          <w:rFonts w:ascii="Century Gothic" w:hAnsi="Century Gothic"/>
          <w:b/>
          <w:sz w:val="24"/>
          <w:szCs w:val="24"/>
          <w:u w:val="single"/>
          <w:lang w:val="en-US"/>
        </w:rPr>
        <w:t>Notting</w:t>
      </w:r>
      <w:proofErr w:type="spellEnd"/>
      <w:r w:rsidRPr="00FB5EB7">
        <w:rPr>
          <w:rFonts w:ascii="Century Gothic" w:hAnsi="Century Gothic"/>
          <w:b/>
          <w:sz w:val="24"/>
          <w:szCs w:val="24"/>
          <w:u w:val="single"/>
          <w:lang w:val="en-US"/>
        </w:rPr>
        <w:t xml:space="preserve"> Hill Carnival</w:t>
      </w:r>
      <w:r w:rsidRPr="00FB5EB7">
        <w:rPr>
          <w:rFonts w:ascii="Century Gothic" w:hAnsi="Century Gothic"/>
          <w:sz w:val="24"/>
          <w:szCs w:val="24"/>
          <w:lang w:val="en-US"/>
        </w:rPr>
        <w:t>.</w:t>
      </w:r>
      <w:proofErr w:type="gramEnd"/>
      <w:r w:rsidRPr="00FB5EB7">
        <w:rPr>
          <w:rFonts w:ascii="Century Gothic" w:hAnsi="Century Gothic"/>
          <w:sz w:val="24"/>
          <w:szCs w:val="24"/>
          <w:lang w:val="en-US"/>
        </w:rPr>
        <w:t xml:space="preserve"> </w:t>
      </w:r>
    </w:p>
    <w:p w:rsidR="003D491E" w:rsidRDefault="00FB5EB7" w:rsidP="00FB5EB7">
      <w:pPr>
        <w:rPr>
          <w:rFonts w:ascii="Century Gothic" w:hAnsi="Century Gothic"/>
          <w:sz w:val="24"/>
          <w:szCs w:val="24"/>
          <w:lang w:val="en-US"/>
        </w:rPr>
      </w:pPr>
      <w:r w:rsidRPr="00FB5EB7">
        <w:rPr>
          <w:rFonts w:ascii="Century Gothic" w:hAnsi="Century Gothic"/>
          <w:sz w:val="24"/>
          <w:szCs w:val="24"/>
          <w:lang w:val="en-US"/>
        </w:rPr>
        <w:t xml:space="preserve">Held in west London over a bank holiday weekend, </w:t>
      </w:r>
      <w:proofErr w:type="spellStart"/>
      <w:r w:rsidRPr="00FB5EB7">
        <w:rPr>
          <w:rFonts w:ascii="Century Gothic" w:hAnsi="Century Gothic"/>
          <w:sz w:val="24"/>
          <w:szCs w:val="24"/>
          <w:lang w:val="en-US"/>
        </w:rPr>
        <w:t>Notting</w:t>
      </w:r>
      <w:proofErr w:type="spellEnd"/>
      <w:r w:rsidRPr="00FB5EB7">
        <w:rPr>
          <w:rFonts w:ascii="Century Gothic" w:hAnsi="Century Gothic"/>
          <w:sz w:val="24"/>
          <w:szCs w:val="24"/>
          <w:lang w:val="en-US"/>
        </w:rPr>
        <w:t xml:space="preserve"> Hill Carnival is Europe’s biggest street festival. Around 1 million people go to see </w:t>
      </w:r>
      <w:proofErr w:type="spellStart"/>
      <w:r w:rsidRPr="00FB5EB7">
        <w:rPr>
          <w:rFonts w:ascii="Century Gothic" w:hAnsi="Century Gothic"/>
          <w:sz w:val="24"/>
          <w:szCs w:val="24"/>
          <w:lang w:val="en-US"/>
        </w:rPr>
        <w:t>colourful</w:t>
      </w:r>
      <w:proofErr w:type="spellEnd"/>
      <w:r w:rsidRPr="00FB5EB7">
        <w:rPr>
          <w:rFonts w:ascii="Century Gothic" w:hAnsi="Century Gothic"/>
          <w:sz w:val="24"/>
          <w:szCs w:val="24"/>
          <w:lang w:val="en-US"/>
        </w:rPr>
        <w:t xml:space="preserve"> floats and dancers in flamboyant costumes, hear music from salsa to reggae, and taste Caribbean food from street stalls. Bring your party spirit, enough cash and a lot of patience — it can be very crowded.  </w:t>
      </w:r>
    </w:p>
    <w:p w:rsidR="00FB5EB7" w:rsidRPr="00FB5EB7" w:rsidRDefault="00FB5EB7" w:rsidP="00FB5EB7">
      <w:pPr>
        <w:rPr>
          <w:rFonts w:ascii="Century Gothic" w:hAnsi="Century Gothic"/>
          <w:sz w:val="24"/>
          <w:szCs w:val="24"/>
          <w:lang w:val="en-US"/>
        </w:rPr>
      </w:pPr>
      <w:bookmarkStart w:id="0" w:name="_GoBack"/>
      <w:bookmarkEnd w:id="0"/>
      <w:r>
        <w:rPr>
          <w:noProof/>
          <w:lang w:eastAsia="ru-RU"/>
        </w:rPr>
        <w:drawing>
          <wp:anchor distT="0" distB="0" distL="114300" distR="114300" simplePos="0" relativeHeight="251659264" behindDoc="1" locked="0" layoutInCell="1" allowOverlap="1" wp14:anchorId="04E3BBF5" wp14:editId="2FAE69F7">
            <wp:simplePos x="0" y="0"/>
            <wp:positionH relativeFrom="column">
              <wp:posOffset>443865</wp:posOffset>
            </wp:positionH>
            <wp:positionV relativeFrom="paragraph">
              <wp:posOffset>103505</wp:posOffset>
            </wp:positionV>
            <wp:extent cx="5252085" cy="3500120"/>
            <wp:effectExtent l="0" t="0" r="5715" b="5080"/>
            <wp:wrapTight wrapText="bothSides">
              <wp:wrapPolygon edited="0">
                <wp:start x="0" y="0"/>
                <wp:lineTo x="0" y="21514"/>
                <wp:lineTo x="21545" y="21514"/>
                <wp:lineTo x="21545" y="0"/>
                <wp:lineTo x="0" y="0"/>
              </wp:wrapPolygon>
            </wp:wrapTight>
            <wp:docPr id="2" name="Рисунок 2" descr="https://theldndiaries.com/wp-content/uploads/2015/08/Notting_Hill_Carnival_Bikeworldtravel-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theldndiaries.com/wp-content/uploads/2015/08/Notting_Hill_Carnival_Bikeworldtravel-09.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52085" cy="350012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FB5EB7" w:rsidRPr="00FB5EB7" w:rsidSect="001D7C4B">
      <w:pgSz w:w="11906" w:h="16838"/>
      <w:pgMar w:top="1134" w:right="850" w:bottom="1134" w:left="1276" w:header="708" w:footer="708" w:gutter="0"/>
      <w:pgBorders w:offsetFrom="page">
        <w:top w:val="balloons3Colors" w:sz="20" w:space="24" w:color="auto"/>
        <w:left w:val="balloons3Colors" w:sz="20" w:space="24" w:color="auto"/>
        <w:bottom w:val="balloons3Colors" w:sz="20" w:space="24" w:color="auto"/>
        <w:right w:val="balloons3Colors" w:sz="20"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4B1"/>
    <w:rsid w:val="001D7C4B"/>
    <w:rsid w:val="002604B1"/>
    <w:rsid w:val="003D491E"/>
    <w:rsid w:val="00FB5E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B5EB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B5E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B5EB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B5E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103</Words>
  <Characters>593</Characters>
  <Application>Microsoft Office Word</Application>
  <DocSecurity>0</DocSecurity>
  <Lines>4</Lines>
  <Paragraphs>1</Paragraphs>
  <ScaleCrop>false</ScaleCrop>
  <Company/>
  <LinksUpToDate>false</LinksUpToDate>
  <CharactersWithSpaces>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Мария</dc:creator>
  <cp:keywords/>
  <dc:description/>
  <cp:lastModifiedBy>Мария</cp:lastModifiedBy>
  <cp:revision>4</cp:revision>
  <dcterms:created xsi:type="dcterms:W3CDTF">2022-06-17T13:19:00Z</dcterms:created>
  <dcterms:modified xsi:type="dcterms:W3CDTF">2022-06-17T13:46:00Z</dcterms:modified>
</cp:coreProperties>
</file>