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B1A" w:rsidRPr="00662300" w:rsidRDefault="009B2B1A" w:rsidP="009B2B1A">
      <w:pPr>
        <w:pStyle w:val="c2"/>
        <w:shd w:val="clear" w:color="auto" w:fill="FFFFFF"/>
        <w:spacing w:before="0" w:beforeAutospacing="0" w:after="0" w:afterAutospacing="0"/>
        <w:jc w:val="center"/>
        <w:rPr>
          <w:rStyle w:val="c5"/>
          <w:b/>
          <w:bCs/>
        </w:rPr>
      </w:pPr>
      <w:r w:rsidRPr="00662300">
        <w:rPr>
          <w:rStyle w:val="c5"/>
          <w:b/>
          <w:bCs/>
        </w:rPr>
        <w:t>Инновации в профессиональном образовании</w:t>
      </w:r>
    </w:p>
    <w:p w:rsidR="009B2B1A" w:rsidRPr="00662300" w:rsidRDefault="009B2B1A" w:rsidP="00662300">
      <w:pPr>
        <w:pStyle w:val="c1"/>
        <w:shd w:val="clear" w:color="auto" w:fill="FFFFFF"/>
        <w:spacing w:before="0" w:beforeAutospacing="0" w:after="0" w:afterAutospacing="0"/>
        <w:ind w:firstLine="720"/>
        <w:jc w:val="both"/>
      </w:pPr>
      <w:proofErr w:type="gramStart"/>
      <w:r w:rsidRPr="00662300">
        <w:rPr>
          <w:rStyle w:val="c0"/>
        </w:rPr>
        <w:t xml:space="preserve">Проблемы инноваций в образовании, педагогической </w:t>
      </w:r>
      <w:proofErr w:type="spellStart"/>
      <w:r w:rsidRPr="00662300">
        <w:rPr>
          <w:rStyle w:val="c0"/>
        </w:rPr>
        <w:t>инноватики</w:t>
      </w:r>
      <w:proofErr w:type="spellEnd"/>
      <w:r w:rsidRPr="00662300">
        <w:rPr>
          <w:rStyle w:val="c0"/>
        </w:rPr>
        <w:t xml:space="preserve"> активно рассматриваются учеными и специалистами — практиками (Б. С. </w:t>
      </w:r>
      <w:proofErr w:type="spellStart"/>
      <w:r w:rsidRPr="00662300">
        <w:rPr>
          <w:rStyle w:val="c0"/>
        </w:rPr>
        <w:t>Гершунский</w:t>
      </w:r>
      <w:proofErr w:type="spellEnd"/>
      <w:r w:rsidRPr="00662300">
        <w:rPr>
          <w:rStyle w:val="c0"/>
        </w:rPr>
        <w:t xml:space="preserve">, Г. П. Щедровицкий, В. С. </w:t>
      </w:r>
      <w:proofErr w:type="spellStart"/>
      <w:r w:rsidRPr="00662300">
        <w:rPr>
          <w:rStyle w:val="c0"/>
        </w:rPr>
        <w:t>Собкин</w:t>
      </w:r>
      <w:proofErr w:type="spellEnd"/>
      <w:r w:rsidRPr="00662300">
        <w:rPr>
          <w:rStyle w:val="c0"/>
        </w:rPr>
        <w:t xml:space="preserve">, В. Г. </w:t>
      </w:r>
      <w:proofErr w:type="spellStart"/>
      <w:r w:rsidRPr="00662300">
        <w:rPr>
          <w:rStyle w:val="c0"/>
        </w:rPr>
        <w:t>Кинелев</w:t>
      </w:r>
      <w:proofErr w:type="spellEnd"/>
      <w:r w:rsidRPr="00662300">
        <w:rPr>
          <w:rStyle w:val="c0"/>
        </w:rPr>
        <w:t xml:space="preserve">, В. Д. </w:t>
      </w:r>
      <w:proofErr w:type="spellStart"/>
      <w:r w:rsidRPr="00662300">
        <w:rPr>
          <w:rStyle w:val="c0"/>
        </w:rPr>
        <w:t>Шадриков</w:t>
      </w:r>
      <w:proofErr w:type="spellEnd"/>
      <w:r w:rsidRPr="00662300">
        <w:rPr>
          <w:rStyle w:val="c0"/>
        </w:rPr>
        <w:t xml:space="preserve">, А. В. Хуторской, А. П. Панфилова, А. Н. </w:t>
      </w:r>
      <w:proofErr w:type="spellStart"/>
      <w:r w:rsidRPr="00662300">
        <w:rPr>
          <w:rStyle w:val="c0"/>
        </w:rPr>
        <w:t>Гуслова</w:t>
      </w:r>
      <w:proofErr w:type="spellEnd"/>
      <w:r w:rsidRPr="00662300">
        <w:rPr>
          <w:rStyle w:val="c0"/>
        </w:rPr>
        <w:t xml:space="preserve"> и др.), в связи с тем, что именно образование считают стратегическим ресурсом перехода экономики на инновационный путь развития.</w:t>
      </w:r>
      <w:proofErr w:type="gramEnd"/>
      <w:r w:rsidRPr="00662300">
        <w:rPr>
          <w:rStyle w:val="c0"/>
        </w:rPr>
        <w:t xml:space="preserve"> Качество современного образования немыслимо без повышения уровня инновационного потенциала каждого педагога, его готовности к инновационной деятельности и развития </w:t>
      </w:r>
      <w:proofErr w:type="spellStart"/>
      <w:r w:rsidRPr="00662300">
        <w:rPr>
          <w:rStyle w:val="c0"/>
        </w:rPr>
        <w:t>инновативных</w:t>
      </w:r>
      <w:proofErr w:type="spellEnd"/>
      <w:r w:rsidRPr="00662300">
        <w:rPr>
          <w:rStyle w:val="c0"/>
        </w:rPr>
        <w:t xml:space="preserve"> качеств личности. Отсюда важным является создание в образовательном учреждении инновационной среды, подкрепленной комплексом мер организационного, методического и психологического характера.</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В условиях образовательных реформ особое значение в профессиональном образовании приобрела инновационная деятельность, направленная на введение различных педагогических новшеств. Они охватили все стороны дидактического процесса: формы его организации, содержание и технологии обучения, учебно-познавательную деятельность.</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 К инновационным технологиям обучения относят: интерактивные технологии обучения, технологию проектного обучения и компьютерные технологии.</w:t>
      </w:r>
    </w:p>
    <w:p w:rsidR="009B2B1A" w:rsidRPr="00662300" w:rsidRDefault="009B2B1A" w:rsidP="009B2B1A">
      <w:pPr>
        <w:pStyle w:val="c2"/>
        <w:shd w:val="clear" w:color="auto" w:fill="FFFFFF"/>
        <w:spacing w:before="0" w:beforeAutospacing="0" w:after="0" w:afterAutospacing="0"/>
        <w:jc w:val="center"/>
      </w:pPr>
      <w:r w:rsidRPr="00662300">
        <w:rPr>
          <w:rStyle w:val="c5"/>
          <w:b/>
          <w:bCs/>
          <w:i/>
          <w:iCs/>
        </w:rPr>
        <w:t>Интерактивные технологии обучения</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 В психологической теории обучения интерактивным называется обучение, основывающееся на психологии человеческих взаимоотношений. Технологии интерактивного обучения рассматриваются как способы усвоения знаний, формирования умений и навыков в процессе взаимоотношений и взаимодействий педагога и обучаемого как субъектов учебной деятельности. При этом процесс обучения организуется таким образом, что обучаемые учатся общаться, взаимодействовать друг с другом и другими людьми, учатся критически мыслить, решать сложные проблемы на основе анализа производственных ситуаций, ситуационных профессиональных задач и соответствующей информации.</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В интерактивных технологиях обучения существенно меняются роли обучающего (вместо роли информатора - роль менеджера) и обучаемых (вместо объекта воздействия - субъект взаимодействия), а также роль информации (информация не цель, а средство для освоения действий и операций).</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 xml:space="preserve">Все технологии интерактивного обучения делятся на </w:t>
      </w:r>
      <w:proofErr w:type="spellStart"/>
      <w:r w:rsidRPr="00662300">
        <w:rPr>
          <w:rStyle w:val="c0"/>
        </w:rPr>
        <w:t>неимитационные</w:t>
      </w:r>
      <w:proofErr w:type="spellEnd"/>
      <w:r w:rsidRPr="00662300">
        <w:rPr>
          <w:rStyle w:val="c0"/>
        </w:rPr>
        <w:t xml:space="preserve"> и имитационные. В основу классификации положен признак воссоздания (имитации) контекста профессиональной деятельности, её модельного представления в обучении. </w:t>
      </w:r>
      <w:proofErr w:type="spellStart"/>
      <w:r w:rsidRPr="00662300">
        <w:rPr>
          <w:rStyle w:val="c0"/>
        </w:rPr>
        <w:t>Неимитационные</w:t>
      </w:r>
      <w:proofErr w:type="spellEnd"/>
      <w:r w:rsidRPr="00662300">
        <w:rPr>
          <w:rStyle w:val="c0"/>
        </w:rPr>
        <w:t xml:space="preserve"> технологии не предполагают построения моделей изучаемого явления или деятельности.      </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В основе имитационных технологий лежит имитационное или имитационно-игровое моделирование, т.е. воспроизведение в условиях обучения с той или иной мерой адекватности процессов, происходящих в реальной системе.</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Рассмотрим некоторые формы и методы технологий интерактивного обучения.</w:t>
      </w:r>
    </w:p>
    <w:p w:rsidR="009B2B1A" w:rsidRPr="00662300" w:rsidRDefault="009B2B1A" w:rsidP="009B2B1A">
      <w:pPr>
        <w:pStyle w:val="c1"/>
        <w:shd w:val="clear" w:color="auto" w:fill="FFFFFF"/>
        <w:spacing w:before="0" w:beforeAutospacing="0" w:after="0" w:afterAutospacing="0"/>
        <w:ind w:firstLine="720"/>
        <w:jc w:val="both"/>
      </w:pPr>
      <w:r w:rsidRPr="00662300">
        <w:rPr>
          <w:rStyle w:val="c5"/>
          <w:b/>
          <w:bCs/>
        </w:rPr>
        <w:t>Проблемная лекция</w:t>
      </w:r>
      <w:r w:rsidRPr="00662300">
        <w:rPr>
          <w:rStyle w:val="c0"/>
        </w:rPr>
        <w:t xml:space="preserve"> предполагает постановку проблемы, проблемной ситуации и их последующее разрешение. В проблемной лекции моделируются противоречия реальной жизни через их выражение в теоретических концепциях. Главная цель такой лекции - приобретение знаний </w:t>
      </w:r>
      <w:proofErr w:type="gramStart"/>
      <w:r w:rsidRPr="00662300">
        <w:rPr>
          <w:rStyle w:val="c0"/>
        </w:rPr>
        <w:t>обучающимися</w:t>
      </w:r>
      <w:proofErr w:type="gramEnd"/>
      <w:r w:rsidRPr="00662300">
        <w:rPr>
          <w:rStyle w:val="c0"/>
        </w:rPr>
        <w:t xml:space="preserve"> при непосредственном действенном их участии. Среди смоделированных проблем могут быть </w:t>
      </w:r>
      <w:proofErr w:type="gramStart"/>
      <w:r w:rsidRPr="00662300">
        <w:rPr>
          <w:rStyle w:val="c0"/>
        </w:rPr>
        <w:t>научные</w:t>
      </w:r>
      <w:proofErr w:type="gramEnd"/>
      <w:r w:rsidRPr="00662300">
        <w:rPr>
          <w:rStyle w:val="c0"/>
        </w:rPr>
        <w:t xml:space="preserve">, социальные, профессиональные, связанные с конкретным содержанием учебного материала. Постановка проблемы побуждает </w:t>
      </w:r>
      <w:proofErr w:type="gramStart"/>
      <w:r w:rsidRPr="00662300">
        <w:rPr>
          <w:rStyle w:val="c0"/>
        </w:rPr>
        <w:t>обучающихся</w:t>
      </w:r>
      <w:proofErr w:type="gramEnd"/>
      <w:r w:rsidRPr="00662300">
        <w:rPr>
          <w:rStyle w:val="c0"/>
        </w:rPr>
        <w:t xml:space="preserve"> к активной мыслительной деятельности, к попытке самостоятельно ответить на поставленный вопрос, вызывает интерес к излагаемому материалу, активизирует внимание обучаемых.</w:t>
      </w:r>
    </w:p>
    <w:p w:rsidR="009B2B1A" w:rsidRPr="00662300" w:rsidRDefault="009B2B1A" w:rsidP="009B2B1A">
      <w:pPr>
        <w:pStyle w:val="c1"/>
        <w:shd w:val="clear" w:color="auto" w:fill="FFFFFF"/>
        <w:spacing w:before="0" w:beforeAutospacing="0" w:after="0" w:afterAutospacing="0"/>
        <w:ind w:firstLine="720"/>
        <w:jc w:val="both"/>
      </w:pPr>
      <w:r w:rsidRPr="00662300">
        <w:rPr>
          <w:rStyle w:val="c5"/>
          <w:b/>
          <w:bCs/>
        </w:rPr>
        <w:t>Семинар-диспут</w:t>
      </w:r>
      <w:r w:rsidRPr="00662300">
        <w:rPr>
          <w:rStyle w:val="c0"/>
        </w:rPr>
        <w:t xml:space="preserve"> предполагает коллективное обсуждение какой-либо проблемы с целью установления путей её достоверного решения. Семинар-диспут проводится в форме диалогического общения его участников. Он предполагает высокую умственную активность, прививает умение вести полемику, обсуждать проблему, защищать свои взгляды и убеждения, лаконично и ясно излагать мысли. Функции действующих лиц на </w:t>
      </w:r>
      <w:r w:rsidRPr="00662300">
        <w:rPr>
          <w:rStyle w:val="c0"/>
        </w:rPr>
        <w:lastRenderedPageBreak/>
        <w:t>семинаре-диспуте могут быть различными: докладчик, содокладчик, оппонент, эксперт, ассистент и др.</w:t>
      </w:r>
    </w:p>
    <w:p w:rsidR="009B2B1A" w:rsidRPr="00662300" w:rsidRDefault="009B2B1A" w:rsidP="009B2B1A">
      <w:pPr>
        <w:pStyle w:val="c1"/>
        <w:shd w:val="clear" w:color="auto" w:fill="FFFFFF"/>
        <w:spacing w:before="0" w:beforeAutospacing="0" w:after="0" w:afterAutospacing="0"/>
        <w:ind w:firstLine="720"/>
        <w:jc w:val="both"/>
      </w:pPr>
      <w:r w:rsidRPr="00662300">
        <w:rPr>
          <w:rStyle w:val="c5"/>
          <w:b/>
          <w:bCs/>
        </w:rPr>
        <w:t>Учебная дискуссия</w:t>
      </w:r>
      <w:r w:rsidRPr="00662300">
        <w:rPr>
          <w:rStyle w:val="c0"/>
        </w:rPr>
        <w:t> - один из методов проблемного обучения. Она используется при анализе проблемных ситуаций, когда необходимо дать простой и однозначный ответ на вопрос, при этом предполагаются альтернативные ответы.</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С целью вовлечения в дискуссию всех присутствующих целесообразно использовать методику кооперативного обучения (учебного сотрудничества). Данная методика основывается на взаимном обучении при совместной работе обучающихся в малых группах. Основная идея учебного сотрудничества проста: обучающиеся объединяют свои интеллектуальные усилия и энергию для того, чтобы выполнять общее задание или достичь общей цели (например, найти варианты решения проблемы).</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Технология работы учебной группы при учебном сотрудничестве может быть следующей:</w:t>
      </w:r>
      <w:r w:rsidRPr="00662300">
        <w:br/>
      </w:r>
      <w:r w:rsidRPr="00662300">
        <w:rPr>
          <w:rStyle w:val="c0"/>
        </w:rPr>
        <w:t>- постановка проблемы;</w:t>
      </w:r>
    </w:p>
    <w:p w:rsidR="009B2B1A" w:rsidRPr="00662300" w:rsidRDefault="009B2B1A" w:rsidP="009B2B1A">
      <w:pPr>
        <w:pStyle w:val="c1"/>
        <w:shd w:val="clear" w:color="auto" w:fill="FFFFFF"/>
        <w:spacing w:before="0" w:beforeAutospacing="0" w:after="0" w:afterAutospacing="0"/>
        <w:jc w:val="both"/>
      </w:pPr>
      <w:r w:rsidRPr="00662300">
        <w:rPr>
          <w:rStyle w:val="c0"/>
        </w:rPr>
        <w:t>- формирование малых групп (</w:t>
      </w:r>
      <w:proofErr w:type="spellStart"/>
      <w:r w:rsidRPr="00662300">
        <w:rPr>
          <w:rStyle w:val="c0"/>
        </w:rPr>
        <w:t>микрогрупп</w:t>
      </w:r>
      <w:proofErr w:type="spellEnd"/>
      <w:r w:rsidRPr="00662300">
        <w:rPr>
          <w:rStyle w:val="c0"/>
        </w:rPr>
        <w:t xml:space="preserve"> по 5-7 человек), распределение ролей в них,</w:t>
      </w:r>
      <w:r w:rsidRPr="00662300">
        <w:br/>
      </w:r>
      <w:r w:rsidRPr="00662300">
        <w:rPr>
          <w:rStyle w:val="c0"/>
        </w:rPr>
        <w:t>- пояснения преподавателя об ожидаемом участии в дискуссии;</w:t>
      </w:r>
    </w:p>
    <w:p w:rsidR="009B2B1A" w:rsidRPr="00662300" w:rsidRDefault="009B2B1A" w:rsidP="009B2B1A">
      <w:pPr>
        <w:pStyle w:val="c1"/>
        <w:shd w:val="clear" w:color="auto" w:fill="FFFFFF"/>
        <w:spacing w:before="0" w:beforeAutospacing="0" w:after="0" w:afterAutospacing="0"/>
        <w:jc w:val="both"/>
      </w:pPr>
      <w:r w:rsidRPr="00662300">
        <w:rPr>
          <w:rStyle w:val="c0"/>
        </w:rPr>
        <w:t xml:space="preserve">- обсуждение проблемы в </w:t>
      </w:r>
      <w:proofErr w:type="spellStart"/>
      <w:r w:rsidRPr="00662300">
        <w:rPr>
          <w:rStyle w:val="c0"/>
        </w:rPr>
        <w:t>микрогруппах</w:t>
      </w:r>
      <w:proofErr w:type="spellEnd"/>
      <w:r w:rsidRPr="00662300">
        <w:rPr>
          <w:rStyle w:val="c0"/>
        </w:rPr>
        <w:t>;</w:t>
      </w:r>
    </w:p>
    <w:p w:rsidR="009B2B1A" w:rsidRPr="00662300" w:rsidRDefault="009B2B1A" w:rsidP="009B2B1A">
      <w:pPr>
        <w:pStyle w:val="c1"/>
        <w:shd w:val="clear" w:color="auto" w:fill="FFFFFF"/>
        <w:spacing w:before="0" w:beforeAutospacing="0" w:after="0" w:afterAutospacing="0"/>
        <w:jc w:val="both"/>
      </w:pPr>
      <w:r w:rsidRPr="00662300">
        <w:rPr>
          <w:rStyle w:val="c0"/>
        </w:rPr>
        <w:t>- представление результатов обсуждения перед всей учебной группой;</w:t>
      </w:r>
    </w:p>
    <w:p w:rsidR="009B2B1A" w:rsidRPr="00662300" w:rsidRDefault="009B2B1A" w:rsidP="009B2B1A">
      <w:pPr>
        <w:pStyle w:val="c1"/>
        <w:shd w:val="clear" w:color="auto" w:fill="FFFFFF"/>
        <w:spacing w:before="0" w:beforeAutospacing="0" w:after="0" w:afterAutospacing="0"/>
        <w:jc w:val="both"/>
      </w:pPr>
      <w:r w:rsidRPr="00662300">
        <w:rPr>
          <w:rStyle w:val="c0"/>
        </w:rPr>
        <w:t>- продолжение обсуждения и подведение итогов.</w:t>
      </w:r>
    </w:p>
    <w:p w:rsidR="009B2B1A" w:rsidRPr="00662300" w:rsidRDefault="009B2B1A" w:rsidP="009B2B1A">
      <w:pPr>
        <w:pStyle w:val="c1"/>
        <w:shd w:val="clear" w:color="auto" w:fill="FFFFFF"/>
        <w:spacing w:before="0" w:beforeAutospacing="0" w:after="0" w:afterAutospacing="0"/>
        <w:ind w:firstLine="720"/>
        <w:jc w:val="both"/>
      </w:pPr>
      <w:r w:rsidRPr="00662300">
        <w:rPr>
          <w:rStyle w:val="c5"/>
          <w:b/>
          <w:bCs/>
        </w:rPr>
        <w:t>«Мозговой штурм»</w:t>
      </w:r>
      <w:r w:rsidRPr="00662300">
        <w:rPr>
          <w:rStyle w:val="c0"/>
        </w:rPr>
        <w:t> ставит своей целью сбор как можно большего количества идей, освобождение обучающихся от инерции мышления, активизацию творческого мышления, преодоление привычного хода мыслей при решении поставленной проблемы. «Мозговой штурм» позволяет существенно увеличить эффективность генерирования новых идей в учебной группе.</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Основные принципы и правила этого метода - абсолютный запрет критики предложенных участниками идей, а также поощрение всевозможных реплик и даже шуток.</w:t>
      </w:r>
    </w:p>
    <w:p w:rsidR="009B2B1A" w:rsidRPr="00662300" w:rsidRDefault="009B2B1A" w:rsidP="009B2B1A">
      <w:pPr>
        <w:pStyle w:val="c1"/>
        <w:shd w:val="clear" w:color="auto" w:fill="FFFFFF"/>
        <w:spacing w:before="0" w:beforeAutospacing="0" w:after="0" w:afterAutospacing="0"/>
        <w:ind w:firstLine="720"/>
        <w:jc w:val="both"/>
      </w:pPr>
      <w:r w:rsidRPr="00662300">
        <w:rPr>
          <w:rStyle w:val="c5"/>
          <w:b/>
          <w:bCs/>
        </w:rPr>
        <w:t>Дидактическая игра</w:t>
      </w:r>
      <w:r w:rsidRPr="00662300">
        <w:rPr>
          <w:rStyle w:val="c0"/>
        </w:rPr>
        <w:t> выступает важным педагогическим средством активизации процесса обучения в техникуме. В процессе дидактической игры обучаемый должен выполнить действия, аналогичные тем, которые могут иметь место в его профессиональной деятельности. В результате происходит накопление, актуализация и трансформация знаний в умения и навыки, накопление опыта личности и её развитие. Технология дидактической игры состоит из трёх этапов: подготовка, проведение, анализ.</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Вовлечение в дидактическую игру, игровое освоение профессиональной деятельности на её модели способствует системному, целостному освоению профессии</w:t>
      </w:r>
    </w:p>
    <w:p w:rsidR="009B2B1A" w:rsidRPr="00662300" w:rsidRDefault="009B2B1A" w:rsidP="009B2B1A">
      <w:pPr>
        <w:pStyle w:val="c1"/>
        <w:shd w:val="clear" w:color="auto" w:fill="FFFFFF"/>
        <w:spacing w:before="0" w:beforeAutospacing="0" w:after="0" w:afterAutospacing="0"/>
        <w:ind w:firstLine="720"/>
        <w:jc w:val="both"/>
      </w:pPr>
      <w:r w:rsidRPr="00662300">
        <w:rPr>
          <w:rStyle w:val="c5"/>
          <w:b/>
          <w:bCs/>
        </w:rPr>
        <w:t>Стажировка с выполнением должностной роли</w:t>
      </w:r>
      <w:r w:rsidRPr="00662300">
        <w:rPr>
          <w:rStyle w:val="c0"/>
        </w:rPr>
        <w:t> - активный метод обучения, при котором «моделью» выступает сфера профессиональной деятельности, сама действительность, а имитация затрагивает в основном исполнение роли (должности). Главное условие стажировки - выполнение под контролем мастера (преподавателя) определённых действий в реальных производственных условиях.</w:t>
      </w:r>
    </w:p>
    <w:p w:rsidR="009B2B1A" w:rsidRPr="00662300" w:rsidRDefault="009B2B1A" w:rsidP="009B2B1A">
      <w:pPr>
        <w:pStyle w:val="c1"/>
        <w:shd w:val="clear" w:color="auto" w:fill="FFFFFF"/>
        <w:spacing w:before="0" w:beforeAutospacing="0" w:after="0" w:afterAutospacing="0"/>
        <w:ind w:firstLine="720"/>
        <w:jc w:val="both"/>
      </w:pPr>
      <w:r w:rsidRPr="00662300">
        <w:rPr>
          <w:rStyle w:val="c5"/>
          <w:b/>
          <w:bCs/>
        </w:rPr>
        <w:t>Имитационный тренинг</w:t>
      </w:r>
      <w:r w:rsidRPr="00662300">
        <w:rPr>
          <w:rStyle w:val="c0"/>
        </w:rPr>
        <w:t> предполагает отработку определённых профессиональных навыков и умений по работе с различными техническими средствами и устройствами. Имитируется ситуация, обстановка профессиональной деятельности, а в качестве «модели» выступает само техническое средство (тренажёры, приборы и т. д.).</w:t>
      </w:r>
    </w:p>
    <w:p w:rsidR="009B2B1A" w:rsidRPr="00662300" w:rsidRDefault="009B2B1A" w:rsidP="009B2B1A">
      <w:pPr>
        <w:pStyle w:val="c2"/>
        <w:shd w:val="clear" w:color="auto" w:fill="FFFFFF"/>
        <w:spacing w:before="0" w:beforeAutospacing="0" w:after="0" w:afterAutospacing="0"/>
        <w:jc w:val="center"/>
      </w:pPr>
      <w:r w:rsidRPr="00662300">
        <w:rPr>
          <w:rStyle w:val="c5"/>
          <w:b/>
          <w:bCs/>
          <w:i/>
          <w:iCs/>
        </w:rPr>
        <w:t>Технологии проектного обучения</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Игровое проектирование может перейти в реальное проектирование, если его результатом будет решение конкретной практической проблемы, а сам процесс будет перенесён в  учебно-производственные мастерские. Например, работа по заказу предприятий, изготовление товаров и услуг, относящихся к сфере профессиональной деятельности обучаемых.</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 xml:space="preserve">Технология проектного обучения рассматривается как гибкая модель организации учебного процесса в техникуме, ориентированная на творческую самореализацию личности обучаемого путём развития его интеллектуальных и физических возможностей, волевых качеств и творческих способностей в процессе создания новых товаров и услуг. </w:t>
      </w:r>
      <w:proofErr w:type="gramStart"/>
      <w:r w:rsidRPr="00662300">
        <w:rPr>
          <w:rStyle w:val="c0"/>
        </w:rPr>
        <w:t xml:space="preserve">Результатом проектной деятельности являются учебные творческие проекты, выполнение которых осуществляется в три этапа: исследовательский (поиск проблемы, выбор и </w:t>
      </w:r>
      <w:r w:rsidRPr="00662300">
        <w:rPr>
          <w:rStyle w:val="c0"/>
        </w:rPr>
        <w:lastRenderedPageBreak/>
        <w:t>обоснование проекта, анализ предстоящей деятельности, выбор конструкции и материалов, разработка конструкторско-технической документации по организации рабочего места); технологический (выполнение технологических операций, предусмотренных технологическим процессом; соблюдение технологической, трудовой дисциплины, норм охраны труда, экологической и технической безопасности);</w:t>
      </w:r>
      <w:proofErr w:type="gramEnd"/>
      <w:r w:rsidRPr="00662300">
        <w:rPr>
          <w:rStyle w:val="c0"/>
        </w:rPr>
        <w:t xml:space="preserve"> заключительный (контроль и испытание изделия; экономическое обоснование, маркетинговые исследования; подведение итогов).</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Учебный творческий проект состоит из пояснительной записки и самого изделия (услуги).</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В пояснительной записке должны быть отражены:</w:t>
      </w:r>
    </w:p>
    <w:p w:rsidR="009B2B1A" w:rsidRPr="00662300" w:rsidRDefault="009B2B1A" w:rsidP="009B2B1A">
      <w:pPr>
        <w:pStyle w:val="c1"/>
        <w:shd w:val="clear" w:color="auto" w:fill="FFFFFF"/>
        <w:spacing w:before="0" w:beforeAutospacing="0" w:after="0" w:afterAutospacing="0"/>
        <w:jc w:val="both"/>
      </w:pPr>
      <w:r w:rsidRPr="00662300">
        <w:rPr>
          <w:rStyle w:val="c0"/>
        </w:rPr>
        <w:t>- выбор и обоснование темы проекта, историческая справка по проблеме проекта, генерирование и развитие идей, построение опорных схем размышления;</w:t>
      </w:r>
    </w:p>
    <w:p w:rsidR="009B2B1A" w:rsidRPr="00662300" w:rsidRDefault="009B2B1A" w:rsidP="009B2B1A">
      <w:pPr>
        <w:pStyle w:val="c1"/>
        <w:shd w:val="clear" w:color="auto" w:fill="FFFFFF"/>
        <w:spacing w:before="0" w:beforeAutospacing="0" w:after="0" w:afterAutospacing="0"/>
        <w:jc w:val="both"/>
      </w:pPr>
      <w:r w:rsidRPr="00662300">
        <w:rPr>
          <w:rStyle w:val="c0"/>
        </w:rPr>
        <w:t>- описание этапов конструирования объекта;</w:t>
      </w:r>
    </w:p>
    <w:p w:rsidR="009B2B1A" w:rsidRPr="00662300" w:rsidRDefault="009B2B1A" w:rsidP="009B2B1A">
      <w:pPr>
        <w:pStyle w:val="c1"/>
        <w:shd w:val="clear" w:color="auto" w:fill="FFFFFF"/>
        <w:spacing w:before="0" w:beforeAutospacing="0" w:after="0" w:afterAutospacing="0"/>
        <w:jc w:val="both"/>
      </w:pPr>
      <w:r w:rsidRPr="00662300">
        <w:rPr>
          <w:rStyle w:val="c0"/>
        </w:rPr>
        <w:t>- выбор материала для объекта, дизайн-анализ;</w:t>
      </w:r>
    </w:p>
    <w:p w:rsidR="009B2B1A" w:rsidRPr="00662300" w:rsidRDefault="009B2B1A" w:rsidP="009B2B1A">
      <w:pPr>
        <w:pStyle w:val="c1"/>
        <w:shd w:val="clear" w:color="auto" w:fill="FFFFFF"/>
        <w:spacing w:before="0" w:beforeAutospacing="0" w:after="0" w:afterAutospacing="0"/>
        <w:jc w:val="both"/>
      </w:pPr>
      <w:r w:rsidRPr="00662300">
        <w:rPr>
          <w:rStyle w:val="c0"/>
        </w:rPr>
        <w:t>- технологическая последовательность изготовления изделия, графические материалы;</w:t>
      </w:r>
    </w:p>
    <w:p w:rsidR="009B2B1A" w:rsidRPr="00662300" w:rsidRDefault="009B2B1A" w:rsidP="009B2B1A">
      <w:pPr>
        <w:pStyle w:val="c1"/>
        <w:shd w:val="clear" w:color="auto" w:fill="FFFFFF"/>
        <w:spacing w:before="0" w:beforeAutospacing="0" w:after="0" w:afterAutospacing="0"/>
        <w:jc w:val="both"/>
      </w:pPr>
      <w:r w:rsidRPr="00662300">
        <w:rPr>
          <w:rStyle w:val="c0"/>
        </w:rPr>
        <w:t>- подбор инструментов, оборудования и организация рабочего места;</w:t>
      </w:r>
    </w:p>
    <w:p w:rsidR="009B2B1A" w:rsidRPr="00662300" w:rsidRDefault="009B2B1A" w:rsidP="009B2B1A">
      <w:pPr>
        <w:pStyle w:val="c1"/>
        <w:shd w:val="clear" w:color="auto" w:fill="FFFFFF"/>
        <w:spacing w:before="0" w:beforeAutospacing="0" w:after="0" w:afterAutospacing="0"/>
        <w:jc w:val="both"/>
      </w:pPr>
      <w:r w:rsidRPr="00662300">
        <w:rPr>
          <w:rStyle w:val="c0"/>
        </w:rPr>
        <w:t>- труда и техника безопасности при выполнении работ;</w:t>
      </w:r>
    </w:p>
    <w:p w:rsidR="009B2B1A" w:rsidRPr="00662300" w:rsidRDefault="009B2B1A" w:rsidP="009B2B1A">
      <w:pPr>
        <w:pStyle w:val="c1"/>
        <w:shd w:val="clear" w:color="auto" w:fill="FFFFFF"/>
        <w:spacing w:before="0" w:beforeAutospacing="0" w:after="0" w:afterAutospacing="0"/>
        <w:jc w:val="both"/>
      </w:pPr>
      <w:r w:rsidRPr="00662300">
        <w:rPr>
          <w:rStyle w:val="c0"/>
        </w:rPr>
        <w:t>- экономическое и экологическое обоснование проекта и его реклама;</w:t>
      </w:r>
    </w:p>
    <w:p w:rsidR="009B2B1A" w:rsidRPr="00662300" w:rsidRDefault="009B2B1A" w:rsidP="009B2B1A">
      <w:pPr>
        <w:pStyle w:val="c1"/>
        <w:shd w:val="clear" w:color="auto" w:fill="FFFFFF"/>
        <w:spacing w:before="0" w:beforeAutospacing="0" w:after="0" w:afterAutospacing="0"/>
        <w:jc w:val="both"/>
      </w:pPr>
      <w:r w:rsidRPr="00662300">
        <w:rPr>
          <w:rStyle w:val="c0"/>
        </w:rPr>
        <w:t>- использование литературы;</w:t>
      </w:r>
    </w:p>
    <w:p w:rsidR="009B2B1A" w:rsidRPr="00662300" w:rsidRDefault="009B2B1A" w:rsidP="009B2B1A">
      <w:pPr>
        <w:pStyle w:val="c1"/>
        <w:shd w:val="clear" w:color="auto" w:fill="FFFFFF"/>
        <w:spacing w:before="0" w:beforeAutospacing="0" w:after="0" w:afterAutospacing="0"/>
        <w:jc w:val="both"/>
      </w:pPr>
      <w:r w:rsidRPr="00662300">
        <w:rPr>
          <w:rStyle w:val="c0"/>
        </w:rPr>
        <w:t>- приложение (эскизы, схемы, технологическая документация).</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К проектируемому изделию предъявляются такие требования, как технологичность, экономичность, экологичность, безопасность, эргономичность, эстетичность и др.</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Технология проектного обучения способствует созданию педагогических условий для развития креативных способностей и качеств личности учащегося, которые нужны ему для творческой деятельности, независимо от будущей конкретной профессии.</w:t>
      </w:r>
      <w:r w:rsidRPr="00662300">
        <w:br/>
      </w:r>
      <w:r w:rsidRPr="00662300">
        <w:rPr>
          <w:rStyle w:val="c0"/>
        </w:rPr>
        <w:t>      </w:t>
      </w:r>
    </w:p>
    <w:p w:rsidR="009B2B1A" w:rsidRPr="00662300" w:rsidRDefault="009B2B1A" w:rsidP="009B2B1A">
      <w:pPr>
        <w:pStyle w:val="c2"/>
        <w:shd w:val="clear" w:color="auto" w:fill="FFFFFF"/>
        <w:spacing w:before="0" w:beforeAutospacing="0" w:after="0" w:afterAutospacing="0"/>
        <w:jc w:val="center"/>
      </w:pPr>
      <w:r w:rsidRPr="00662300">
        <w:rPr>
          <w:rStyle w:val="c5"/>
          <w:b/>
          <w:bCs/>
          <w:i/>
          <w:iCs/>
        </w:rPr>
        <w:t>Компьютерные технологии</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 xml:space="preserve">Компьютерные технологии обучения - это процессы сбора, переработки, хранения и передачи информации </w:t>
      </w:r>
      <w:proofErr w:type="gramStart"/>
      <w:r w:rsidRPr="00662300">
        <w:rPr>
          <w:rStyle w:val="c0"/>
        </w:rPr>
        <w:t>обучаемому</w:t>
      </w:r>
      <w:proofErr w:type="gramEnd"/>
      <w:r w:rsidRPr="00662300">
        <w:rPr>
          <w:rStyle w:val="c0"/>
        </w:rPr>
        <w:t xml:space="preserve"> посредством компьютера. К настоящему времени наибольшее распространение получили такие технологические направления, в которых компьютер является:</w:t>
      </w:r>
    </w:p>
    <w:p w:rsidR="009B2B1A" w:rsidRPr="00662300" w:rsidRDefault="009B2B1A" w:rsidP="009B2B1A">
      <w:pPr>
        <w:pStyle w:val="c1"/>
        <w:shd w:val="clear" w:color="auto" w:fill="FFFFFF"/>
        <w:spacing w:before="0" w:beforeAutospacing="0" w:after="0" w:afterAutospacing="0"/>
        <w:jc w:val="both"/>
      </w:pPr>
      <w:r w:rsidRPr="00662300">
        <w:rPr>
          <w:rStyle w:val="c0"/>
        </w:rPr>
        <w:t>- средством для предоставления учебного материала учащимся с целью передачи знаний;</w:t>
      </w:r>
    </w:p>
    <w:p w:rsidR="009B2B1A" w:rsidRPr="00662300" w:rsidRDefault="009B2B1A" w:rsidP="009B2B1A">
      <w:pPr>
        <w:pStyle w:val="c1"/>
        <w:shd w:val="clear" w:color="auto" w:fill="FFFFFF"/>
        <w:spacing w:before="0" w:beforeAutospacing="0" w:after="0" w:afterAutospacing="0"/>
        <w:jc w:val="both"/>
      </w:pPr>
      <w:r w:rsidRPr="00662300">
        <w:rPr>
          <w:rStyle w:val="c0"/>
        </w:rPr>
        <w:t>-  средством информационной поддержки учебных процессов как дополнительный источник информации;</w:t>
      </w:r>
    </w:p>
    <w:p w:rsidR="009B2B1A" w:rsidRPr="00662300" w:rsidRDefault="009B2B1A" w:rsidP="009B2B1A">
      <w:pPr>
        <w:pStyle w:val="c1"/>
        <w:shd w:val="clear" w:color="auto" w:fill="FFFFFF"/>
        <w:spacing w:before="0" w:beforeAutospacing="0" w:after="0" w:afterAutospacing="0"/>
        <w:jc w:val="both"/>
      </w:pPr>
      <w:r w:rsidRPr="00662300">
        <w:rPr>
          <w:rStyle w:val="c0"/>
        </w:rPr>
        <w:t xml:space="preserve">- средством для определения уровня знаний и </w:t>
      </w:r>
      <w:proofErr w:type="gramStart"/>
      <w:r w:rsidRPr="00662300">
        <w:rPr>
          <w:rStyle w:val="c0"/>
        </w:rPr>
        <w:t>контроля за</w:t>
      </w:r>
      <w:proofErr w:type="gramEnd"/>
      <w:r w:rsidRPr="00662300">
        <w:rPr>
          <w:rStyle w:val="c0"/>
        </w:rPr>
        <w:t xml:space="preserve"> усвоением учебного материала;</w:t>
      </w:r>
    </w:p>
    <w:p w:rsidR="009B2B1A" w:rsidRPr="00662300" w:rsidRDefault="009B2B1A" w:rsidP="009B2B1A">
      <w:pPr>
        <w:pStyle w:val="c1"/>
        <w:shd w:val="clear" w:color="auto" w:fill="FFFFFF"/>
        <w:spacing w:before="0" w:beforeAutospacing="0" w:after="0" w:afterAutospacing="0"/>
        <w:jc w:val="both"/>
      </w:pPr>
      <w:r w:rsidRPr="00662300">
        <w:rPr>
          <w:rStyle w:val="c0"/>
        </w:rPr>
        <w:t>- универсальным тренажёром для приобретения навыков практического применения знаний;</w:t>
      </w:r>
    </w:p>
    <w:p w:rsidR="009B2B1A" w:rsidRPr="00662300" w:rsidRDefault="009B2B1A" w:rsidP="009B2B1A">
      <w:pPr>
        <w:pStyle w:val="c1"/>
        <w:shd w:val="clear" w:color="auto" w:fill="FFFFFF"/>
        <w:spacing w:before="0" w:beforeAutospacing="0" w:after="0" w:afterAutospacing="0"/>
        <w:jc w:val="both"/>
      </w:pPr>
      <w:r w:rsidRPr="00662300">
        <w:rPr>
          <w:rStyle w:val="c0"/>
        </w:rPr>
        <w:t>- средством для проведения учебных экспериментов и деловых игр по предмету изучения;</w:t>
      </w:r>
    </w:p>
    <w:p w:rsidR="009B2B1A" w:rsidRPr="00662300" w:rsidRDefault="009B2B1A" w:rsidP="009B2B1A">
      <w:pPr>
        <w:pStyle w:val="c1"/>
        <w:shd w:val="clear" w:color="auto" w:fill="FFFFFF"/>
        <w:spacing w:before="0" w:beforeAutospacing="0" w:after="0" w:afterAutospacing="0"/>
        <w:jc w:val="both"/>
      </w:pPr>
      <w:r w:rsidRPr="00662300">
        <w:rPr>
          <w:rStyle w:val="c0"/>
        </w:rPr>
        <w:t xml:space="preserve">- одним из важнейших элементов в будущей профессиональной деятельности </w:t>
      </w:r>
      <w:proofErr w:type="gramStart"/>
      <w:r w:rsidRPr="00662300">
        <w:rPr>
          <w:rStyle w:val="c0"/>
        </w:rPr>
        <w:t>обучаемого</w:t>
      </w:r>
      <w:proofErr w:type="gramEnd"/>
      <w:r w:rsidRPr="00662300">
        <w:rPr>
          <w:rStyle w:val="c0"/>
        </w:rPr>
        <w:t>.</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На современном этапе во многих профессиональных учебных заведениях разрабатываются и используются автоматизированные обучающие системы (АОС) по различным учебным дисциплинам. АОС включает в себя комплекс учебно-методических материалов (демонстрационных, теоретических, практических, колирующих), компьютерные программы, которые управляют процессом обучения.</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Возросшая производительность персональных компьютеров сделала возможным достаточно широкое применение технологий мультимедиа. Современное профессиональное обучение уже трудно представить без этих технологий, которые позволяют расширить области применения компьютеров в учебном процессе.</w:t>
      </w:r>
      <w:r w:rsidRPr="00662300">
        <w:br/>
      </w:r>
      <w:r w:rsidRPr="00662300">
        <w:rPr>
          <w:rStyle w:val="c0"/>
        </w:rPr>
        <w:t xml:space="preserve">Новые возможности в системе профессионального образования открывает гипертекстовая технология. Гипертекст (от англ. </w:t>
      </w:r>
      <w:proofErr w:type="spellStart"/>
      <w:r w:rsidRPr="00662300">
        <w:rPr>
          <w:rStyle w:val="c0"/>
        </w:rPr>
        <w:t>hypertext</w:t>
      </w:r>
      <w:proofErr w:type="spellEnd"/>
      <w:r w:rsidRPr="00662300">
        <w:rPr>
          <w:rStyle w:val="c0"/>
        </w:rPr>
        <w:t xml:space="preserve"> - «</w:t>
      </w:r>
      <w:proofErr w:type="spellStart"/>
      <w:r w:rsidRPr="00662300">
        <w:rPr>
          <w:rStyle w:val="c0"/>
        </w:rPr>
        <w:t>сверхтекст</w:t>
      </w:r>
      <w:proofErr w:type="spellEnd"/>
      <w:r w:rsidRPr="00662300">
        <w:rPr>
          <w:rStyle w:val="c0"/>
        </w:rPr>
        <w:t xml:space="preserve">»), или гипертекстовая система, - это совокупность разнообразной информации, которая может располагаться не только в разных файлах, но и на разных компьютерах. Современную гипертекстовую обучающую систему отличает удобная среда обучения, в которой легко находить нужную информацию, возвращаться к уже пройденному материалу и т. п. Гипертекстовые обучающие системы представляют информацию так, что и сам обучаемый, следуя </w:t>
      </w:r>
      <w:r w:rsidRPr="00662300">
        <w:rPr>
          <w:rStyle w:val="c0"/>
        </w:rPr>
        <w:lastRenderedPageBreak/>
        <w:t>графическим или текстовым ссылкам, может использовать различные схемы работы с материалом.</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Применение компьютерных технологий в системе профессионального образования способствует реализации следующих педагогических целей:</w:t>
      </w:r>
    </w:p>
    <w:p w:rsidR="009B2B1A" w:rsidRPr="00662300" w:rsidRDefault="009B2B1A" w:rsidP="009B2B1A">
      <w:pPr>
        <w:pStyle w:val="c1"/>
        <w:shd w:val="clear" w:color="auto" w:fill="FFFFFF"/>
        <w:spacing w:before="0" w:beforeAutospacing="0" w:after="0" w:afterAutospacing="0"/>
        <w:jc w:val="both"/>
      </w:pPr>
      <w:r w:rsidRPr="00662300">
        <w:rPr>
          <w:rStyle w:val="c0"/>
        </w:rPr>
        <w:t xml:space="preserve">- развитие личности </w:t>
      </w:r>
      <w:proofErr w:type="gramStart"/>
      <w:r w:rsidRPr="00662300">
        <w:rPr>
          <w:rStyle w:val="c0"/>
        </w:rPr>
        <w:t>обучаемого</w:t>
      </w:r>
      <w:proofErr w:type="gramEnd"/>
      <w:r w:rsidRPr="00662300">
        <w:rPr>
          <w:rStyle w:val="c0"/>
        </w:rPr>
        <w:t>, подготовка к самостоятельной продуктивной профессиональной деятельности;</w:t>
      </w:r>
    </w:p>
    <w:p w:rsidR="009B2B1A" w:rsidRPr="00662300" w:rsidRDefault="009B2B1A" w:rsidP="009B2B1A">
      <w:pPr>
        <w:pStyle w:val="c1"/>
        <w:shd w:val="clear" w:color="auto" w:fill="FFFFFF"/>
        <w:spacing w:before="0" w:beforeAutospacing="0" w:after="0" w:afterAutospacing="0"/>
        <w:jc w:val="both"/>
      </w:pPr>
      <w:r w:rsidRPr="00662300">
        <w:rPr>
          <w:rStyle w:val="c0"/>
        </w:rPr>
        <w:t>- реализация социального заказа, обусловленного потребностями современного общества;</w:t>
      </w:r>
    </w:p>
    <w:p w:rsidR="009B2B1A" w:rsidRPr="00662300" w:rsidRDefault="009B2B1A" w:rsidP="009B2B1A">
      <w:pPr>
        <w:pStyle w:val="c1"/>
        <w:shd w:val="clear" w:color="auto" w:fill="FFFFFF"/>
        <w:spacing w:before="0" w:beforeAutospacing="0" w:after="0" w:afterAutospacing="0"/>
        <w:jc w:val="both"/>
      </w:pPr>
      <w:r w:rsidRPr="00662300">
        <w:rPr>
          <w:rStyle w:val="c0"/>
        </w:rPr>
        <w:t>- интенсификация образовательного процесса в техникуме.</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 xml:space="preserve">Инновационные технологии обучения, отражающие суть будущей профессии, формируют профессиональные качества специалиста, являются своеобразным полигоном, на котором обучающиеся могут отработать профессиональные навыки в условиях, приближенных </w:t>
      </w:r>
      <w:proofErr w:type="gramStart"/>
      <w:r w:rsidRPr="00662300">
        <w:rPr>
          <w:rStyle w:val="c0"/>
        </w:rPr>
        <w:t>к</w:t>
      </w:r>
      <w:proofErr w:type="gramEnd"/>
      <w:r w:rsidRPr="00662300">
        <w:rPr>
          <w:rStyle w:val="c0"/>
        </w:rPr>
        <w:t xml:space="preserve"> реальным.</w:t>
      </w:r>
    </w:p>
    <w:p w:rsidR="009B2B1A" w:rsidRPr="00662300" w:rsidRDefault="009B2B1A" w:rsidP="009B2B1A">
      <w:pPr>
        <w:pStyle w:val="c2"/>
        <w:shd w:val="clear" w:color="auto" w:fill="FFFFFF"/>
        <w:spacing w:before="0" w:beforeAutospacing="0" w:after="0" w:afterAutospacing="0"/>
        <w:jc w:val="center"/>
      </w:pPr>
      <w:r w:rsidRPr="00662300">
        <w:rPr>
          <w:rStyle w:val="c5"/>
          <w:b/>
          <w:bCs/>
        </w:rPr>
        <w:t>Заключение</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Педагогика, как и любая другая наука, подвержена многочисленным изменениям, развитию. Это обусловлено, прежде всего, тем, что у общества появляются всё новые и новые требования к специалистам. Инновационные технологии способствует тому, чтобы педагогика находила более действенные, эффективные пути преобразования простого человека в социально значимую личность.</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Следствием постоянного развития, совершенствования методов педагогики стали инновационные технологии, т.е. технологии, благодаря которым происходит интегративный процесс новых идей в образование.</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Однако внедрение таких технологий сопряжено с рядом трудностей (финансовые средства, консерватизм некоторых чиновников в образовательной сфере, недостаточное развитие технологий). Кроме того, несмотря на очевидную необходимость в инновациях всё же внедрять их следует с осторожностью. В противном случае неосторожная инновационная деятельность может привести к кризису образовательной системы.</w:t>
      </w:r>
    </w:p>
    <w:p w:rsidR="009B2B1A" w:rsidRPr="00662300" w:rsidRDefault="009B2B1A" w:rsidP="009B2B1A">
      <w:pPr>
        <w:pStyle w:val="c1"/>
        <w:shd w:val="clear" w:color="auto" w:fill="FFFFFF"/>
        <w:spacing w:before="0" w:beforeAutospacing="0" w:after="0" w:afterAutospacing="0"/>
        <w:ind w:firstLine="720"/>
        <w:jc w:val="both"/>
      </w:pPr>
      <w:r w:rsidRPr="00662300">
        <w:rPr>
          <w:rStyle w:val="c0"/>
        </w:rPr>
        <w:t>И всё же важно понимать, что педагогические инновации – это неотъемлемая часть развития педагогики и они необходимы для совершенствования системы образования.</w:t>
      </w:r>
    </w:p>
    <w:p w:rsidR="009B2B1A" w:rsidRPr="00662300" w:rsidRDefault="009B2B1A" w:rsidP="009B2B1A">
      <w:pPr>
        <w:pStyle w:val="c2"/>
        <w:shd w:val="clear" w:color="auto" w:fill="FFFFFF"/>
        <w:spacing w:before="0" w:beforeAutospacing="0" w:after="0" w:afterAutospacing="0"/>
        <w:jc w:val="center"/>
      </w:pPr>
      <w:r w:rsidRPr="00662300">
        <w:br/>
      </w:r>
      <w:r w:rsidRPr="00662300">
        <w:rPr>
          <w:rStyle w:val="c5"/>
          <w:b/>
          <w:bCs/>
        </w:rPr>
        <w:t>Литература</w:t>
      </w:r>
    </w:p>
    <w:p w:rsidR="00662300" w:rsidRDefault="009B2B1A" w:rsidP="009B2B1A">
      <w:pPr>
        <w:pStyle w:val="c1"/>
        <w:shd w:val="clear" w:color="auto" w:fill="FFFFFF"/>
        <w:spacing w:before="0" w:beforeAutospacing="0" w:after="0" w:afterAutospacing="0"/>
        <w:jc w:val="both"/>
        <w:rPr>
          <w:rStyle w:val="c0"/>
        </w:rPr>
      </w:pPr>
      <w:r w:rsidRPr="00662300">
        <w:rPr>
          <w:rStyle w:val="c0"/>
        </w:rPr>
        <w:t>1.</w:t>
      </w:r>
      <w:r w:rsidR="00662300" w:rsidRPr="00662300">
        <w:rPr>
          <w:rStyle w:val="c0"/>
        </w:rPr>
        <w:t xml:space="preserve"> </w:t>
      </w:r>
      <w:proofErr w:type="spellStart"/>
      <w:r w:rsidR="00662300" w:rsidRPr="00662300">
        <w:rPr>
          <w:rStyle w:val="c0"/>
        </w:rPr>
        <w:t>Айрумян</w:t>
      </w:r>
      <w:proofErr w:type="spellEnd"/>
      <w:r w:rsidR="00662300" w:rsidRPr="00662300">
        <w:rPr>
          <w:rStyle w:val="c0"/>
        </w:rPr>
        <w:t xml:space="preserve">, Г. С. Особенности развития инновационной деятельности в образовательной организации / Г. С. </w:t>
      </w:r>
      <w:proofErr w:type="spellStart"/>
      <w:r w:rsidR="00662300" w:rsidRPr="00662300">
        <w:rPr>
          <w:rStyle w:val="c0"/>
        </w:rPr>
        <w:t>Айрумян</w:t>
      </w:r>
      <w:proofErr w:type="spellEnd"/>
      <w:r w:rsidR="00662300" w:rsidRPr="00662300">
        <w:rPr>
          <w:rStyle w:val="c0"/>
        </w:rPr>
        <w:t>, Н. В. Третьякова, С. В. Трофимова. — Текст</w:t>
      </w:r>
      <w:proofErr w:type="gramStart"/>
      <w:r w:rsidR="00662300" w:rsidRPr="00662300">
        <w:rPr>
          <w:rStyle w:val="c0"/>
        </w:rPr>
        <w:t xml:space="preserve"> :</w:t>
      </w:r>
      <w:proofErr w:type="gramEnd"/>
      <w:r w:rsidR="00662300" w:rsidRPr="00662300">
        <w:rPr>
          <w:rStyle w:val="c0"/>
        </w:rPr>
        <w:t xml:space="preserve"> непосредственный // Молодой ученый. — 2020. — № 7 (297). — С. 233-234. — URL: https://moluch.ru/archive/297/67291/ (дата обращения: 07.09.2021).</w:t>
      </w:r>
    </w:p>
    <w:p w:rsidR="00662300" w:rsidRDefault="00662300" w:rsidP="00662300">
      <w:pPr>
        <w:pStyle w:val="c1"/>
        <w:shd w:val="clear" w:color="auto" w:fill="FFFFFF"/>
        <w:spacing w:before="0" w:beforeAutospacing="0" w:after="0" w:afterAutospacing="0"/>
        <w:jc w:val="both"/>
        <w:rPr>
          <w:rStyle w:val="c0"/>
        </w:rPr>
      </w:pPr>
      <w:r>
        <w:rPr>
          <w:rStyle w:val="c0"/>
        </w:rPr>
        <w:t>2.</w:t>
      </w:r>
      <w:r w:rsidRPr="00662300">
        <w:rPr>
          <w:rStyle w:val="c0"/>
        </w:rPr>
        <w:t xml:space="preserve"> </w:t>
      </w:r>
      <w:proofErr w:type="spellStart"/>
      <w:r w:rsidRPr="00662300">
        <w:rPr>
          <w:rStyle w:val="c0"/>
        </w:rPr>
        <w:t>Ангеловски</w:t>
      </w:r>
      <w:proofErr w:type="spellEnd"/>
      <w:r w:rsidRPr="00662300">
        <w:rPr>
          <w:rStyle w:val="c0"/>
        </w:rPr>
        <w:t xml:space="preserve"> К. Учителя и инновации: Книга для учителя / К. </w:t>
      </w:r>
      <w:proofErr w:type="spellStart"/>
      <w:r w:rsidRPr="00662300">
        <w:rPr>
          <w:rStyle w:val="c0"/>
        </w:rPr>
        <w:t>Ан</w:t>
      </w:r>
      <w:r>
        <w:rPr>
          <w:rStyle w:val="c0"/>
        </w:rPr>
        <w:t>геловски</w:t>
      </w:r>
      <w:proofErr w:type="spellEnd"/>
      <w:r>
        <w:rPr>
          <w:rStyle w:val="c0"/>
        </w:rPr>
        <w:t xml:space="preserve">. — М.: </w:t>
      </w:r>
      <w:proofErr w:type="spellStart"/>
      <w:r>
        <w:rPr>
          <w:rStyle w:val="c0"/>
        </w:rPr>
        <w:t>Просвящение</w:t>
      </w:r>
      <w:proofErr w:type="spellEnd"/>
      <w:r>
        <w:rPr>
          <w:rStyle w:val="c0"/>
        </w:rPr>
        <w:t>, 201</w:t>
      </w:r>
      <w:r w:rsidRPr="00662300">
        <w:rPr>
          <w:rStyle w:val="c0"/>
        </w:rPr>
        <w:t xml:space="preserve">9. — 159 </w:t>
      </w:r>
      <w:proofErr w:type="gramStart"/>
      <w:r w:rsidRPr="00662300">
        <w:rPr>
          <w:rStyle w:val="c0"/>
        </w:rPr>
        <w:t>с</w:t>
      </w:r>
      <w:proofErr w:type="gramEnd"/>
      <w:r w:rsidRPr="00662300">
        <w:rPr>
          <w:rStyle w:val="c0"/>
        </w:rPr>
        <w:t xml:space="preserve">. </w:t>
      </w:r>
      <w:proofErr w:type="gramStart"/>
      <w:r w:rsidRPr="00662300">
        <w:rPr>
          <w:rStyle w:val="c0"/>
        </w:rPr>
        <w:t>Гребнев</w:t>
      </w:r>
      <w:proofErr w:type="gramEnd"/>
      <w:r w:rsidRPr="00662300">
        <w:rPr>
          <w:rStyle w:val="c0"/>
        </w:rPr>
        <w:t xml:space="preserve"> Е. П. Инновационные процес</w:t>
      </w:r>
      <w:r>
        <w:rPr>
          <w:rStyle w:val="c0"/>
        </w:rPr>
        <w:t>сы в образовании. — Тюмень, 2019</w:t>
      </w:r>
      <w:r w:rsidRPr="00662300">
        <w:rPr>
          <w:rStyle w:val="c0"/>
        </w:rPr>
        <w:t xml:space="preserve">. — 174. </w:t>
      </w:r>
    </w:p>
    <w:p w:rsidR="00151FC2" w:rsidRDefault="00151FC2" w:rsidP="009B2B1A">
      <w:pPr>
        <w:pStyle w:val="c1"/>
        <w:shd w:val="clear" w:color="auto" w:fill="FFFFFF"/>
        <w:spacing w:before="0" w:beforeAutospacing="0" w:after="0" w:afterAutospacing="0"/>
        <w:jc w:val="both"/>
        <w:rPr>
          <w:rStyle w:val="c0"/>
        </w:rPr>
      </w:pPr>
      <w:r>
        <w:rPr>
          <w:rStyle w:val="c0"/>
        </w:rPr>
        <w:t>3</w:t>
      </w:r>
      <w:r w:rsidR="009B2B1A" w:rsidRPr="00662300">
        <w:rPr>
          <w:rStyle w:val="c0"/>
        </w:rPr>
        <w:t>.</w:t>
      </w:r>
      <w:r w:rsidR="00662300" w:rsidRPr="00662300">
        <w:rPr>
          <w:rStyle w:val="c0"/>
        </w:rPr>
        <w:t xml:space="preserve"> </w:t>
      </w:r>
      <w:r w:rsidRPr="00662300">
        <w:rPr>
          <w:rStyle w:val="c0"/>
        </w:rPr>
        <w:t>Симоненко В.Д. - Общая и профессиональная пед</w:t>
      </w:r>
      <w:r>
        <w:rPr>
          <w:rStyle w:val="c0"/>
        </w:rPr>
        <w:t xml:space="preserve">агогика. - М.: </w:t>
      </w:r>
      <w:proofErr w:type="spellStart"/>
      <w:r>
        <w:rPr>
          <w:rStyle w:val="c0"/>
        </w:rPr>
        <w:t>Вентана-граф</w:t>
      </w:r>
      <w:proofErr w:type="spellEnd"/>
      <w:r>
        <w:rPr>
          <w:rStyle w:val="c0"/>
        </w:rPr>
        <w:t>, 2017</w:t>
      </w:r>
      <w:r w:rsidRPr="00662300">
        <w:rPr>
          <w:rStyle w:val="c0"/>
        </w:rPr>
        <w:t>.</w:t>
      </w:r>
    </w:p>
    <w:p w:rsidR="009B2B1A" w:rsidRPr="00662300" w:rsidRDefault="00151FC2" w:rsidP="009B2B1A">
      <w:pPr>
        <w:pStyle w:val="c1"/>
        <w:shd w:val="clear" w:color="auto" w:fill="FFFFFF"/>
        <w:spacing w:before="0" w:beforeAutospacing="0" w:after="0" w:afterAutospacing="0"/>
        <w:jc w:val="both"/>
        <w:rPr>
          <w:rStyle w:val="c0"/>
        </w:rPr>
      </w:pPr>
      <w:r>
        <w:rPr>
          <w:rStyle w:val="c0"/>
        </w:rPr>
        <w:t>4</w:t>
      </w:r>
      <w:r w:rsidR="009B2B1A" w:rsidRPr="00662300">
        <w:rPr>
          <w:rStyle w:val="c0"/>
        </w:rPr>
        <w:t>.</w:t>
      </w:r>
      <w:r w:rsidR="00662300" w:rsidRPr="00662300">
        <w:rPr>
          <w:rStyle w:val="c0"/>
        </w:rPr>
        <w:t xml:space="preserve"> Скобелева Т.М. Современные технологии обучения в профессиональных образовательных учреждениях. - М.: Издате</w:t>
      </w:r>
      <w:r w:rsidR="00662300">
        <w:rPr>
          <w:rStyle w:val="c0"/>
        </w:rPr>
        <w:t>льский дом «Новый учебник», 2019</w:t>
      </w:r>
      <w:r w:rsidR="00662300" w:rsidRPr="00662300">
        <w:rPr>
          <w:rStyle w:val="c0"/>
        </w:rPr>
        <w:t>.</w:t>
      </w:r>
    </w:p>
    <w:p w:rsidR="009B2B1A" w:rsidRPr="00662300" w:rsidRDefault="00151FC2" w:rsidP="009B2B1A">
      <w:pPr>
        <w:pStyle w:val="c1"/>
        <w:shd w:val="clear" w:color="auto" w:fill="FFFFFF"/>
        <w:spacing w:before="0" w:beforeAutospacing="0" w:after="0" w:afterAutospacing="0"/>
        <w:jc w:val="both"/>
        <w:rPr>
          <w:rStyle w:val="c0"/>
        </w:rPr>
      </w:pPr>
      <w:r>
        <w:rPr>
          <w:rStyle w:val="c0"/>
        </w:rPr>
        <w:t>5</w:t>
      </w:r>
      <w:r w:rsidR="00662300">
        <w:rPr>
          <w:rStyle w:val="c0"/>
        </w:rPr>
        <w:t xml:space="preserve">. </w:t>
      </w:r>
      <w:proofErr w:type="spellStart"/>
      <w:r w:rsidR="00662300" w:rsidRPr="00662300">
        <w:rPr>
          <w:rStyle w:val="c0"/>
        </w:rPr>
        <w:t>Чернилевский</w:t>
      </w:r>
      <w:proofErr w:type="spellEnd"/>
      <w:r w:rsidR="00662300" w:rsidRPr="00662300">
        <w:rPr>
          <w:rStyle w:val="c0"/>
        </w:rPr>
        <w:t xml:space="preserve"> Д.В., Моисеев В.Б. Инновационные технологии и дидактические средства современного профессионального образования. - М.: МГИЦ, </w:t>
      </w:r>
      <w:r w:rsidR="00662300">
        <w:rPr>
          <w:rStyle w:val="c0"/>
        </w:rPr>
        <w:t>2018</w:t>
      </w:r>
    </w:p>
    <w:p w:rsidR="00662300" w:rsidRDefault="00662300" w:rsidP="00662300">
      <w:pPr>
        <w:pStyle w:val="c1"/>
        <w:shd w:val="clear" w:color="auto" w:fill="FFFFFF"/>
        <w:spacing w:before="0" w:beforeAutospacing="0" w:after="0" w:afterAutospacing="0"/>
        <w:jc w:val="both"/>
        <w:rPr>
          <w:rStyle w:val="c0"/>
        </w:rPr>
      </w:pPr>
      <w:r>
        <w:rPr>
          <w:rStyle w:val="c0"/>
        </w:rPr>
        <w:t xml:space="preserve">6. </w:t>
      </w:r>
      <w:r w:rsidR="009B2B1A" w:rsidRPr="00662300">
        <w:rPr>
          <w:rStyle w:val="c0"/>
        </w:rPr>
        <w:t>Шамова Т. И., Малинин А. Н., Тюлю Г. М. Инновационные процессы в школе как содержательно-организационная основа механизма ее развития: Методика исследования. — М., 2003. — 21 с.</w:t>
      </w:r>
    </w:p>
    <w:p w:rsidR="001077FA" w:rsidRDefault="00662300" w:rsidP="00662300">
      <w:pPr>
        <w:pStyle w:val="c1"/>
        <w:shd w:val="clear" w:color="auto" w:fill="FFFFFF"/>
        <w:spacing w:before="0" w:beforeAutospacing="0" w:after="0" w:afterAutospacing="0"/>
        <w:jc w:val="both"/>
        <w:rPr>
          <w:rStyle w:val="c0"/>
        </w:rPr>
      </w:pPr>
      <w:r>
        <w:rPr>
          <w:rStyle w:val="c0"/>
        </w:rPr>
        <w:t xml:space="preserve">7. </w:t>
      </w:r>
      <w:r w:rsidRPr="00662300">
        <w:rPr>
          <w:rStyle w:val="c0"/>
        </w:rPr>
        <w:t xml:space="preserve">Шевцова Л. А., </w:t>
      </w:r>
      <w:proofErr w:type="spellStart"/>
      <w:r w:rsidRPr="00662300">
        <w:rPr>
          <w:rStyle w:val="c0"/>
        </w:rPr>
        <w:t>Канянина</w:t>
      </w:r>
      <w:proofErr w:type="spellEnd"/>
      <w:r w:rsidRPr="00662300">
        <w:rPr>
          <w:rStyle w:val="c0"/>
        </w:rPr>
        <w:t xml:space="preserve"> Т. И., Ярцева И. Н. «Лицей № 8 — Шаг в будущее». // </w:t>
      </w:r>
      <w:r>
        <w:rPr>
          <w:rStyle w:val="c0"/>
        </w:rPr>
        <w:t>Педагогическое обозрение. — 2019</w:t>
      </w:r>
      <w:r w:rsidRPr="00662300">
        <w:rPr>
          <w:rStyle w:val="c0"/>
        </w:rPr>
        <w:t>. № 3. — Н.Новгород: Нижегородский гуманитарный центр. — С. 169–174</w:t>
      </w:r>
      <w:r w:rsidR="001077FA">
        <w:rPr>
          <w:rStyle w:val="c0"/>
        </w:rPr>
        <w:t>.</w:t>
      </w:r>
    </w:p>
    <w:p w:rsidR="008815DB" w:rsidRPr="00662300" w:rsidRDefault="009B2B1A" w:rsidP="00662300">
      <w:pPr>
        <w:pStyle w:val="c1"/>
        <w:shd w:val="clear" w:color="auto" w:fill="FFFFFF"/>
        <w:spacing w:before="0" w:beforeAutospacing="0" w:after="0" w:afterAutospacing="0"/>
        <w:jc w:val="both"/>
      </w:pPr>
      <w:r w:rsidRPr="00662300">
        <w:rPr>
          <w:rStyle w:val="c0"/>
        </w:rPr>
        <w:br/>
      </w:r>
      <w:r w:rsidRPr="00662300">
        <w:br/>
      </w:r>
    </w:p>
    <w:sectPr w:rsidR="008815DB" w:rsidRPr="00662300" w:rsidSect="00773CDD">
      <w:pgSz w:w="11906" w:h="16838"/>
      <w:pgMar w:top="567" w:right="849"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B2B1A"/>
    <w:rsid w:val="000A3A25"/>
    <w:rsid w:val="001077FA"/>
    <w:rsid w:val="00151FC2"/>
    <w:rsid w:val="00334B51"/>
    <w:rsid w:val="00662300"/>
    <w:rsid w:val="00773CDD"/>
    <w:rsid w:val="008815DB"/>
    <w:rsid w:val="008C7505"/>
    <w:rsid w:val="009B2B1A"/>
    <w:rsid w:val="00BE6F42"/>
    <w:rsid w:val="00DF72DA"/>
    <w:rsid w:val="00E64F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F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9B2B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9B2B1A"/>
  </w:style>
  <w:style w:type="character" w:customStyle="1" w:styleId="c0">
    <w:name w:val="c0"/>
    <w:basedOn w:val="a0"/>
    <w:rsid w:val="009B2B1A"/>
  </w:style>
  <w:style w:type="paragraph" w:customStyle="1" w:styleId="c1">
    <w:name w:val="c1"/>
    <w:basedOn w:val="a"/>
    <w:rsid w:val="009B2B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DF72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DF72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DF72DA"/>
  </w:style>
  <w:style w:type="character" w:customStyle="1" w:styleId="c14">
    <w:name w:val="c14"/>
    <w:basedOn w:val="a0"/>
    <w:rsid w:val="00DF72DA"/>
  </w:style>
  <w:style w:type="paragraph" w:customStyle="1" w:styleId="c52">
    <w:name w:val="c52"/>
    <w:basedOn w:val="a"/>
    <w:rsid w:val="00DF72DA"/>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DF72DA"/>
    <w:rPr>
      <w:color w:val="0000FF"/>
      <w:u w:val="single"/>
    </w:rPr>
  </w:style>
  <w:style w:type="character" w:customStyle="1" w:styleId="c26">
    <w:name w:val="c26"/>
    <w:basedOn w:val="a0"/>
    <w:rsid w:val="00DF72DA"/>
  </w:style>
  <w:style w:type="paragraph" w:customStyle="1" w:styleId="c42">
    <w:name w:val="c42"/>
    <w:basedOn w:val="a"/>
    <w:rsid w:val="00DF72D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12796337">
      <w:bodyDiv w:val="1"/>
      <w:marLeft w:val="0"/>
      <w:marRight w:val="0"/>
      <w:marTop w:val="0"/>
      <w:marBottom w:val="0"/>
      <w:divBdr>
        <w:top w:val="none" w:sz="0" w:space="0" w:color="auto"/>
        <w:left w:val="none" w:sz="0" w:space="0" w:color="auto"/>
        <w:bottom w:val="none" w:sz="0" w:space="0" w:color="auto"/>
        <w:right w:val="none" w:sz="0" w:space="0" w:color="auto"/>
      </w:divBdr>
    </w:div>
    <w:div w:id="185206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2142</Words>
  <Characters>12210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dc:creator>
  <cp:keywords/>
  <dc:description/>
  <cp:lastModifiedBy>ев</cp:lastModifiedBy>
  <cp:revision>10</cp:revision>
  <dcterms:created xsi:type="dcterms:W3CDTF">2021-09-07T17:33:00Z</dcterms:created>
  <dcterms:modified xsi:type="dcterms:W3CDTF">2023-01-11T13:23:00Z</dcterms:modified>
</cp:coreProperties>
</file>