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3" Target="docProps/core.xml" Type="http://schemas.openxmlformats.org/package/2006/relationships/metadata/core-properties"/>
  <Relationship Id="rId1" Target="word/document.xml" Type="http://schemas.openxmlformats.org/officeDocument/2006/relationships/officeDocument"/>
</Relationships>

</file>

<file path=word/document.xml><?xml version="1.0" encoding="utf-8"?>
<w:document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body>
    <w:p w14:paraId="01000000">
      <w:pPr>
        <w:pStyle w:val="Style_1"/>
      </w:pPr>
      <w:r>
        <w:t>Приемы работы с текстом на уроках английского языка 7 класс,тема : «Компьютеры и интернет ».</w:t>
      </w:r>
    </w:p>
    <w:p w14:paraId="02000000">
      <w:pPr>
        <w:pStyle w:val="Style_1"/>
      </w:pPr>
    </w:p>
    <w:p w14:paraId="03000000">
      <w:pPr>
        <w:pStyle w:val="Style_1"/>
      </w:pPr>
      <w:r>
        <w:t xml:space="preserve"> Михеева Наталья Владимировна учитель английского языка</w:t>
      </w:r>
    </w:p>
    <w:p w14:paraId="04000000">
      <w:pPr>
        <w:pStyle w:val="Style_1"/>
      </w:pPr>
      <w:r>
        <w:t xml:space="preserve"> Новосибирская область.</w:t>
      </w:r>
    </w:p>
    <w:p w14:paraId="05000000">
      <w:pPr>
        <w:pStyle w:val="Style_1"/>
      </w:pPr>
    </w:p>
    <w:p w14:paraId="06000000">
      <w:pPr>
        <w:pStyle w:val="Style_1"/>
      </w:pPr>
      <w:r>
        <w:t>Аннотация: Я считаю ,что работа с текстом на уроках иностранного языка является одним из главных методов работы на уроке. Научить детей понимать прочитанное, анализировать информацию главная задача учителя.</w:t>
      </w:r>
    </w:p>
    <w:p w14:paraId="07000000">
      <w:pPr>
        <w:pStyle w:val="Style_1"/>
      </w:pPr>
      <w:r>
        <w:t>Чтение относится к рецептивным видам речевой деятельности. Различают 2 уровня понимания прочитанного.</w:t>
      </w:r>
    </w:p>
    <w:p w14:paraId="08000000">
      <w:pPr>
        <w:pStyle w:val="Style_1"/>
      </w:pPr>
      <w:r>
        <w:t>Первый уровень:знания, получение информации.</w:t>
      </w:r>
    </w:p>
    <w:p w14:paraId="09000000">
      <w:pPr>
        <w:pStyle w:val="Style_1"/>
      </w:pPr>
      <w:r>
        <w:t>Второй уровень:смысл,переработка информации</w:t>
      </w:r>
    </w:p>
    <w:p w14:paraId="0A000000">
      <w:pPr>
        <w:pStyle w:val="Style_1"/>
      </w:pPr>
      <w:r>
        <w:t>Обучение чтению должно быть максимально приближено к условиям реальной жизни в которых обучающимся могут понадобиться умение читать и понимать прочитанное.</w:t>
      </w:r>
    </w:p>
    <w:p w14:paraId="0B000000">
      <w:pPr>
        <w:pStyle w:val="Style_1"/>
      </w:pPr>
      <w:r>
        <w:t>Существует три основных видов чтения: 1)Поисковое(  scanning), цель - получить общее представление о прочитанном.</w:t>
      </w:r>
    </w:p>
    <w:p w14:paraId="0C000000">
      <w:pPr>
        <w:pStyle w:val="Style_1"/>
      </w:pPr>
      <w:r>
        <w:t>2)Ознакомительное ( Skimming). цель – определить основную идею.</w:t>
      </w:r>
    </w:p>
    <w:p w14:paraId="0D000000">
      <w:pPr>
        <w:pStyle w:val="Style_1"/>
      </w:pPr>
      <w:r>
        <w:t>3)Изучающее ( intensive), цель – получить подробную информацию.</w:t>
      </w:r>
    </w:p>
    <w:p w14:paraId="0E000000">
      <w:pPr>
        <w:pStyle w:val="Style_1"/>
      </w:pPr>
      <w:r>
        <w:t>Прием (categorizing)деление на категории может быть использован для развития всех трех видов чтения.</w:t>
      </w:r>
    </w:p>
    <w:p w14:paraId="0F000000">
      <w:pPr>
        <w:pStyle w:val="Style_1"/>
      </w:pPr>
      <w:r>
        <w:t>Этапы работы с текстом:а) предтекстовый б)текстовый с) послетекстовый.</w:t>
      </w:r>
    </w:p>
    <w:p w14:paraId="10000000">
      <w:pPr>
        <w:pStyle w:val="Style_1"/>
      </w:pPr>
    </w:p>
    <w:p w14:paraId="11000000">
      <w:pPr>
        <w:pStyle w:val="Style_1"/>
      </w:pPr>
      <w:r>
        <w:t>В 7 классе обучающиеся проходят второй этап обучения чтению.Развитие чтения про себя,учатся определять значение слов по контексту. На своих уроках я стараюсь использовать все возможные приемы для развития и совершенствования работы с текстом.</w:t>
      </w:r>
    </w:p>
    <w:p w14:paraId="12000000">
      <w:pPr>
        <w:pStyle w:val="Style_1"/>
      </w:pPr>
      <w:r>
        <w:t>Выполняются следующие задания:</w:t>
      </w:r>
    </w:p>
    <w:p w14:paraId="13000000">
      <w:pPr>
        <w:pStyle w:val="Style_1"/>
      </w:pPr>
    </w:p>
    <w:p w14:paraId="14000000">
      <w:pPr>
        <w:pStyle w:val="Style_1"/>
      </w:pPr>
      <w:r>
        <w:t xml:space="preserve">Задание первое . Карточка №1 </w:t>
      </w:r>
    </w:p>
    <w:p w14:paraId="15000000">
      <w:pPr>
        <w:pStyle w:val="Style_1"/>
      </w:pPr>
      <w:r>
        <mc:AlternateContent>
          <mc:Choice Requires="wps">
            <w:drawing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wp:inline>
                <wp:extent cx="2880000" cy="1440000"/>
                <wp:docPr hidden="false" id="1" name="Picture 1"/>
                <a:graphic>
                  <a:graphicData uri="http://schemas.microsoft.com/office/word/2010/wordprocessingShape">
                    <wps:wsp>
                      <wps:cNvSpPr txBox="true"/>
                      <wps:spPr>
                        <a:xfrm flipH="false" flipV="false" rot="0">
                          <a:off x="0" y="0"/>
                          <a:ext cx="2880000" cy="1440000"/>
                        </a:xfrm>
                        <a:prstGeom prst="rect">
                          <a:avLst/>
                        </a:prstGeom>
                        <a:solidFill>
                          <a:srgbClr val="FFFFFF"/>
                        </a:solidFill>
                        <a:ln w="12700">
                          <a:solidFill>
                            <a:srgbClr val="BFC6CB"/>
                          </a:solidFill>
                          <a:prstDash val="solid"/>
                        </a:ln>
                      </wps:spPr>
                      <wps:txbx>
                        <w:txbxContent>
                          <w:p w14:paraId="16000000">
                            <w:pPr>
                              <w:spacing w:after="0" w:before="0" w:line="216" w:lineRule="auto"/>
                              <w:ind w:firstLine="0" w:left="0" w:right="0"/>
                              <w:jc w:val="left"/>
                              <w:rPr>
                                <w:rFonts w:asciiTheme="minorAscii" w:hAnsiTheme="minorHAnsi"/>
                                <w:color w:themeColor="text1" w:val="000000"/>
                              </w:rPr>
                            </w:pPr>
                            <w:r>
                              <w:rPr>
                                <w:rFonts w:asciiTheme="minorAscii" w:hAnsiTheme="minorHAnsi"/>
                                <w:color w:themeColor="text1" w:val="000000"/>
                              </w:rPr>
                              <w:t>Name the gadgets.</w:t>
                            </w:r>
                          </w:p>
                          <w:p w14:paraId="17000000">
                            <w:pPr>
                              <w:spacing w:after="0" w:before="0" w:line="216" w:lineRule="auto"/>
                              <w:ind w:firstLine="0" w:left="0" w:right="0"/>
                              <w:jc w:val="left"/>
                              <w:rPr>
                                <w:rFonts w:asciiTheme="minorAscii" w:hAnsiTheme="minorHAnsi"/>
                                <w:color w:themeColor="text1" w:val="000000"/>
                              </w:rPr>
                            </w:pPr>
                            <w:r>
                              <w:rPr>
                                <w:rFonts w:asciiTheme="minorAscii" w:hAnsiTheme="minorHAnsi"/>
                                <w:color w:themeColor="text1" w:val="000000"/>
                              </w:rPr>
                              <w:t>What for do you use them ?</w:t>
                            </w:r>
                          </w:p>
                          <w:p w14:paraId="18000000">
                            <w:pPr>
                              <w:spacing w:after="0" w:before="0" w:line="216" w:lineRule="auto"/>
                              <w:ind w:firstLine="0" w:left="0" w:right="0"/>
                              <w:jc w:val="left"/>
                              <w:rPr>
                                <w:rFonts w:asciiTheme="minorAscii" w:hAnsiTheme="minorHAnsi"/>
                                <w:color w:themeColor="text1" w:val="000000"/>
                              </w:rPr>
                            </w:pPr>
                            <w:r>
                              <w:rPr>
                                <w:rFonts w:asciiTheme="minorAscii" w:hAnsiTheme="minorHAnsi"/>
                                <w:color w:themeColor="text1" w:val="000000"/>
                              </w:rPr>
                              <w:t xml:space="preserve"> </w:t>
                            </w:r>
                          </w:p>
                          <w:p w14:paraId="19000000">
                            <w:pPr>
                              <w:spacing w:after="0" w:before="0" w:line="216" w:lineRule="auto"/>
                              <w:ind w:firstLine="0" w:left="0" w:right="0"/>
                              <w:jc w:val="left"/>
                              <w:rPr>
                                <w:rFonts w:asciiTheme="minorAscii" w:hAnsiTheme="minorHAnsi"/>
                                <w:color w:themeColor="text1" w:val="000000"/>
                              </w:rPr>
                            </w:pPr>
                            <w:r>
                              <w:rPr>
                                <w:rFonts w:asciiTheme="minorAscii" w:hAnsiTheme="minorHAnsi"/>
                                <w:color w:themeColor="text1" w:val="000000"/>
                              </w:rPr>
                              <w:t>I use it for..........</w:t>
                            </w:r>
                          </w:p>
                        </w:txbxContent>
                      </wps:txbx>
                      <wps:bodyPr anchor="t" bIns="46800" lIns="90000" rIns="90000" tIns="46800" vert="horz" wrap="square">
                        <a:noAutofit/>
                      </wps:bodyPr>
                    </wps:wsp>
                  </a:graphicData>
                </a:graphic>
              </wp:inline>
            </w:drawing>
          </mc:Choice>
          <mc:Fallback>
            <w:pict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Fallback>
        </mc:AlternateContent>
      </w:r>
    </w:p>
    <w:p w14:paraId="1A000000">
      <w:pPr>
        <w:pStyle w:val="Style_1"/>
      </w:pPr>
      <w:r>
        <w:t>Обучающиеся подбирают картинки и слова по теме : для чего используют гаджеты.</w:t>
      </w:r>
    </w:p>
    <w:p w14:paraId="1B000000">
      <w:pPr>
        <w:pStyle w:val="Style_1"/>
      </w:pPr>
      <w:r>
        <w:t>Задание второе.Работа с текстом,чтение понимание прочитанного,составить план текста.</w:t>
      </w:r>
    </w:p>
    <w:p w14:paraId="1C000000">
      <w:pPr>
        <w:spacing w:after="0" w:before="0"/>
        <w:ind w:firstLine="0" w:left="0" w:right="0"/>
        <w:jc w:val="left"/>
        <w:rPr>
          <w:rFonts w:ascii="Oswald" w:hAnsi="Oswald"/>
          <w:b w:val="0"/>
          <w:i w:val="0"/>
          <w:caps w:val="0"/>
          <w:color w:val="1F1E1E"/>
          <w:spacing w:val="0"/>
          <w:sz w:val="28"/>
          <w:highlight w:val="white"/>
        </w:rPr>
      </w:pPr>
      <w:r>
        <w:rPr>
          <w:rFonts w:ascii="Oswald" w:hAnsi="Oswald"/>
          <w:b w:val="0"/>
          <w:i w:val="0"/>
          <w:caps w:val="0"/>
          <w:color w:val="1F1E1E"/>
          <w:spacing w:val="0"/>
          <w:sz w:val="28"/>
          <w:highlight w:val="white"/>
        </w:rPr>
        <w:t>Advantages and disadvantages of the Internet.</w:t>
      </w:r>
    </w:p>
    <w:p w14:paraId="1D000000">
      <w:pPr>
        <w:spacing w:after="0" w:before="0"/>
        <w:ind w:firstLine="0" w:left="0" w:right="0"/>
        <w:jc w:val="left"/>
        <w:rPr>
          <w:rFonts w:ascii="PT Serif" w:hAnsi="PT Serif"/>
          <w:b w:val="0"/>
          <w:i w:val="0"/>
          <w:caps w:val="0"/>
          <w:color w:val="000000"/>
          <w:spacing w:val="0"/>
          <w:sz w:val="26"/>
          <w:highlight w:val="white"/>
        </w:rPr>
      </w:pPr>
      <w:r>
        <w:rPr>
          <w:rFonts w:ascii="PT Serif" w:hAnsi="PT Serif"/>
          <w:b w:val="0"/>
          <w:i w:val="0"/>
          <w:caps w:val="0"/>
          <w:color w:val="000000"/>
          <w:spacing w:val="0"/>
          <w:sz w:val="26"/>
          <w:highlight w:val="white"/>
        </w:rPr>
        <w:t>As anything, the Web has two sides: bad and good. We've already talked about a good side. What about its disadvantages? The main problem connected with the Internet is net obsession. It can be compared with TV addiction but I think Internet addiction is more widespread and more destructive. Either adults or children can't live without the Web. They lose interest in their hobbies, spend their free time in front of the screen. Then they forget about their friends. People destroy their health (some cases were very hazardous: problems were much more serious than bad eyesight). When these people get fired they lose the link between the real and the virtual world. Unfortunately, some people become insane.</w:t>
      </w:r>
    </w:p>
    <w:p w14:paraId="1E000000">
      <w:pPr>
        <w:spacing w:after="0" w:before="0"/>
        <w:ind w:firstLine="0" w:left="0" w:right="0"/>
        <w:jc w:val="left"/>
        <w:rPr>
          <w:rFonts w:ascii="PT Serif" w:hAnsi="PT Serif"/>
          <w:b w:val="0"/>
          <w:i w:val="0"/>
          <w:caps w:val="0"/>
          <w:color w:val="000000"/>
          <w:spacing w:val="0"/>
          <w:sz w:val="26"/>
          <w:highlight w:val="white"/>
        </w:rPr>
      </w:pPr>
      <w:r>
        <w:rPr>
          <w:rFonts w:ascii="PT Serif" w:hAnsi="PT Serif"/>
          <w:b w:val="0"/>
          <w:i w:val="0"/>
          <w:caps w:val="0"/>
          <w:color w:val="000000"/>
          <w:spacing w:val="0"/>
          <w:sz w:val="26"/>
          <w:highlight w:val="white"/>
        </w:rPr>
        <w:t>Задание третье.Пересказать текст по плану.</w:t>
      </w:r>
    </w:p>
    <w:p w14:paraId="1F000000">
      <w:pPr>
        <w:spacing w:after="0" w:before="0"/>
        <w:ind w:firstLine="0" w:left="0" w:right="0"/>
        <w:jc w:val="left"/>
        <w:rPr>
          <w:rFonts w:ascii="PT Serif" w:hAnsi="PT Serif"/>
          <w:b w:val="0"/>
          <w:i w:val="0"/>
          <w:caps w:val="0"/>
          <w:color w:val="000000"/>
          <w:spacing w:val="0"/>
          <w:sz w:val="26"/>
          <w:highlight w:val="white"/>
        </w:rPr>
      </w:pPr>
      <w:r>
        <w:rPr>
          <w:rFonts w:ascii="PT Serif" w:hAnsi="PT Serif"/>
          <w:b w:val="0"/>
          <w:i w:val="0"/>
          <w:caps w:val="0"/>
          <w:color w:val="000000"/>
          <w:spacing w:val="0"/>
          <w:sz w:val="26"/>
          <w:highlight w:val="white"/>
        </w:rPr>
        <w:t>Задание четвертое.карточка №2</w:t>
      </w:r>
    </w:p>
    <w:p w14:paraId="20000000">
      <w:pPr>
        <w:spacing w:after="0" w:before="0"/>
        <w:ind w:firstLine="0" w:left="0" w:right="0"/>
        <w:jc w:val="left"/>
        <w:rPr>
          <w:rFonts w:ascii="PT Serif" w:hAnsi="PT Serif"/>
          <w:b w:val="0"/>
          <w:i w:val="0"/>
          <w:caps w:val="0"/>
          <w:color w:val="000000"/>
          <w:spacing w:val="0"/>
          <w:sz w:val="26"/>
          <w:highlight w:val="white"/>
        </w:rPr>
      </w:pPr>
      <w:r>
        <w:rPr>
          <w:rFonts w:ascii="PT Serif" w:hAnsi="PT Serif"/>
          <w:b w:val="0"/>
          <w:i w:val="0"/>
          <w:caps w:val="0"/>
          <w:color w:val="000000"/>
          <w:spacing w:val="0"/>
          <w:sz w:val="26"/>
          <w:highlight w:val="white"/>
        </w:rPr>
        <w:t>Распределить в два столбика высказывания подростков о компьютерах.</w:t>
      </w:r>
    </w:p>
    <w:p w14:paraId="21000000">
      <w:pPr>
        <w:spacing w:after="0" w:before="0"/>
        <w:ind w:firstLine="0" w:left="0" w:right="0"/>
        <w:jc w:val="left"/>
        <w:rPr>
          <w:rFonts w:ascii="PT Serif" w:hAnsi="PT Serif"/>
          <w:b w:val="0"/>
          <w:i w:val="0"/>
          <w:caps w:val="0"/>
          <w:color w:val="000000"/>
          <w:spacing w:val="0"/>
          <w:sz w:val="26"/>
          <w:highlight w:val="white"/>
        </w:rPr>
      </w:pPr>
      <w:r>
        <mc:AlternateContent>
          <mc:Choice Requires="wps">
            <w:drawing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wp:inline>
                <wp:extent cx="3505199" cy="1762124"/>
                <wp:docPr hidden="false" id="2" name="Picture 2"/>
                <a:graphic>
                  <a:graphicData uri="http://schemas.microsoft.com/office/word/2010/wordprocessingShape">
                    <wps:wsp>
                      <wps:cNvSpPr txBox="true"/>
                      <wps:spPr>
                        <a:xfrm flipH="false" flipV="false" rot="0">
                          <a:off x="0" y="0"/>
                          <a:ext cx="3505199" cy="1762124"/>
                        </a:xfrm>
                        <a:prstGeom prst="rect">
                          <a:avLst/>
                        </a:prstGeom>
                        <a:solidFill>
                          <a:srgbClr val="FFFFFF"/>
                        </a:solidFill>
                        <a:ln w="12700">
                          <a:solidFill>
                            <a:srgbClr val="BFC6CB"/>
                          </a:solidFill>
                          <a:prstDash val="solid"/>
                        </a:ln>
                      </wps:spPr>
                      <wps:txbx>
                        <w:txbxContent>
                          <w:p w14:paraId="22000000">
                            <w:pPr>
                              <w:spacing w:after="0" w:before="0" w:line="216" w:lineRule="auto"/>
                              <w:ind w:firstLine="0" w:left="0" w:right="0"/>
                              <w:jc w:val="left"/>
                              <w:rPr>
                                <w:rFonts w:asciiTheme="minorAscii" w:hAnsiTheme="minorHAnsi"/>
                                <w:color w:themeColor="text1" w:val="000000"/>
                              </w:rPr>
                            </w:pPr>
                            <w:r>
                              <w:rPr>
                                <w:rFonts w:asciiTheme="minorAscii" w:hAnsiTheme="minorHAnsi"/>
                                <w:color w:themeColor="text1" w:val="000000"/>
                              </w:rPr>
                              <w:t>Teens can get distracted.</w:t>
                            </w:r>
                          </w:p>
                          <w:p w14:paraId="23000000">
                            <w:pPr>
                              <w:spacing w:after="0" w:before="0" w:line="216" w:lineRule="auto"/>
                              <w:ind w:firstLine="0" w:left="0" w:right="0"/>
                              <w:jc w:val="left"/>
                              <w:rPr>
                                <w:rFonts w:asciiTheme="minorAscii" w:hAnsiTheme="minorHAnsi"/>
                                <w:color w:themeColor="text1" w:val="000000"/>
                              </w:rPr>
                            </w:pPr>
                            <w:r>
                              <w:rPr>
                                <w:rFonts w:asciiTheme="minorAscii" w:hAnsiTheme="minorHAnsi"/>
                                <w:color w:themeColor="text1" w:val="000000"/>
                              </w:rPr>
                              <w:t>waste a lot of time.</w:t>
                            </w:r>
                          </w:p>
                          <w:p w14:paraId="24000000">
                            <w:pPr>
                              <w:spacing w:after="0" w:before="0" w:line="216" w:lineRule="auto"/>
                              <w:ind w:firstLine="0" w:left="0" w:right="0"/>
                              <w:jc w:val="left"/>
                              <w:rPr>
                                <w:rFonts w:asciiTheme="minorAscii" w:hAnsiTheme="minorHAnsi"/>
                                <w:color w:themeColor="text1" w:val="000000"/>
                              </w:rPr>
                            </w:pPr>
                            <w:r>
                              <w:rPr>
                                <w:rFonts w:asciiTheme="minorAscii" w:hAnsiTheme="minorHAnsi"/>
                                <w:color w:themeColor="text1" w:val="000000"/>
                              </w:rPr>
                              <w:t>using the internet,</w:t>
                            </w:r>
                          </w:p>
                          <w:p w14:paraId="25000000">
                            <w:pPr>
                              <w:spacing w:after="0" w:before="0" w:line="216" w:lineRule="auto"/>
                              <w:ind w:firstLine="0" w:left="0" w:right="0"/>
                              <w:jc w:val="left"/>
                              <w:rPr>
                                <w:rFonts w:asciiTheme="minorAscii" w:hAnsiTheme="minorHAnsi"/>
                                <w:color w:themeColor="text1" w:val="000000"/>
                              </w:rPr>
                            </w:pPr>
                            <w:r>
                              <w:rPr>
                                <w:rFonts w:asciiTheme="minorAscii" w:hAnsiTheme="minorHAnsi"/>
                                <w:color w:themeColor="text1" w:val="000000"/>
                              </w:rPr>
                              <w:t>teens become antisocial.</w:t>
                            </w:r>
                          </w:p>
                          <w:p w14:paraId="26000000">
                            <w:pPr>
                              <w:spacing w:after="0" w:before="0" w:line="216" w:lineRule="auto"/>
                              <w:ind w:firstLine="0" w:left="0" w:right="0"/>
                              <w:jc w:val="left"/>
                              <w:rPr>
                                <w:rFonts w:asciiTheme="minorAscii" w:hAnsiTheme="minorHAnsi"/>
                                <w:color w:themeColor="text1" w:val="000000"/>
                              </w:rPr>
                            </w:pPr>
                            <w:r>
                              <w:rPr>
                                <w:rFonts w:asciiTheme="minorAscii" w:hAnsiTheme="minorHAnsi"/>
                                <w:color w:themeColor="text1" w:val="000000"/>
                              </w:rPr>
                              <w:t>help at school,</w:t>
                            </w:r>
                          </w:p>
                          <w:p w14:paraId="27000000">
                            <w:pPr>
                              <w:spacing w:after="0" w:before="0" w:line="216" w:lineRule="auto"/>
                              <w:ind w:firstLine="0" w:left="0" w:right="0"/>
                              <w:jc w:val="left"/>
                              <w:rPr>
                                <w:rFonts w:asciiTheme="minorAscii" w:hAnsiTheme="minorHAnsi"/>
                                <w:color w:themeColor="text1" w:val="000000"/>
                              </w:rPr>
                            </w:pPr>
                            <w:r>
                              <w:rPr>
                                <w:rFonts w:asciiTheme="minorAscii" w:hAnsiTheme="minorHAnsi"/>
                                <w:color w:themeColor="text1" w:val="000000"/>
                              </w:rPr>
                              <w:t>new skills</w:t>
                            </w:r>
                          </w:p>
                          <w:p w14:paraId="28000000">
                            <w:pPr>
                              <w:spacing w:after="0" w:before="0" w:line="216" w:lineRule="auto"/>
                              <w:ind w:firstLine="0" w:left="0" w:right="0"/>
                              <w:jc w:val="left"/>
                              <w:rPr>
                                <w:rFonts w:asciiTheme="minorAscii" w:hAnsiTheme="minorHAnsi"/>
                                <w:color w:themeColor="text1" w:val="000000"/>
                              </w:rPr>
                            </w:pPr>
                            <w:r>
                              <w:rPr>
                                <w:rFonts w:asciiTheme="minorAscii" w:hAnsiTheme="minorHAnsi"/>
                                <w:color w:themeColor="text1" w:val="000000"/>
                              </w:rPr>
                              <w:t>helth problem.</w:t>
                            </w:r>
                          </w:p>
                          <w:p w14:paraId="29000000">
                            <w:pPr>
                              <w:spacing w:after="0" w:before="0" w:line="216" w:lineRule="auto"/>
                              <w:ind w:firstLine="0" w:left="0" w:right="0"/>
                              <w:jc w:val="left"/>
                              <w:rPr>
                                <w:rFonts w:asciiTheme="minorAscii" w:hAnsiTheme="minorHAnsi"/>
                                <w:color w:themeColor="text1" w:val="000000"/>
                              </w:rPr>
                            </w:pPr>
                            <w:r>
                              <w:rPr>
                                <w:rFonts w:asciiTheme="minorAscii" w:hAnsiTheme="minorHAnsi"/>
                                <w:color w:themeColor="text1" w:val="000000"/>
                              </w:rPr>
                              <w:t>life in a virtual reality,</w:t>
                            </w:r>
                          </w:p>
                          <w:p w14:paraId="2A000000">
                            <w:pPr>
                              <w:spacing w:after="0" w:before="0" w:line="216" w:lineRule="auto"/>
                              <w:ind w:firstLine="0" w:left="0" w:right="0"/>
                              <w:jc w:val="left"/>
                              <w:rPr>
                                <w:rFonts w:asciiTheme="minorAscii" w:hAnsiTheme="minorHAnsi"/>
                                <w:color w:themeColor="text1" w:val="000000"/>
                              </w:rPr>
                            </w:pPr>
                            <w:r>
                              <w:rPr>
                                <w:rFonts w:asciiTheme="minorAscii" w:hAnsiTheme="minorHAnsi"/>
                                <w:color w:themeColor="text1" w:val="000000"/>
                              </w:rPr>
                              <w:t>make life more enjoyable,comfortable.</w:t>
                            </w:r>
                          </w:p>
                          <w:p w14:paraId="2B000000">
                            <w:pPr>
                              <w:spacing w:after="0" w:before="0" w:line="216" w:lineRule="auto"/>
                              <w:ind w:firstLine="0" w:left="0" w:right="0"/>
                              <w:jc w:val="left"/>
                              <w:rPr>
                                <w:rFonts w:asciiTheme="minorAscii" w:hAnsiTheme="minorHAnsi"/>
                                <w:color w:themeColor="text1" w:val="000000"/>
                              </w:rPr>
                            </w:pPr>
                          </w:p>
                          <w:p w14:paraId="2C000000">
                            <w:pPr>
                              <w:spacing w:after="0" w:before="0" w:line="216" w:lineRule="auto"/>
                              <w:ind w:firstLine="0" w:left="0" w:right="0"/>
                              <w:jc w:val="left"/>
                              <w:rPr>
                                <w:rFonts w:asciiTheme="minorAscii" w:hAnsiTheme="minorHAnsi"/>
                                <w:color w:themeColor="text1" w:val="000000"/>
                              </w:rPr>
                            </w:pPr>
                          </w:p>
                        </w:txbxContent>
                      </wps:txbx>
                      <wps:bodyPr anchor="t" bIns="46800" lIns="90000" rIns="90000" tIns="46800" vert="horz" wrap="square">
                        <a:noAutofit/>
                      </wps:bodyPr>
                    </wps:wsp>
                  </a:graphicData>
                </a:graphic>
              </wp:inline>
            </w:drawing>
          </mc:Choice>
          <mc:Fallback>
            <w:pict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Fallback>
        </mc:AlternateContent>
      </w:r>
    </w:p>
    <w:p w14:paraId="2D000000">
      <w:pPr>
        <w:pStyle w:val="Style_1"/>
      </w:pPr>
    </w:p>
    <w:p w14:paraId="2E000000">
      <w:pPr>
        <w:pStyle w:val="Style_1"/>
      </w:pPr>
      <w:r>
        <w:t xml:space="preserve"> </w:t>
      </w:r>
    </w:p>
    <w:sectPr>
      <w:pgSz w:h="16838" w:orient="portrait" w:w="11906"/>
      <w:pgMar w:bottom="1134" w:left="1304" w:right="737"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defaultTabStop w:val="720"/>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docDefaults>
    <w:rPrDefault>
      <w:rPr>
        <w:rFonts w:ascii="XO Thames" w:hAnsi="XO Thames"/>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1" w:type="paragraph">
    <w:name w:val="Normal"/>
    <w:link w:val="Style_1_ch"/>
    <w:uiPriority w:val="0"/>
    <w:qFormat/>
    <w:pPr>
      <w:spacing w:line="240" w:lineRule="auto"/>
      <w:ind/>
      <w:jc w:val="both"/>
    </w:pPr>
    <w:rPr>
      <w:rFonts w:ascii="XO Thames" w:hAnsi="XO Thames"/>
      <w:sz w:val="28"/>
    </w:rPr>
  </w:style>
  <w:style w:default="1" w:styleId="Style_1_ch" w:type="character">
    <w:name w:val="Normal"/>
    <w:link w:val="Style_1"/>
    <w:rPr>
      <w:rFonts w:ascii="XO Thames" w:hAnsi="XO Thames"/>
      <w:sz w:val="28"/>
    </w:rPr>
  </w:style>
  <w:style w:styleId="Style_2" w:type="paragraph">
    <w:name w:val="toc 2"/>
    <w:next w:val="Style_1"/>
    <w:link w:val="Style_2_ch"/>
    <w:uiPriority w:val="39"/>
    <w:pPr>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heading 3"/>
    <w:next w:val="Style_1"/>
    <w:link w:val="Style_6_ch"/>
    <w:uiPriority w:val="9"/>
    <w:qFormat/>
    <w:pPr>
      <w:spacing w:after="120" w:before="120"/>
      <w:ind/>
      <w:jc w:val="both"/>
      <w:outlineLvl w:val="2"/>
    </w:pPr>
    <w:rPr>
      <w:rFonts w:ascii="XO Thames" w:hAnsi="XO Thames"/>
      <w:b w:val="1"/>
      <w:sz w:val="26"/>
    </w:rPr>
  </w:style>
  <w:style w:styleId="Style_6_ch" w:type="character">
    <w:name w:val="heading 3"/>
    <w:link w:val="Style_6"/>
    <w:rPr>
      <w:rFonts w:ascii="XO Thames" w:hAnsi="XO Thames"/>
      <w:b w:val="1"/>
      <w:sz w:val="26"/>
    </w:rPr>
  </w:style>
  <w:style w:styleId="Style_7" w:type="paragraph">
    <w:name w:val="toc 3"/>
    <w:next w:val="Style_1"/>
    <w:link w:val="Style_7_ch"/>
    <w:uiPriority w:val="39"/>
    <w:pPr>
      <w:ind w:firstLine="0" w:left="400"/>
      <w:jc w:val="left"/>
    </w:pPr>
    <w:rPr>
      <w:rFonts w:ascii="XO Thames" w:hAnsi="XO Thames"/>
      <w:sz w:val="28"/>
    </w:rPr>
  </w:style>
  <w:style w:styleId="Style_7_ch" w:type="character">
    <w:name w:val="toc 3"/>
    <w:link w:val="Style_7"/>
    <w:rPr>
      <w:rFonts w:ascii="XO Thames" w:hAnsi="XO Thames"/>
      <w:sz w:val="28"/>
    </w:rPr>
  </w:style>
  <w:style w:styleId="Style_8" w:type="paragraph">
    <w:name w:val="heading 5"/>
    <w:next w:val="Style_1"/>
    <w:link w:val="Style_8_ch"/>
    <w:uiPriority w:val="9"/>
    <w:qFormat/>
    <w:pPr>
      <w:spacing w:after="120" w:before="120"/>
      <w:ind/>
      <w:jc w:val="both"/>
      <w:outlineLvl w:val="4"/>
    </w:pPr>
    <w:rPr>
      <w:rFonts w:ascii="XO Thames" w:hAnsi="XO Thames"/>
      <w:b w:val="1"/>
      <w:sz w:val="22"/>
    </w:rPr>
  </w:style>
  <w:style w:styleId="Style_8_ch" w:type="character">
    <w:name w:val="heading 5"/>
    <w:link w:val="Style_8"/>
    <w:rPr>
      <w:rFonts w:ascii="XO Thames" w:hAnsi="XO Thames"/>
      <w:b w:val="1"/>
      <w:sz w:val="22"/>
    </w:rPr>
  </w:style>
  <w:style w:styleId="Style_9" w:type="paragraph">
    <w:name w:val="heading 1"/>
    <w:next w:val="Style_1"/>
    <w:link w:val="Style_9_ch"/>
    <w:uiPriority w:val="9"/>
    <w:qFormat/>
    <w:pPr>
      <w:spacing w:after="120" w:before="120"/>
      <w:ind/>
      <w:jc w:val="both"/>
      <w:outlineLvl w:val="0"/>
    </w:pPr>
    <w:rPr>
      <w:rFonts w:ascii="XO Thames" w:hAnsi="XO Thames"/>
      <w:b w:val="1"/>
      <w:sz w:val="32"/>
    </w:rPr>
  </w:style>
  <w:style w:styleId="Style_9_ch" w:type="character">
    <w:name w:val="heading 1"/>
    <w:link w:val="Style_9"/>
    <w:rPr>
      <w:rFonts w:ascii="XO Thames" w:hAnsi="XO Thames"/>
      <w:b w:val="1"/>
      <w:sz w:val="32"/>
    </w:rPr>
  </w:style>
  <w:style w:styleId="Style_10" w:type="paragraph">
    <w:name w:val="Hyperlink"/>
    <w:link w:val="Style_10_ch"/>
    <w:rPr>
      <w:color w:val="0000FF"/>
      <w:u w:val="single"/>
    </w:rPr>
  </w:style>
  <w:style w:styleId="Style_10_ch" w:type="character">
    <w:name w:val="Hyperlink"/>
    <w:link w:val="Style_10"/>
    <w:rPr>
      <w:color w:val="0000FF"/>
      <w:u w:val="single"/>
    </w:rPr>
  </w:style>
  <w:style w:styleId="Style_11" w:type="paragraph">
    <w:name w:val="Footnote"/>
    <w:link w:val="Style_11_ch"/>
    <w:pPr>
      <w:ind w:firstLine="851" w:left="0"/>
      <w:jc w:val="both"/>
    </w:pPr>
    <w:rPr>
      <w:rFonts w:ascii="XO Thames" w:hAnsi="XO Thames"/>
      <w:sz w:val="22"/>
    </w:rPr>
  </w:style>
  <w:style w:styleId="Style_11_ch" w:type="character">
    <w:name w:val="Footnote"/>
    <w:link w:val="Style_11"/>
    <w:rPr>
      <w:rFonts w:ascii="XO Thames" w:hAnsi="XO Thames"/>
      <w:sz w:val="22"/>
    </w:rPr>
  </w:style>
  <w:style w:styleId="Style_12" w:type="paragraph">
    <w:name w:val="toc 1"/>
    <w:next w:val="Style_1"/>
    <w:link w:val="Style_12_ch"/>
    <w:uiPriority w:val="39"/>
    <w:pPr>
      <w:ind w:firstLine="0" w:left="0"/>
      <w:jc w:val="left"/>
    </w:pPr>
    <w:rPr>
      <w:rFonts w:ascii="XO Thames" w:hAnsi="XO Thames"/>
      <w:b w:val="1"/>
      <w:sz w:val="28"/>
    </w:rPr>
  </w:style>
  <w:style w:styleId="Style_12_ch" w:type="character">
    <w:name w:val="toc 1"/>
    <w:link w:val="Style_12"/>
    <w:rPr>
      <w:rFonts w:ascii="XO Thames" w:hAnsi="XO Thames"/>
      <w:b w:val="1"/>
      <w:sz w:val="28"/>
    </w:rPr>
  </w:style>
  <w:style w:styleId="Style_13" w:type="paragraph">
    <w:name w:val="Header and Footer"/>
    <w:link w:val="Style_13_ch"/>
    <w:pPr>
      <w:spacing w:line="240" w:lineRule="auto"/>
      <w:ind/>
      <w:jc w:val="both"/>
    </w:pPr>
    <w:rPr>
      <w:rFonts w:ascii="XO Thames" w:hAnsi="XO Thames"/>
      <w:sz w:val="20"/>
    </w:rPr>
  </w:style>
  <w:style w:styleId="Style_13_ch" w:type="character">
    <w:name w:val="Header and Footer"/>
    <w:link w:val="Style_13"/>
    <w:rPr>
      <w:rFonts w:ascii="XO Thames" w:hAnsi="XO Thames"/>
      <w:sz w:val="20"/>
    </w:rPr>
  </w:style>
  <w:style w:styleId="Style_14" w:type="paragraph">
    <w:name w:val="toc 9"/>
    <w:next w:val="Style_1"/>
    <w:link w:val="Style_14_ch"/>
    <w:uiPriority w:val="39"/>
    <w:pPr>
      <w:ind w:firstLine="0" w:left="1600"/>
      <w:jc w:val="left"/>
    </w:pPr>
    <w:rPr>
      <w:rFonts w:ascii="XO Thames" w:hAnsi="XO Thames"/>
      <w:sz w:val="28"/>
    </w:rPr>
  </w:style>
  <w:style w:styleId="Style_14_ch" w:type="character">
    <w:name w:val="toc 9"/>
    <w:link w:val="Style_14"/>
    <w:rPr>
      <w:rFonts w:ascii="XO Thames" w:hAnsi="XO Thames"/>
      <w:sz w:val="28"/>
    </w:rPr>
  </w:style>
  <w:style w:styleId="Style_15" w:type="paragraph">
    <w:name w:val="toc 8"/>
    <w:next w:val="Style_1"/>
    <w:link w:val="Style_15_ch"/>
    <w:uiPriority w:val="39"/>
    <w:pPr>
      <w:ind w:firstLine="0" w:left="1400"/>
      <w:jc w:val="left"/>
    </w:pPr>
    <w:rPr>
      <w:rFonts w:ascii="XO Thames" w:hAnsi="XO Thames"/>
      <w:sz w:val="28"/>
    </w:rPr>
  </w:style>
  <w:style w:styleId="Style_15_ch" w:type="character">
    <w:name w:val="toc 8"/>
    <w:link w:val="Style_15"/>
    <w:rPr>
      <w:rFonts w:ascii="XO Thames" w:hAnsi="XO Thames"/>
      <w:sz w:val="28"/>
    </w:rPr>
  </w:style>
  <w:style w:styleId="Style_16" w:type="paragraph">
    <w:name w:val="toc 5"/>
    <w:next w:val="Style_1"/>
    <w:link w:val="Style_16_ch"/>
    <w:uiPriority w:val="39"/>
    <w:pPr>
      <w:ind w:firstLine="0" w:left="800"/>
      <w:jc w:val="left"/>
    </w:pPr>
    <w:rPr>
      <w:rFonts w:ascii="XO Thames" w:hAnsi="XO Thames"/>
      <w:sz w:val="28"/>
    </w:rPr>
  </w:style>
  <w:style w:styleId="Style_16_ch" w:type="character">
    <w:name w:val="toc 5"/>
    <w:link w:val="Style_16"/>
    <w:rPr>
      <w:rFonts w:ascii="XO Thames" w:hAnsi="XO Thames"/>
      <w:sz w:val="28"/>
    </w:rPr>
  </w:style>
  <w:style w:styleId="Style_17" w:type="paragraph">
    <w:name w:val="Subtitle"/>
    <w:next w:val="Style_1"/>
    <w:link w:val="Style_17_ch"/>
    <w:uiPriority w:val="11"/>
    <w:qFormat/>
    <w:pPr>
      <w:ind/>
      <w:jc w:val="both"/>
    </w:pPr>
    <w:rPr>
      <w:rFonts w:ascii="XO Thames" w:hAnsi="XO Thames"/>
      <w:i w:val="1"/>
      <w:sz w:val="24"/>
    </w:rPr>
  </w:style>
  <w:style w:styleId="Style_17_ch" w:type="character">
    <w:name w:val="Subtitle"/>
    <w:link w:val="Style_17"/>
    <w:rPr>
      <w:rFonts w:ascii="XO Thames" w:hAnsi="XO Thames"/>
      <w:i w:val="1"/>
      <w:sz w:val="24"/>
    </w:rPr>
  </w:style>
  <w:style w:styleId="Style_18" w:type="paragraph">
    <w:name w:val="toc 10"/>
    <w:next w:val="Style_1"/>
    <w:link w:val="Style_18_ch"/>
    <w:uiPriority w:val="39"/>
    <w:pPr>
      <w:ind w:firstLine="0" w:left="1800"/>
      <w:jc w:val="left"/>
    </w:pPr>
    <w:rPr>
      <w:rFonts w:ascii="XO Thames" w:hAnsi="XO Thames"/>
      <w:sz w:val="28"/>
    </w:rPr>
  </w:style>
  <w:style w:styleId="Style_18_ch" w:type="character">
    <w:name w:val="toc 10"/>
    <w:link w:val="Style_18"/>
    <w:rPr>
      <w:rFonts w:ascii="XO Thames" w:hAnsi="XO Thames"/>
      <w:sz w:val="28"/>
    </w:rPr>
  </w:style>
  <w:style w:styleId="Style_19" w:type="paragraph">
    <w:name w:val="Title"/>
    <w:next w:val="Style_1"/>
    <w:link w:val="Style_19_ch"/>
    <w:uiPriority w:val="10"/>
    <w:qFormat/>
    <w:pPr>
      <w:spacing w:after="567" w:before="567"/>
      <w:ind/>
      <w:jc w:val="center"/>
    </w:pPr>
    <w:rPr>
      <w:rFonts w:ascii="XO Thames" w:hAnsi="XO Thames"/>
      <w:b w:val="1"/>
      <w:caps w:val="1"/>
      <w:sz w:val="40"/>
    </w:rPr>
  </w:style>
  <w:style w:styleId="Style_19_ch" w:type="character">
    <w:name w:val="Title"/>
    <w:link w:val="Style_19"/>
    <w:rPr>
      <w:rFonts w:ascii="XO Thames" w:hAnsi="XO Thames"/>
      <w:b w:val="1"/>
      <w:caps w:val="1"/>
      <w:sz w:val="40"/>
    </w:rPr>
  </w:style>
  <w:style w:styleId="Style_20" w:type="paragraph">
    <w:name w:val="heading 4"/>
    <w:next w:val="Style_1"/>
    <w:link w:val="Style_20_ch"/>
    <w:uiPriority w:val="9"/>
    <w:qFormat/>
    <w:pPr>
      <w:spacing w:after="120" w:before="120"/>
      <w:ind/>
      <w:jc w:val="both"/>
      <w:outlineLvl w:val="3"/>
    </w:pPr>
    <w:rPr>
      <w:rFonts w:ascii="XO Thames" w:hAnsi="XO Thames"/>
      <w:b w:val="1"/>
      <w:sz w:val="24"/>
    </w:rPr>
  </w:style>
  <w:style w:styleId="Style_20_ch" w:type="character">
    <w:name w:val="heading 4"/>
    <w:link w:val="Style_20"/>
    <w:rPr>
      <w:rFonts w:ascii="XO Thames" w:hAnsi="XO Thames"/>
      <w:b w:val="1"/>
      <w:sz w:val="24"/>
    </w:rPr>
  </w:style>
  <w:style w:styleId="Style_21" w:type="paragraph">
    <w:name w:val="heading 2"/>
    <w:next w:val="Style_1"/>
    <w:link w:val="Style_21_ch"/>
    <w:uiPriority w:val="9"/>
    <w:qFormat/>
    <w:pPr>
      <w:spacing w:after="120" w:before="120"/>
      <w:ind/>
      <w:jc w:val="both"/>
      <w:outlineLvl w:val="1"/>
    </w:pPr>
    <w:rPr>
      <w:rFonts w:ascii="XO Thames" w:hAnsi="XO Thames"/>
      <w:b w:val="1"/>
      <w:sz w:val="28"/>
    </w:rPr>
  </w:style>
  <w:style w:styleId="Style_21_ch" w:type="character">
    <w:name w:val="heading 2"/>
    <w:link w:val="Style_21"/>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2022-12-27T03:06:28Z</dcterms:modified>
</cp:coreProperties>
</file>