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2FD" w:rsidRDefault="007E62FD" w:rsidP="007E62FD">
      <w:pPr>
        <w:spacing w:line="36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Жолобова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О.В.,</w:t>
      </w:r>
    </w:p>
    <w:p w:rsidR="007E62FD" w:rsidRPr="007E62FD" w:rsidRDefault="007E62FD" w:rsidP="007E62FD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7E62FD">
        <w:rPr>
          <w:rFonts w:ascii="Times New Roman" w:hAnsi="Times New Roman"/>
          <w:sz w:val="28"/>
          <w:szCs w:val="28"/>
        </w:rPr>
        <w:t>читель-дефектолог 1 квалификационной категории</w:t>
      </w:r>
    </w:p>
    <w:p w:rsidR="007E62FD" w:rsidRPr="007E62FD" w:rsidRDefault="007E62FD" w:rsidP="007E62FD">
      <w:pPr>
        <w:spacing w:line="36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7E62FD">
        <w:rPr>
          <w:rFonts w:ascii="Times New Roman" w:hAnsi="Times New Roman"/>
          <w:sz w:val="28"/>
          <w:szCs w:val="28"/>
        </w:rPr>
        <w:t>ГБОУ «Казанская</w:t>
      </w:r>
      <w:r w:rsidR="007A6EF7">
        <w:rPr>
          <w:rFonts w:ascii="Times New Roman" w:hAnsi="Times New Roman"/>
          <w:sz w:val="28"/>
          <w:szCs w:val="28"/>
        </w:rPr>
        <w:t xml:space="preserve">  </w:t>
      </w:r>
      <w:r w:rsidRPr="007E62FD">
        <w:rPr>
          <w:rFonts w:ascii="Times New Roman" w:hAnsi="Times New Roman"/>
          <w:sz w:val="28"/>
          <w:szCs w:val="28"/>
        </w:rPr>
        <w:t xml:space="preserve"> школа №76</w:t>
      </w:r>
      <w:r w:rsidR="007A6EF7">
        <w:rPr>
          <w:rFonts w:ascii="Times New Roman" w:hAnsi="Times New Roman"/>
          <w:sz w:val="28"/>
          <w:szCs w:val="28"/>
        </w:rPr>
        <w:t xml:space="preserve">  </w:t>
      </w:r>
      <w:r w:rsidRPr="007E62FD">
        <w:rPr>
          <w:rFonts w:ascii="Times New Roman" w:hAnsi="Times New Roman"/>
          <w:sz w:val="28"/>
          <w:szCs w:val="28"/>
        </w:rPr>
        <w:t xml:space="preserve"> для </w:t>
      </w:r>
      <w:r w:rsidR="007A6EF7">
        <w:rPr>
          <w:rFonts w:ascii="Times New Roman" w:hAnsi="Times New Roman"/>
          <w:sz w:val="28"/>
          <w:szCs w:val="28"/>
        </w:rPr>
        <w:t xml:space="preserve">  </w:t>
      </w:r>
      <w:r w:rsidRPr="007E62FD">
        <w:rPr>
          <w:rFonts w:ascii="Times New Roman" w:hAnsi="Times New Roman"/>
          <w:sz w:val="28"/>
          <w:szCs w:val="28"/>
        </w:rPr>
        <w:t>детей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7A6EF7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 ОВЗ</w:t>
      </w:r>
      <w:r w:rsidRPr="007E62FD">
        <w:rPr>
          <w:rFonts w:ascii="Times New Roman" w:hAnsi="Times New Roman"/>
          <w:sz w:val="28"/>
          <w:szCs w:val="28"/>
        </w:rPr>
        <w:t xml:space="preserve"> »</w:t>
      </w:r>
    </w:p>
    <w:p w:rsidR="001631D4" w:rsidRDefault="00737456" w:rsidP="001631D4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Применение игровых</w:t>
      </w:r>
      <w:r w:rsidR="00F304F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технологий</w:t>
      </w:r>
      <w:r w:rsidR="001631D4">
        <w:rPr>
          <w:rFonts w:ascii="Times New Roman" w:hAnsi="Times New Roman"/>
          <w:b/>
          <w:sz w:val="28"/>
          <w:szCs w:val="28"/>
        </w:rPr>
        <w:t xml:space="preserve"> </w:t>
      </w:r>
      <w:r w:rsidR="001631D4" w:rsidRPr="0004580B">
        <w:rPr>
          <w:rFonts w:ascii="Times New Roman" w:hAnsi="Times New Roman"/>
          <w:b/>
          <w:sz w:val="28"/>
          <w:szCs w:val="28"/>
        </w:rPr>
        <w:t xml:space="preserve">в </w:t>
      </w:r>
      <w:r w:rsidR="001631D4">
        <w:rPr>
          <w:rFonts w:ascii="Times New Roman" w:hAnsi="Times New Roman"/>
          <w:b/>
          <w:sz w:val="28"/>
          <w:szCs w:val="28"/>
        </w:rPr>
        <w:t>развитии внимания детей</w:t>
      </w:r>
      <w:r w:rsidR="001631D4" w:rsidRPr="0004580B">
        <w:rPr>
          <w:rFonts w:ascii="Times New Roman" w:hAnsi="Times New Roman"/>
          <w:b/>
          <w:sz w:val="28"/>
          <w:szCs w:val="28"/>
        </w:rPr>
        <w:t xml:space="preserve"> младшего школьного возраста с нарушениями интеллекта</w:t>
      </w:r>
    </w:p>
    <w:p w:rsidR="001631D4" w:rsidRPr="00612794" w:rsidRDefault="001631D4" w:rsidP="00612794">
      <w:pPr>
        <w:spacing w:before="280" w:after="28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2794">
        <w:rPr>
          <w:rFonts w:ascii="Times New Roman" w:hAnsi="Times New Roman"/>
          <w:bCs/>
          <w:sz w:val="28"/>
          <w:szCs w:val="28"/>
        </w:rPr>
        <w:t xml:space="preserve">Внимание к проблемам умственной отсталости вызвано тем, что количество детей с этим видом аномалий растет. Это обстоятельство делает первостепенным вопрос о создании условий для максимальной коррекции нарушений развития при данной патологии. </w:t>
      </w:r>
    </w:p>
    <w:p w:rsidR="00F304FD" w:rsidRPr="00612794" w:rsidRDefault="00F304FD" w:rsidP="00612794">
      <w:pPr>
        <w:spacing w:before="280" w:after="28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2794">
        <w:rPr>
          <w:rFonts w:ascii="Times New Roman" w:hAnsi="Times New Roman"/>
          <w:bCs/>
          <w:sz w:val="28"/>
          <w:szCs w:val="28"/>
        </w:rPr>
        <w:t>Игровые технологии</w:t>
      </w:r>
      <w:r w:rsidR="001631D4" w:rsidRPr="00612794">
        <w:rPr>
          <w:rFonts w:ascii="Times New Roman" w:hAnsi="Times New Roman"/>
          <w:bCs/>
          <w:sz w:val="28"/>
          <w:szCs w:val="28"/>
        </w:rPr>
        <w:t xml:space="preserve"> - одно из эффективных </w:t>
      </w:r>
      <w:r w:rsidRPr="00612794">
        <w:rPr>
          <w:rFonts w:ascii="Times New Roman" w:hAnsi="Times New Roman"/>
          <w:bCs/>
          <w:sz w:val="28"/>
          <w:szCs w:val="28"/>
        </w:rPr>
        <w:t xml:space="preserve">коррекционных </w:t>
      </w:r>
      <w:r w:rsidR="001631D4" w:rsidRPr="00612794">
        <w:rPr>
          <w:rFonts w:ascii="Times New Roman" w:hAnsi="Times New Roman"/>
          <w:bCs/>
          <w:sz w:val="28"/>
          <w:szCs w:val="28"/>
        </w:rPr>
        <w:t>средств</w:t>
      </w:r>
      <w:r w:rsidRPr="00612794">
        <w:rPr>
          <w:rFonts w:ascii="Times New Roman" w:hAnsi="Times New Roman"/>
          <w:bCs/>
          <w:sz w:val="28"/>
          <w:szCs w:val="28"/>
        </w:rPr>
        <w:t xml:space="preserve">. </w:t>
      </w:r>
      <w:r w:rsidR="001631D4" w:rsidRPr="00612794">
        <w:rPr>
          <w:rFonts w:ascii="Times New Roman" w:hAnsi="Times New Roman"/>
          <w:bCs/>
          <w:sz w:val="28"/>
          <w:szCs w:val="28"/>
        </w:rPr>
        <w:t xml:space="preserve"> </w:t>
      </w:r>
    </w:p>
    <w:p w:rsidR="001631D4" w:rsidRPr="00612794" w:rsidRDefault="00F304FD" w:rsidP="00612794">
      <w:pPr>
        <w:spacing w:before="280" w:after="28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2794">
        <w:rPr>
          <w:rFonts w:ascii="Times New Roman" w:hAnsi="Times New Roman"/>
          <w:bCs/>
          <w:sz w:val="28"/>
          <w:szCs w:val="28"/>
        </w:rPr>
        <w:t>В</w:t>
      </w:r>
      <w:r w:rsidR="001631D4" w:rsidRPr="00612794">
        <w:rPr>
          <w:rFonts w:ascii="Times New Roman" w:hAnsi="Times New Roman"/>
          <w:bCs/>
          <w:sz w:val="28"/>
          <w:szCs w:val="28"/>
        </w:rPr>
        <w:t xml:space="preserve"> игре осуществляется познавательное развитие детей, т.к. игровая деятельность способствует расширению и углублению представлений об окружающей действительности, совершенствованию памяти, внимания, наблюдательности и мышления. В ходе игровой деятельности наиболее интенсивно формируются психические качества и личностные особенности ребенка. </w:t>
      </w:r>
    </w:p>
    <w:p w:rsidR="00A84CDC" w:rsidRPr="00612794" w:rsidRDefault="00F304FD" w:rsidP="00612794">
      <w:pPr>
        <w:spacing w:before="280" w:after="28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2794">
        <w:rPr>
          <w:rFonts w:ascii="Times New Roman" w:hAnsi="Times New Roman"/>
          <w:bCs/>
          <w:sz w:val="28"/>
          <w:szCs w:val="28"/>
        </w:rPr>
        <w:t xml:space="preserve">Кроме того, разнообразные игровые действия, при помощи которых решается та или иная умственная задача, усиливает интерес детей к обучению, к познанию ими окружающего мира. </w:t>
      </w:r>
    </w:p>
    <w:p w:rsidR="00A84CDC" w:rsidRPr="00612794" w:rsidRDefault="00F304FD" w:rsidP="00612794">
      <w:pPr>
        <w:spacing w:before="280" w:after="28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2794">
        <w:rPr>
          <w:rFonts w:ascii="Times New Roman" w:hAnsi="Times New Roman"/>
          <w:bCs/>
          <w:sz w:val="28"/>
          <w:szCs w:val="28"/>
        </w:rPr>
        <w:t>Актуальность исследования возможностей игры в развитии внимания определяется тем, что</w:t>
      </w:r>
      <w:r w:rsidR="00A84CDC" w:rsidRPr="00612794">
        <w:rPr>
          <w:rFonts w:ascii="Times New Roman" w:hAnsi="Times New Roman"/>
          <w:bCs/>
          <w:sz w:val="28"/>
          <w:szCs w:val="28"/>
        </w:rPr>
        <w:t xml:space="preserve"> внимание</w:t>
      </w:r>
      <w:r w:rsidRPr="00612794">
        <w:rPr>
          <w:rFonts w:ascii="Times New Roman" w:hAnsi="Times New Roman"/>
          <w:bCs/>
          <w:sz w:val="28"/>
          <w:szCs w:val="28"/>
        </w:rPr>
        <w:t xml:space="preserve"> </w:t>
      </w:r>
      <w:r w:rsidR="00A84CDC" w:rsidRPr="00612794">
        <w:rPr>
          <w:rFonts w:ascii="Times New Roman" w:hAnsi="Times New Roman"/>
          <w:bCs/>
          <w:sz w:val="28"/>
          <w:szCs w:val="28"/>
        </w:rPr>
        <w:t xml:space="preserve">всегда включено в практическую деятельность и познавательные процессы, с его помощью выражаются интересы и направленность личности. Внимание способствует повышению эффективности таких познавательных процессов как восприятие, память и мышление, проявляясь как бы внутри их. С ним связаны точность, полнота восприятия. </w:t>
      </w:r>
    </w:p>
    <w:p w:rsidR="0027169D" w:rsidRDefault="00A84CDC" w:rsidP="00A84CDC">
      <w:pPr>
        <w:spacing w:before="280" w:after="28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течение 3 месяцев 2 раза в неделю (всего в течение 24 занятий) в начале </w:t>
      </w:r>
      <w:proofErr w:type="spellStart"/>
      <w:r>
        <w:rPr>
          <w:rFonts w:ascii="Times New Roman" w:hAnsi="Times New Roman"/>
          <w:bCs/>
          <w:sz w:val="28"/>
          <w:szCs w:val="28"/>
        </w:rPr>
        <w:t>коррекционно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– обучающих занятий проводились игровые упражнения на развитие внимания. </w:t>
      </w:r>
    </w:p>
    <w:p w:rsidR="0027169D" w:rsidRDefault="00C33AEB" w:rsidP="0027169D">
      <w:pPr>
        <w:spacing w:line="36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Упражнения были </w:t>
      </w:r>
      <w:r w:rsidR="004D5776">
        <w:rPr>
          <w:rFonts w:ascii="Times New Roman" w:hAnsi="Times New Roman"/>
          <w:bCs/>
          <w:sz w:val="28"/>
        </w:rPr>
        <w:t>составлены</w:t>
      </w:r>
      <w:r w:rsidR="0027169D" w:rsidRPr="0074407A">
        <w:rPr>
          <w:rFonts w:ascii="Times New Roman" w:hAnsi="Times New Roman"/>
          <w:bCs/>
          <w:sz w:val="28"/>
        </w:rPr>
        <w:t xml:space="preserve"> на базе программы </w:t>
      </w:r>
      <w:proofErr w:type="spellStart"/>
      <w:r w:rsidR="0027169D" w:rsidRPr="0074407A">
        <w:rPr>
          <w:rFonts w:ascii="Times New Roman" w:hAnsi="Times New Roman"/>
          <w:sz w:val="28"/>
        </w:rPr>
        <w:t>Екжановой</w:t>
      </w:r>
      <w:proofErr w:type="spellEnd"/>
      <w:r w:rsidR="0027169D" w:rsidRPr="0074407A">
        <w:rPr>
          <w:rFonts w:ascii="Times New Roman" w:hAnsi="Times New Roman"/>
          <w:sz w:val="28"/>
        </w:rPr>
        <w:t xml:space="preserve"> Е.А., </w:t>
      </w:r>
      <w:proofErr w:type="spellStart"/>
      <w:r w:rsidR="0027169D" w:rsidRPr="0074407A">
        <w:rPr>
          <w:rFonts w:ascii="Times New Roman" w:hAnsi="Times New Roman"/>
          <w:sz w:val="28"/>
        </w:rPr>
        <w:t>Стребелевой</w:t>
      </w:r>
      <w:proofErr w:type="spellEnd"/>
      <w:r w:rsidR="0027169D" w:rsidRPr="0074407A">
        <w:rPr>
          <w:rFonts w:ascii="Times New Roman" w:hAnsi="Times New Roman"/>
          <w:sz w:val="28"/>
        </w:rPr>
        <w:t xml:space="preserve"> Е.А.</w:t>
      </w:r>
    </w:p>
    <w:p w:rsidR="00A84CDC" w:rsidRDefault="00A84CDC" w:rsidP="00A84CDC">
      <w:pPr>
        <w:spacing w:before="280" w:after="28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программе приняли у</w:t>
      </w:r>
      <w:r w:rsidR="007E62FD">
        <w:rPr>
          <w:rFonts w:ascii="Times New Roman" w:hAnsi="Times New Roman"/>
          <w:bCs/>
          <w:sz w:val="28"/>
          <w:szCs w:val="28"/>
        </w:rPr>
        <w:t xml:space="preserve">частие 8 учащихся </w:t>
      </w:r>
      <w:r>
        <w:rPr>
          <w:rFonts w:ascii="Times New Roman" w:hAnsi="Times New Roman"/>
          <w:bCs/>
          <w:sz w:val="28"/>
          <w:szCs w:val="28"/>
        </w:rPr>
        <w:t>школы</w:t>
      </w:r>
      <w:r w:rsidR="007E62FD">
        <w:rPr>
          <w:rFonts w:ascii="Times New Roman" w:hAnsi="Times New Roman"/>
          <w:bCs/>
          <w:sz w:val="28"/>
          <w:szCs w:val="28"/>
        </w:rPr>
        <w:t xml:space="preserve"> №76 для детей с ОВЗ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A84CDC" w:rsidRDefault="00A84CDC" w:rsidP="00A84CDC">
      <w:pPr>
        <w:spacing w:before="280" w:after="28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Мониторинг эффективности занятий осуществлялся с помощью методик таблица </w:t>
      </w:r>
      <w:proofErr w:type="spellStart"/>
      <w:r>
        <w:rPr>
          <w:rFonts w:ascii="Times New Roman" w:hAnsi="Times New Roman"/>
          <w:bCs/>
          <w:sz w:val="28"/>
          <w:szCs w:val="28"/>
        </w:rPr>
        <w:t>Шульте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методика </w:t>
      </w:r>
      <w:proofErr w:type="spellStart"/>
      <w:r>
        <w:rPr>
          <w:rFonts w:ascii="Times New Roman" w:hAnsi="Times New Roman"/>
          <w:bCs/>
          <w:sz w:val="28"/>
          <w:szCs w:val="28"/>
        </w:rPr>
        <w:t>Пьерона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bCs/>
          <w:sz w:val="28"/>
          <w:szCs w:val="28"/>
        </w:rPr>
        <w:t>Рузера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 корректурной пробы. </w:t>
      </w:r>
    </w:p>
    <w:p w:rsidR="00C33AEB" w:rsidRDefault="00C33AEB" w:rsidP="00C33AEB">
      <w:pPr>
        <w:spacing w:before="280" w:after="28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Первичная диагностика показала, что </w:t>
      </w:r>
      <w:r>
        <w:rPr>
          <w:rFonts w:ascii="Times New Roman" w:hAnsi="Times New Roman"/>
          <w:sz w:val="28"/>
          <w:szCs w:val="28"/>
        </w:rPr>
        <w:t>имеются следующие нарушения внимания у младших школьников с умственной отсталостью:</w:t>
      </w:r>
    </w:p>
    <w:p w:rsidR="00C33AEB" w:rsidRDefault="00C33AEB" w:rsidP="00C33AEB">
      <w:pPr>
        <w:numPr>
          <w:ilvl w:val="0"/>
          <w:numId w:val="2"/>
        </w:numPr>
        <w:suppressAutoHyphens/>
        <w:spacing w:before="280" w:after="28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низкий уровень концентрации внимания</w:t>
      </w:r>
      <w:r w:rsidRPr="004A33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степень и интенсивность сосредоточенности внимания на объекте недостаточные;</w:t>
      </w:r>
    </w:p>
    <w:p w:rsidR="00C33AEB" w:rsidRPr="004A330C" w:rsidRDefault="00C33AEB" w:rsidP="00C33AEB">
      <w:pPr>
        <w:numPr>
          <w:ilvl w:val="0"/>
          <w:numId w:val="2"/>
        </w:numPr>
        <w:suppressAutoHyphens/>
        <w:spacing w:before="280" w:after="280" w:line="360" w:lineRule="auto"/>
        <w:contextualSpacing/>
        <w:jc w:val="both"/>
      </w:pPr>
      <w:r>
        <w:rPr>
          <w:rFonts w:ascii="Times New Roman" w:hAnsi="Times New Roman"/>
          <w:sz w:val="28"/>
          <w:szCs w:val="28"/>
        </w:rPr>
        <w:t>истощаемость внимания</w:t>
      </w:r>
      <w:r w:rsidRPr="004A33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трудности поддержания внимания длительное время;</w:t>
      </w:r>
    </w:p>
    <w:p w:rsidR="00C33AEB" w:rsidRPr="004A330C" w:rsidRDefault="00C33AEB" w:rsidP="00C33AEB">
      <w:pPr>
        <w:numPr>
          <w:ilvl w:val="0"/>
          <w:numId w:val="2"/>
        </w:numPr>
        <w:suppressAutoHyphens/>
        <w:spacing w:before="280" w:after="280" w:line="360" w:lineRule="auto"/>
        <w:contextualSpacing/>
        <w:jc w:val="both"/>
      </w:pPr>
      <w:r w:rsidRPr="004A330C">
        <w:rPr>
          <w:rFonts w:ascii="Times New Roman" w:hAnsi="Times New Roman"/>
          <w:sz w:val="28"/>
          <w:szCs w:val="28"/>
        </w:rPr>
        <w:t xml:space="preserve">наличие неустойчивости внимания - колебания внимательности. </w:t>
      </w:r>
    </w:p>
    <w:p w:rsidR="00C33AEB" w:rsidRPr="002F1B5C" w:rsidRDefault="00C33AEB" w:rsidP="00A84CDC">
      <w:pPr>
        <w:spacing w:before="280" w:after="28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опыта работы замечено, что младшие шко</w:t>
      </w:r>
      <w:r w:rsidR="007E62FD">
        <w:rPr>
          <w:rFonts w:ascii="Times New Roman" w:hAnsi="Times New Roman"/>
          <w:sz w:val="28"/>
          <w:szCs w:val="28"/>
        </w:rPr>
        <w:t>льники  с интеллектуальными нарушениями</w:t>
      </w:r>
      <w:r>
        <w:rPr>
          <w:rFonts w:ascii="Times New Roman" w:hAnsi="Times New Roman"/>
          <w:sz w:val="28"/>
          <w:szCs w:val="28"/>
        </w:rPr>
        <w:t xml:space="preserve"> затрудняются сохранять сосредоточенность в процессе выполнения задания, отвлекаются, устают, работают в медленном темпе. </w:t>
      </w:r>
    </w:p>
    <w:p w:rsidR="002F1B5C" w:rsidRDefault="002F1B5C" w:rsidP="00C33AEB">
      <w:pPr>
        <w:spacing w:before="280" w:after="28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 истечении 3 месяцев была проведена контрольная диагностика, которая показала</w:t>
      </w:r>
      <w:r w:rsidR="00C33AEB">
        <w:rPr>
          <w:rFonts w:ascii="Times New Roman" w:hAnsi="Times New Roman"/>
          <w:bCs/>
          <w:sz w:val="28"/>
          <w:szCs w:val="28"/>
        </w:rPr>
        <w:t xml:space="preserve"> </w:t>
      </w:r>
      <w:r w:rsidR="00C33AEB" w:rsidRPr="00C819A7">
        <w:rPr>
          <w:rFonts w:ascii="Times New Roman" w:hAnsi="Times New Roman"/>
          <w:bCs/>
          <w:sz w:val="28"/>
          <w:szCs w:val="28"/>
        </w:rPr>
        <w:t>повышение концентрации внимания и увеличение объема внимания. В плане проявлений неустойчивости</w:t>
      </w:r>
      <w:r w:rsidR="00C33AEB">
        <w:rPr>
          <w:rFonts w:ascii="Times New Roman" w:hAnsi="Times New Roman"/>
          <w:bCs/>
          <w:sz w:val="28"/>
          <w:szCs w:val="28"/>
        </w:rPr>
        <w:t xml:space="preserve"> внимания и исто</w:t>
      </w:r>
      <w:r>
        <w:rPr>
          <w:rFonts w:ascii="Times New Roman" w:hAnsi="Times New Roman"/>
          <w:bCs/>
          <w:sz w:val="28"/>
          <w:szCs w:val="28"/>
        </w:rPr>
        <w:t xml:space="preserve">щаемости динамики не обнаружено, что </w:t>
      </w:r>
      <w:r w:rsidR="00C33AE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указывает на необходимость дальнейшей коррекции с целью улучшения показателей.</w:t>
      </w:r>
    </w:p>
    <w:p w:rsidR="00C33AEB" w:rsidRPr="002F1B5C" w:rsidRDefault="002F1B5C" w:rsidP="002F1B5C">
      <w:pPr>
        <w:spacing w:line="36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Таким образом, в целом подтверждена эффективность использования игры как средства развития внимания младших шко</w:t>
      </w:r>
      <w:r w:rsidR="007E62FD">
        <w:rPr>
          <w:rFonts w:ascii="Times New Roman" w:hAnsi="Times New Roman"/>
          <w:bCs/>
          <w:sz w:val="28"/>
          <w:szCs w:val="28"/>
        </w:rPr>
        <w:t>льников с интеллектуальными нарушениями</w:t>
      </w:r>
      <w:r>
        <w:rPr>
          <w:rFonts w:ascii="Times New Roman" w:hAnsi="Times New Roman"/>
          <w:bCs/>
          <w:sz w:val="28"/>
          <w:szCs w:val="28"/>
        </w:rPr>
        <w:t xml:space="preserve">.  Можно сказать, что </w:t>
      </w:r>
      <w:r w:rsidRPr="006E39B6">
        <w:rPr>
          <w:rFonts w:ascii="Times New Roman" w:hAnsi="Times New Roman"/>
          <w:sz w:val="28"/>
          <w:szCs w:val="28"/>
        </w:rPr>
        <w:t xml:space="preserve">процесс внимания у младших школьников с интеллектуальной недостаточностью </w:t>
      </w:r>
      <w:r>
        <w:rPr>
          <w:rFonts w:ascii="Times New Roman" w:hAnsi="Times New Roman"/>
          <w:sz w:val="28"/>
          <w:szCs w:val="28"/>
        </w:rPr>
        <w:t xml:space="preserve">имеет специфические нарушения </w:t>
      </w:r>
      <w:r w:rsidRPr="006E39B6">
        <w:rPr>
          <w:rFonts w:ascii="Times New Roman" w:hAnsi="Times New Roman"/>
          <w:sz w:val="28"/>
          <w:szCs w:val="28"/>
        </w:rPr>
        <w:t>и требует специально орга</w:t>
      </w:r>
      <w:r>
        <w:rPr>
          <w:rFonts w:ascii="Times New Roman" w:hAnsi="Times New Roman"/>
          <w:sz w:val="28"/>
          <w:szCs w:val="28"/>
        </w:rPr>
        <w:t>низованного формирования. Если в</w:t>
      </w:r>
      <w:r w:rsidRPr="006E39B6">
        <w:rPr>
          <w:rFonts w:ascii="Times New Roman" w:hAnsi="Times New Roman"/>
          <w:sz w:val="28"/>
          <w:szCs w:val="28"/>
        </w:rPr>
        <w:t xml:space="preserve"> процессе обучения детей данной категории использовать игры на развитие внимания на разных уроках в начальной школе, а также организовать развивающие уроки в форме игры, то можно существенно развить различные виды и свойства внимания у учащихся с умственной отсталостью. </w:t>
      </w:r>
    </w:p>
    <w:p w:rsidR="002F1B5C" w:rsidRPr="004D5776" w:rsidRDefault="002F1B5C" w:rsidP="002F1B5C">
      <w:pPr>
        <w:spacing w:line="360" w:lineRule="auto"/>
        <w:contextualSpacing/>
        <w:jc w:val="both"/>
        <w:rPr>
          <w:rFonts w:ascii="Times New Roman" w:hAnsi="Times New Roman"/>
          <w:b/>
          <w:sz w:val="28"/>
        </w:rPr>
      </w:pPr>
      <w:r w:rsidRPr="004D5776">
        <w:rPr>
          <w:rFonts w:ascii="Times New Roman" w:hAnsi="Times New Roman"/>
          <w:b/>
          <w:sz w:val="28"/>
        </w:rPr>
        <w:lastRenderedPageBreak/>
        <w:t>Примеры упражнений:</w:t>
      </w:r>
    </w:p>
    <w:p w:rsidR="002F1B5C" w:rsidRPr="00612794" w:rsidRDefault="002F1B5C" w:rsidP="002F1B5C">
      <w:pPr>
        <w:spacing w:line="360" w:lineRule="auto"/>
        <w:contextualSpacing/>
        <w:jc w:val="both"/>
        <w:rPr>
          <w:rFonts w:ascii="Times New Roman" w:hAnsi="Times New Roman"/>
          <w:b/>
          <w:sz w:val="28"/>
        </w:rPr>
      </w:pPr>
      <w:r w:rsidRPr="00612794">
        <w:rPr>
          <w:rFonts w:ascii="Times New Roman" w:hAnsi="Times New Roman"/>
          <w:b/>
          <w:sz w:val="28"/>
        </w:rPr>
        <w:t>Упражнение «Что перепутал художник?»</w:t>
      </w:r>
    </w:p>
    <w:p w:rsidR="002F1B5C" w:rsidRPr="00612794" w:rsidRDefault="002F1B5C" w:rsidP="002F1B5C">
      <w:pPr>
        <w:spacing w:line="360" w:lineRule="auto"/>
        <w:contextualSpacing/>
        <w:jc w:val="both"/>
        <w:rPr>
          <w:rFonts w:ascii="Times New Roman" w:hAnsi="Times New Roman"/>
          <w:sz w:val="28"/>
        </w:rPr>
      </w:pPr>
      <w:r w:rsidRPr="00612794">
        <w:rPr>
          <w:rFonts w:ascii="Times New Roman" w:hAnsi="Times New Roman"/>
          <w:sz w:val="28"/>
        </w:rPr>
        <w:t xml:space="preserve"> Учащимся предъявляется изображение, на котором они должны выявить все специально допущенные ошибки. Например, картинки с явными несуразностями (например, кошка на цепи у собачьей будки, белый медведь, загорающий под пальмой, и т.п.). </w:t>
      </w:r>
    </w:p>
    <w:p w:rsidR="002F1B5C" w:rsidRPr="00612794" w:rsidRDefault="002F1B5C" w:rsidP="002F1B5C">
      <w:pPr>
        <w:spacing w:line="360" w:lineRule="auto"/>
        <w:contextualSpacing/>
        <w:jc w:val="both"/>
        <w:rPr>
          <w:rFonts w:ascii="Times New Roman" w:hAnsi="Times New Roman"/>
          <w:b/>
          <w:sz w:val="28"/>
        </w:rPr>
      </w:pPr>
      <w:r w:rsidRPr="00612794">
        <w:rPr>
          <w:rFonts w:ascii="Times New Roman" w:hAnsi="Times New Roman"/>
          <w:b/>
          <w:sz w:val="28"/>
        </w:rPr>
        <w:t xml:space="preserve"> Упражнение «Запутанные дорожки». </w:t>
      </w:r>
    </w:p>
    <w:p w:rsidR="002F1B5C" w:rsidRPr="00612794" w:rsidRDefault="002F1B5C" w:rsidP="002F1B5C">
      <w:pPr>
        <w:spacing w:line="360" w:lineRule="auto"/>
        <w:contextualSpacing/>
        <w:jc w:val="both"/>
        <w:rPr>
          <w:rFonts w:ascii="Times New Roman" w:hAnsi="Times New Roman"/>
          <w:sz w:val="28"/>
        </w:rPr>
      </w:pPr>
      <w:r w:rsidRPr="00612794">
        <w:rPr>
          <w:rFonts w:ascii="Times New Roman" w:hAnsi="Times New Roman"/>
          <w:sz w:val="28"/>
        </w:rPr>
        <w:t>Школьники должны, внимательно рассматривая в течение некоторого времени рисунок, определить в несложном переплетении линий связи между теми или иными предметами (лицами). Сюжеты могут быть самыми разнообразными (например, кто с кем разговаривает по телефону, кто к кому идет в гости и т.д.).</w:t>
      </w:r>
    </w:p>
    <w:p w:rsidR="002F1B5C" w:rsidRPr="00612794" w:rsidRDefault="002F1B5C" w:rsidP="002F1B5C">
      <w:pPr>
        <w:spacing w:line="360" w:lineRule="auto"/>
        <w:contextualSpacing/>
        <w:jc w:val="both"/>
        <w:rPr>
          <w:rFonts w:ascii="Times New Roman" w:hAnsi="Times New Roman"/>
          <w:b/>
          <w:sz w:val="28"/>
        </w:rPr>
      </w:pPr>
      <w:r w:rsidRPr="00612794">
        <w:rPr>
          <w:rFonts w:ascii="Times New Roman" w:hAnsi="Times New Roman"/>
          <w:b/>
          <w:sz w:val="28"/>
        </w:rPr>
        <w:t xml:space="preserve">Упражнение «Найди два одинаковых предмета» </w:t>
      </w:r>
    </w:p>
    <w:p w:rsidR="002F1B5C" w:rsidRPr="00612794" w:rsidRDefault="002F1B5C" w:rsidP="002F1B5C">
      <w:pPr>
        <w:spacing w:line="360" w:lineRule="auto"/>
        <w:contextualSpacing/>
        <w:jc w:val="both"/>
        <w:rPr>
          <w:rFonts w:ascii="Times New Roman" w:hAnsi="Times New Roman"/>
          <w:sz w:val="28"/>
        </w:rPr>
      </w:pPr>
      <w:r w:rsidRPr="00612794">
        <w:rPr>
          <w:rFonts w:ascii="Times New Roman" w:hAnsi="Times New Roman"/>
          <w:sz w:val="28"/>
        </w:rPr>
        <w:t>Предлагается карточка с изображением пяти и более предметов, из которых два предмета одинаковые. Требуется найти одинаковые предметы, объяснить свой выбор.</w:t>
      </w:r>
    </w:p>
    <w:p w:rsidR="002F1B5C" w:rsidRPr="00612794" w:rsidRDefault="002F1B5C" w:rsidP="002F1B5C">
      <w:pPr>
        <w:spacing w:line="360" w:lineRule="auto"/>
        <w:contextualSpacing/>
        <w:jc w:val="both"/>
        <w:rPr>
          <w:rFonts w:ascii="Times New Roman" w:hAnsi="Times New Roman"/>
          <w:b/>
          <w:sz w:val="28"/>
        </w:rPr>
      </w:pPr>
      <w:r w:rsidRPr="00612794">
        <w:rPr>
          <w:rFonts w:ascii="Times New Roman" w:hAnsi="Times New Roman"/>
          <w:b/>
          <w:sz w:val="28"/>
        </w:rPr>
        <w:t xml:space="preserve">Упражнение «Съедобное – несъедобное» </w:t>
      </w:r>
    </w:p>
    <w:p w:rsidR="002F1B5C" w:rsidRPr="002F1B5C" w:rsidRDefault="002F1B5C" w:rsidP="002F1B5C">
      <w:pPr>
        <w:spacing w:line="360" w:lineRule="auto"/>
        <w:contextualSpacing/>
        <w:jc w:val="both"/>
        <w:rPr>
          <w:rFonts w:ascii="Times New Roman" w:hAnsi="Times New Roman"/>
          <w:sz w:val="28"/>
        </w:rPr>
      </w:pPr>
      <w:r w:rsidRPr="00612794">
        <w:rPr>
          <w:rFonts w:ascii="Times New Roman" w:hAnsi="Times New Roman"/>
          <w:sz w:val="28"/>
        </w:rPr>
        <w:t xml:space="preserve">В зависимости от названного предмета (съедобен он или нет) ребенок должен ловить или отбивать мяч, брошенный ему взрослым. </w:t>
      </w:r>
    </w:p>
    <w:p w:rsidR="002F1B5C" w:rsidRPr="00612794" w:rsidRDefault="002F1B5C" w:rsidP="002F1B5C">
      <w:pPr>
        <w:spacing w:line="360" w:lineRule="auto"/>
        <w:contextualSpacing/>
        <w:jc w:val="both"/>
        <w:rPr>
          <w:rFonts w:ascii="Times New Roman" w:hAnsi="Times New Roman"/>
          <w:b/>
          <w:sz w:val="28"/>
        </w:rPr>
      </w:pPr>
      <w:r w:rsidRPr="00612794">
        <w:rPr>
          <w:rFonts w:ascii="Times New Roman" w:hAnsi="Times New Roman"/>
          <w:b/>
          <w:sz w:val="28"/>
        </w:rPr>
        <w:t xml:space="preserve">Упражнение «Ухо – нос» </w:t>
      </w:r>
    </w:p>
    <w:p w:rsidR="002F1B5C" w:rsidRPr="00612794" w:rsidRDefault="002F1B5C" w:rsidP="002F1B5C">
      <w:pPr>
        <w:spacing w:line="360" w:lineRule="auto"/>
        <w:contextualSpacing/>
        <w:jc w:val="both"/>
        <w:rPr>
          <w:rFonts w:ascii="Times New Roman" w:hAnsi="Times New Roman"/>
          <w:sz w:val="28"/>
        </w:rPr>
      </w:pPr>
      <w:r w:rsidRPr="00612794">
        <w:rPr>
          <w:rFonts w:ascii="Times New Roman" w:hAnsi="Times New Roman"/>
          <w:sz w:val="28"/>
        </w:rPr>
        <w:t xml:space="preserve">Ребенок слушает команду: "Ухо" и дотрагивается до уха. "Нос" - дотрагивается до носа. Взрослый сначала выполняет задание вместе с ребенком, затем умышленно допускает ошибки. Ребенок должен быть внимательным и не ошибиться. </w:t>
      </w:r>
    </w:p>
    <w:p w:rsidR="002F1B5C" w:rsidRPr="00612794" w:rsidRDefault="002F1B5C" w:rsidP="002F1B5C">
      <w:pPr>
        <w:spacing w:line="360" w:lineRule="auto"/>
        <w:contextualSpacing/>
        <w:jc w:val="both"/>
        <w:rPr>
          <w:rFonts w:ascii="Times New Roman" w:hAnsi="Times New Roman"/>
          <w:b/>
          <w:sz w:val="28"/>
        </w:rPr>
      </w:pPr>
      <w:r w:rsidRPr="00612794">
        <w:rPr>
          <w:rFonts w:ascii="Times New Roman" w:hAnsi="Times New Roman"/>
          <w:b/>
          <w:sz w:val="28"/>
        </w:rPr>
        <w:t>Упражнение «Исчезнувший предмет»</w:t>
      </w:r>
    </w:p>
    <w:p w:rsidR="00C33AEB" w:rsidRPr="002F1B5C" w:rsidRDefault="002F1B5C" w:rsidP="002F1B5C">
      <w:pPr>
        <w:spacing w:line="360" w:lineRule="auto"/>
        <w:contextualSpacing/>
        <w:jc w:val="both"/>
        <w:rPr>
          <w:rFonts w:ascii="Times New Roman" w:hAnsi="Times New Roman"/>
          <w:sz w:val="28"/>
        </w:rPr>
      </w:pPr>
      <w:r w:rsidRPr="00612794">
        <w:rPr>
          <w:rFonts w:ascii="Times New Roman" w:hAnsi="Times New Roman"/>
          <w:sz w:val="28"/>
        </w:rPr>
        <w:t>На стол ставится несколько небольших предметов (игрушек). Ребятам предлагается запомнить, что находится на столе. Затем дети отворачиваются, а ведущий прячет 1 игрушку и предлагает участникам игры отгадать, какую игрушку спрятали.</w:t>
      </w:r>
    </w:p>
    <w:p w:rsidR="00A84CDC" w:rsidRPr="004D5776" w:rsidRDefault="00200540" w:rsidP="00200540">
      <w:p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D5776">
        <w:rPr>
          <w:rFonts w:ascii="Times New Roman" w:hAnsi="Times New Roman"/>
          <w:b/>
          <w:sz w:val="28"/>
          <w:szCs w:val="28"/>
        </w:rPr>
        <w:t>Литература</w:t>
      </w:r>
    </w:p>
    <w:p w:rsidR="00200540" w:rsidRPr="00200540" w:rsidRDefault="00200540" w:rsidP="00200540">
      <w:pPr>
        <w:pStyle w:val="a3"/>
        <w:numPr>
          <w:ilvl w:val="0"/>
          <w:numId w:val="3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200540">
        <w:rPr>
          <w:rFonts w:ascii="Times New Roman" w:hAnsi="Times New Roman"/>
          <w:sz w:val="28"/>
          <w:szCs w:val="28"/>
          <w:lang w:val="ru-RU"/>
        </w:rPr>
        <w:lastRenderedPageBreak/>
        <w:t>Бородулина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С.Ю.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Коррекционная педагогика: психолого-педагогическая коррекция отклонений в развитии и поведении школьников./ С.Ю.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Бородулина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// серия «Учебники, учебные пособия».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– Ростов н/Д: Феникс, 2010.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– 352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с.</w:t>
      </w:r>
    </w:p>
    <w:p w:rsidR="00200540" w:rsidRPr="00200540" w:rsidRDefault="00200540" w:rsidP="00200540">
      <w:pPr>
        <w:pStyle w:val="a3"/>
        <w:numPr>
          <w:ilvl w:val="0"/>
          <w:numId w:val="3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00540">
        <w:rPr>
          <w:rFonts w:ascii="Times New Roman" w:hAnsi="Times New Roman"/>
          <w:sz w:val="28"/>
          <w:szCs w:val="28"/>
          <w:lang w:val="ru-RU"/>
        </w:rPr>
        <w:t>Психокоррекционная</w:t>
      </w:r>
      <w:proofErr w:type="spellEnd"/>
      <w:r w:rsidRPr="00200540">
        <w:rPr>
          <w:rFonts w:ascii="Times New Roman" w:hAnsi="Times New Roman"/>
          <w:sz w:val="28"/>
          <w:szCs w:val="28"/>
          <w:lang w:val="ru-RU"/>
        </w:rPr>
        <w:t xml:space="preserve"> и развивающая работа с детьми: Учеб. пособие для студ. сред. </w:t>
      </w:r>
      <w:proofErr w:type="spellStart"/>
      <w:r w:rsidRPr="00200540">
        <w:rPr>
          <w:rFonts w:ascii="Times New Roman" w:hAnsi="Times New Roman"/>
          <w:sz w:val="28"/>
          <w:szCs w:val="28"/>
          <w:lang w:val="ru-RU"/>
        </w:rPr>
        <w:t>пед</w:t>
      </w:r>
      <w:proofErr w:type="spellEnd"/>
      <w:r w:rsidRPr="00200540">
        <w:rPr>
          <w:rFonts w:ascii="Times New Roman" w:hAnsi="Times New Roman"/>
          <w:sz w:val="28"/>
          <w:szCs w:val="28"/>
          <w:lang w:val="ru-RU"/>
        </w:rPr>
        <w:t xml:space="preserve">. учеб. заведений / И.В.Дубровина, А. Д. Андреева, Е.Е.Данилова, Т. В. </w:t>
      </w:r>
      <w:proofErr w:type="spellStart"/>
      <w:r w:rsidRPr="00200540">
        <w:rPr>
          <w:rFonts w:ascii="Times New Roman" w:hAnsi="Times New Roman"/>
          <w:sz w:val="28"/>
          <w:szCs w:val="28"/>
          <w:lang w:val="ru-RU"/>
        </w:rPr>
        <w:t>Вох</w:t>
      </w:r>
      <w:r w:rsidRPr="00200540">
        <w:rPr>
          <w:rFonts w:ascii="Times New Roman" w:hAnsi="Times New Roman"/>
          <w:sz w:val="28"/>
          <w:szCs w:val="28"/>
          <w:lang w:val="ru-RU"/>
        </w:rPr>
        <w:softHyphen/>
        <w:t>мянина</w:t>
      </w:r>
      <w:proofErr w:type="spellEnd"/>
      <w:r w:rsidRPr="00200540">
        <w:rPr>
          <w:rFonts w:ascii="Times New Roman" w:hAnsi="Times New Roman"/>
          <w:sz w:val="28"/>
          <w:szCs w:val="28"/>
          <w:lang w:val="ru-RU"/>
        </w:rPr>
        <w:t>; Под ред. И.В.Дубровиной. – М.: Издательский центр «Академия», 1998. -160 с</w:t>
      </w:r>
    </w:p>
    <w:p w:rsidR="00200540" w:rsidRPr="00200540" w:rsidRDefault="00200540" w:rsidP="00200540">
      <w:pPr>
        <w:pStyle w:val="a3"/>
        <w:numPr>
          <w:ilvl w:val="0"/>
          <w:numId w:val="3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00540">
        <w:rPr>
          <w:rFonts w:ascii="Times New Roman" w:hAnsi="Times New Roman"/>
          <w:sz w:val="28"/>
          <w:szCs w:val="28"/>
          <w:lang w:val="ru-RU"/>
        </w:rPr>
        <w:t>Екжанова</w:t>
      </w:r>
      <w:proofErr w:type="spellEnd"/>
      <w:r w:rsidRPr="00200540">
        <w:rPr>
          <w:rFonts w:ascii="Times New Roman" w:hAnsi="Times New Roman"/>
          <w:sz w:val="28"/>
          <w:szCs w:val="28"/>
          <w:lang w:val="ru-RU"/>
        </w:rPr>
        <w:t xml:space="preserve"> Е.А., </w:t>
      </w:r>
      <w:proofErr w:type="spellStart"/>
      <w:r w:rsidRPr="00200540">
        <w:rPr>
          <w:rFonts w:ascii="Times New Roman" w:hAnsi="Times New Roman"/>
          <w:sz w:val="28"/>
          <w:szCs w:val="28"/>
          <w:lang w:val="ru-RU"/>
        </w:rPr>
        <w:t>Стребелева</w:t>
      </w:r>
      <w:proofErr w:type="spellEnd"/>
      <w:r w:rsidRPr="00200540">
        <w:rPr>
          <w:rFonts w:ascii="Times New Roman" w:hAnsi="Times New Roman"/>
          <w:sz w:val="28"/>
          <w:szCs w:val="28"/>
          <w:lang w:val="ru-RU"/>
        </w:rPr>
        <w:t xml:space="preserve"> Е.А. Коррекционно-развивающее обучение и воспитание. Программа дошкольных образовательных учреждений компенсирующего вида для детей с нарушением интеллекта. – М.: Просвещение, 2005. – 272 с.</w:t>
      </w:r>
    </w:p>
    <w:p w:rsidR="00200540" w:rsidRPr="00200540" w:rsidRDefault="00200540" w:rsidP="00200540">
      <w:pPr>
        <w:pStyle w:val="a3"/>
        <w:numPr>
          <w:ilvl w:val="0"/>
          <w:numId w:val="3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00540">
        <w:rPr>
          <w:rFonts w:ascii="Times New Roman" w:hAnsi="Times New Roman"/>
          <w:sz w:val="28"/>
          <w:szCs w:val="28"/>
          <w:lang w:val="ru-RU"/>
        </w:rPr>
        <w:t>Екжанова</w:t>
      </w:r>
      <w:proofErr w:type="spellEnd"/>
      <w:r w:rsidRPr="00200540">
        <w:rPr>
          <w:rFonts w:ascii="Times New Roman" w:hAnsi="Times New Roman"/>
          <w:sz w:val="28"/>
          <w:szCs w:val="28"/>
          <w:lang w:val="ru-RU"/>
        </w:rPr>
        <w:t xml:space="preserve"> Е. А., </w:t>
      </w:r>
      <w:proofErr w:type="spellStart"/>
      <w:r w:rsidRPr="00200540">
        <w:rPr>
          <w:rFonts w:ascii="Times New Roman" w:hAnsi="Times New Roman"/>
          <w:sz w:val="28"/>
          <w:szCs w:val="28"/>
          <w:lang w:val="ru-RU"/>
        </w:rPr>
        <w:t>Стребелева</w:t>
      </w:r>
      <w:proofErr w:type="spellEnd"/>
      <w:r w:rsidRPr="00200540">
        <w:rPr>
          <w:rFonts w:ascii="Times New Roman" w:hAnsi="Times New Roman"/>
          <w:sz w:val="28"/>
          <w:szCs w:val="28"/>
          <w:lang w:val="ru-RU"/>
        </w:rPr>
        <w:t xml:space="preserve"> Е. А. Коррекционно-развивающее обучение и воспитание дошкольников с нарушением интеллекта Методические рекомендации </w:t>
      </w:r>
    </w:p>
    <w:p w:rsidR="00200540" w:rsidRPr="00200540" w:rsidRDefault="00200540" w:rsidP="00200540">
      <w:pPr>
        <w:pStyle w:val="a3"/>
        <w:numPr>
          <w:ilvl w:val="0"/>
          <w:numId w:val="3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00540">
        <w:rPr>
          <w:rFonts w:ascii="Times New Roman" w:hAnsi="Times New Roman"/>
          <w:sz w:val="28"/>
          <w:szCs w:val="28"/>
          <w:lang w:val="ru-RU"/>
        </w:rPr>
        <w:t>Забрамная</w:t>
      </w:r>
      <w:proofErr w:type="spellEnd"/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С.Д.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 xml:space="preserve">Умственная отсталость и отграничения ее от сходных состояний. / </w:t>
      </w:r>
      <w:proofErr w:type="spellStart"/>
      <w:r w:rsidRPr="00200540">
        <w:rPr>
          <w:rFonts w:ascii="Times New Roman" w:hAnsi="Times New Roman"/>
          <w:sz w:val="28"/>
          <w:szCs w:val="28"/>
          <w:lang w:val="ru-RU"/>
        </w:rPr>
        <w:t>Забрамная</w:t>
      </w:r>
      <w:proofErr w:type="spellEnd"/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С.Д.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– М: Просвещение, 2011.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– 112</w:t>
      </w:r>
      <w:r w:rsidRPr="00200540">
        <w:rPr>
          <w:rFonts w:ascii="Times New Roman" w:hAnsi="Times New Roman"/>
          <w:sz w:val="28"/>
          <w:szCs w:val="28"/>
        </w:rPr>
        <w:t> </w:t>
      </w:r>
      <w:r w:rsidRPr="00200540">
        <w:rPr>
          <w:rFonts w:ascii="Times New Roman" w:hAnsi="Times New Roman"/>
          <w:sz w:val="28"/>
          <w:szCs w:val="28"/>
          <w:lang w:val="ru-RU"/>
        </w:rPr>
        <w:t>с.</w:t>
      </w:r>
    </w:p>
    <w:p w:rsidR="00200540" w:rsidRPr="00200540" w:rsidRDefault="00200540" w:rsidP="00200540">
      <w:pPr>
        <w:pStyle w:val="a3"/>
        <w:numPr>
          <w:ilvl w:val="0"/>
          <w:numId w:val="3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200540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Обучение и воспитание детей во вспомогательной школе: Пособие для учителей и студентов дефектолог. ф-тов </w:t>
      </w:r>
      <w:proofErr w:type="spellStart"/>
      <w:r w:rsidRPr="00200540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пед</w:t>
      </w:r>
      <w:proofErr w:type="spellEnd"/>
      <w:r w:rsidRPr="00200540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 ин-</w:t>
      </w:r>
      <w:proofErr w:type="spellStart"/>
      <w:r w:rsidRPr="00200540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тов</w:t>
      </w:r>
      <w:proofErr w:type="spellEnd"/>
      <w:r w:rsidRPr="00200540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/ Под ред. В. В. Воронковой - М.: Школа-Пресс, 1994.</w:t>
      </w:r>
    </w:p>
    <w:p w:rsidR="000D28B1" w:rsidRDefault="000D28B1" w:rsidP="000D28B1"/>
    <w:sectPr w:rsidR="000D28B1" w:rsidSect="00AE5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6060C6C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1C9D6CF9"/>
    <w:multiLevelType w:val="hybridMultilevel"/>
    <w:tmpl w:val="B40841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7986682"/>
    <w:multiLevelType w:val="hybridMultilevel"/>
    <w:tmpl w:val="FB605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7334AE"/>
    <w:multiLevelType w:val="hybridMultilevel"/>
    <w:tmpl w:val="603E8742"/>
    <w:lvl w:ilvl="0" w:tplc="22DCD27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8B1"/>
    <w:rsid w:val="000D28B1"/>
    <w:rsid w:val="001631D4"/>
    <w:rsid w:val="001C2A70"/>
    <w:rsid w:val="00200540"/>
    <w:rsid w:val="0027169D"/>
    <w:rsid w:val="002F1B5C"/>
    <w:rsid w:val="00416521"/>
    <w:rsid w:val="004D5776"/>
    <w:rsid w:val="00612794"/>
    <w:rsid w:val="00737456"/>
    <w:rsid w:val="007A6EF7"/>
    <w:rsid w:val="007D335B"/>
    <w:rsid w:val="007E62FD"/>
    <w:rsid w:val="00A84CDC"/>
    <w:rsid w:val="00AE54E7"/>
    <w:rsid w:val="00C33AEB"/>
    <w:rsid w:val="00F3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4E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8B1"/>
    <w:pPr>
      <w:spacing w:after="0" w:line="240" w:lineRule="auto"/>
      <w:ind w:left="720" w:firstLine="567"/>
      <w:contextualSpacing/>
    </w:pPr>
    <w:rPr>
      <w:rFonts w:eastAsia="Calibri"/>
      <w:lang w:val="en-US" w:eastAsia="en-US" w:bidi="en-US"/>
    </w:rPr>
  </w:style>
  <w:style w:type="paragraph" w:customStyle="1" w:styleId="articles">
    <w:name w:val="articles"/>
    <w:basedOn w:val="a"/>
    <w:rsid w:val="000D28B1"/>
    <w:pPr>
      <w:spacing w:after="0" w:line="356" w:lineRule="atLeast"/>
      <w:ind w:left="178" w:right="178" w:firstLine="444"/>
      <w:jc w:val="both"/>
    </w:pPr>
    <w:rPr>
      <w:rFonts w:ascii="Arial" w:hAnsi="Arial" w:cs="Arial"/>
      <w:sz w:val="23"/>
      <w:szCs w:val="23"/>
    </w:rPr>
  </w:style>
  <w:style w:type="character" w:styleId="a4">
    <w:name w:val="Strong"/>
    <w:uiPriority w:val="22"/>
    <w:qFormat/>
    <w:rsid w:val="000D28B1"/>
    <w:rPr>
      <w:b/>
      <w:bCs/>
    </w:rPr>
  </w:style>
  <w:style w:type="paragraph" w:customStyle="1" w:styleId="1">
    <w:name w:val="Обычный1"/>
    <w:rsid w:val="00200540"/>
    <w:pPr>
      <w:widowControl w:val="0"/>
      <w:ind w:firstLine="260"/>
      <w:jc w:val="both"/>
    </w:pPr>
    <w:rPr>
      <w:rFonts w:ascii="Times New Roman" w:hAnsi="Times New Roman"/>
      <w:snapToGrid w:val="0"/>
      <w:sz w:val="22"/>
    </w:rPr>
  </w:style>
  <w:style w:type="paragraph" w:styleId="a5">
    <w:name w:val="Normal (Web)"/>
    <w:basedOn w:val="a"/>
    <w:uiPriority w:val="99"/>
    <w:unhideWhenUsed/>
    <w:rsid w:val="0041652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6">
    <w:name w:val="c6"/>
    <w:basedOn w:val="a"/>
    <w:rsid w:val="0041652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a0"/>
    <w:rsid w:val="0041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4E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8B1"/>
    <w:pPr>
      <w:spacing w:after="0" w:line="240" w:lineRule="auto"/>
      <w:ind w:left="720" w:firstLine="567"/>
      <w:contextualSpacing/>
    </w:pPr>
    <w:rPr>
      <w:rFonts w:eastAsia="Calibri"/>
      <w:lang w:val="en-US" w:eastAsia="en-US" w:bidi="en-US"/>
    </w:rPr>
  </w:style>
  <w:style w:type="paragraph" w:customStyle="1" w:styleId="articles">
    <w:name w:val="articles"/>
    <w:basedOn w:val="a"/>
    <w:rsid w:val="000D28B1"/>
    <w:pPr>
      <w:spacing w:after="0" w:line="356" w:lineRule="atLeast"/>
      <w:ind w:left="178" w:right="178" w:firstLine="444"/>
      <w:jc w:val="both"/>
    </w:pPr>
    <w:rPr>
      <w:rFonts w:ascii="Arial" w:hAnsi="Arial" w:cs="Arial"/>
      <w:sz w:val="23"/>
      <w:szCs w:val="23"/>
    </w:rPr>
  </w:style>
  <w:style w:type="character" w:styleId="a4">
    <w:name w:val="Strong"/>
    <w:uiPriority w:val="22"/>
    <w:qFormat/>
    <w:rsid w:val="000D28B1"/>
    <w:rPr>
      <w:b/>
      <w:bCs/>
    </w:rPr>
  </w:style>
  <w:style w:type="paragraph" w:customStyle="1" w:styleId="1">
    <w:name w:val="Обычный1"/>
    <w:rsid w:val="00200540"/>
    <w:pPr>
      <w:widowControl w:val="0"/>
      <w:ind w:firstLine="260"/>
      <w:jc w:val="both"/>
    </w:pPr>
    <w:rPr>
      <w:rFonts w:ascii="Times New Roman" w:hAnsi="Times New Roman"/>
      <w:snapToGrid w:val="0"/>
      <w:sz w:val="22"/>
    </w:rPr>
  </w:style>
  <w:style w:type="paragraph" w:styleId="a5">
    <w:name w:val="Normal (Web)"/>
    <w:basedOn w:val="a"/>
    <w:uiPriority w:val="99"/>
    <w:unhideWhenUsed/>
    <w:rsid w:val="0041652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6">
    <w:name w:val="c6"/>
    <w:basedOn w:val="a"/>
    <w:rsid w:val="0041652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a0"/>
    <w:rsid w:val="0041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Im</cp:lastModifiedBy>
  <cp:revision>4</cp:revision>
  <dcterms:created xsi:type="dcterms:W3CDTF">2017-02-27T18:45:00Z</dcterms:created>
  <dcterms:modified xsi:type="dcterms:W3CDTF">2022-11-26T16:36:00Z</dcterms:modified>
</cp:coreProperties>
</file>