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C430E" w14:textId="4972E7E8" w:rsidR="007E00CA" w:rsidRPr="007E00CA" w:rsidRDefault="007E00CA" w:rsidP="007E00C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0CA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0B39BE56" w14:textId="77777777" w:rsidR="00F34150" w:rsidRDefault="007E00CA" w:rsidP="007E00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00CA">
        <w:rPr>
          <w:rFonts w:ascii="Times New Roman" w:hAnsi="Times New Roman" w:cs="Times New Roman"/>
          <w:sz w:val="28"/>
          <w:szCs w:val="28"/>
        </w:rPr>
        <w:t>Методическая разработка "Иван Сусанин. Легендарный герой земли русской" представляет собой интерактивную тетрадь к одноименному разделу учебника О.М. Александровой и др. "Родная русская литература. 8 класс"</w:t>
      </w:r>
      <w:r w:rsidRPr="007E00C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7A2F8B" w14:textId="6C1777F2" w:rsidR="007E00CA" w:rsidRDefault="007E00CA" w:rsidP="007E00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тетрадь представляет собой комплекс красочно оформленных заданий и разнообразного культурологического, лингвистического и литературоведческого материала для работы</w:t>
      </w:r>
      <w:r w:rsidR="00F34150">
        <w:rPr>
          <w:rFonts w:ascii="Times New Roman" w:hAnsi="Times New Roman" w:cs="Times New Roman"/>
          <w:sz w:val="28"/>
          <w:szCs w:val="28"/>
        </w:rPr>
        <w:t>, что соответствует современным требованиям ФГОС при изучении родной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. Логически выстроенные задания </w:t>
      </w:r>
      <w:r w:rsidR="00F3415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34150">
        <w:rPr>
          <w:rFonts w:ascii="Times New Roman" w:hAnsi="Times New Roman" w:cs="Times New Roman"/>
          <w:sz w:val="28"/>
          <w:szCs w:val="28"/>
        </w:rPr>
        <w:t xml:space="preserve">с </w:t>
      </w:r>
      <w:r w:rsidR="00F34150">
        <w:rPr>
          <w:rFonts w:ascii="Times New Roman" w:hAnsi="Times New Roman" w:cs="Times New Roman"/>
          <w:sz w:val="28"/>
          <w:szCs w:val="28"/>
        </w:rPr>
        <w:t>целям</w:t>
      </w:r>
      <w:r w:rsidR="00F34150">
        <w:rPr>
          <w:rFonts w:ascii="Times New Roman" w:hAnsi="Times New Roman" w:cs="Times New Roman"/>
          <w:sz w:val="28"/>
          <w:szCs w:val="28"/>
        </w:rPr>
        <w:t>и</w:t>
      </w:r>
      <w:r w:rsidR="00F34150">
        <w:rPr>
          <w:rFonts w:ascii="Times New Roman" w:hAnsi="Times New Roman" w:cs="Times New Roman"/>
          <w:sz w:val="28"/>
          <w:szCs w:val="28"/>
        </w:rPr>
        <w:t xml:space="preserve"> и задачам</w:t>
      </w:r>
      <w:r w:rsidR="00F34150">
        <w:rPr>
          <w:rFonts w:ascii="Times New Roman" w:hAnsi="Times New Roman" w:cs="Times New Roman"/>
          <w:sz w:val="28"/>
          <w:szCs w:val="28"/>
        </w:rPr>
        <w:t>и</w:t>
      </w:r>
      <w:r w:rsidR="00F34150">
        <w:rPr>
          <w:rFonts w:ascii="Times New Roman" w:hAnsi="Times New Roman" w:cs="Times New Roman"/>
          <w:sz w:val="28"/>
          <w:szCs w:val="28"/>
        </w:rPr>
        <w:t xml:space="preserve"> уроков</w:t>
      </w:r>
      <w:r w:rsidR="00F34150">
        <w:rPr>
          <w:rFonts w:ascii="Times New Roman" w:hAnsi="Times New Roman" w:cs="Times New Roman"/>
          <w:sz w:val="28"/>
          <w:szCs w:val="28"/>
        </w:rPr>
        <w:t xml:space="preserve"> по данной теме </w:t>
      </w:r>
      <w:r>
        <w:rPr>
          <w:rFonts w:ascii="Times New Roman" w:hAnsi="Times New Roman" w:cs="Times New Roman"/>
          <w:sz w:val="28"/>
          <w:szCs w:val="28"/>
        </w:rPr>
        <w:t>позволяют упростить работу учителя и расширить границы возможностей для учеников</w:t>
      </w:r>
      <w:r w:rsidR="00F341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150">
        <w:rPr>
          <w:rFonts w:ascii="Times New Roman" w:hAnsi="Times New Roman" w:cs="Times New Roman"/>
          <w:sz w:val="28"/>
          <w:szCs w:val="28"/>
        </w:rPr>
        <w:t>Разнообразные</w:t>
      </w:r>
      <w:r>
        <w:rPr>
          <w:rFonts w:ascii="Times New Roman" w:hAnsi="Times New Roman" w:cs="Times New Roman"/>
          <w:sz w:val="28"/>
          <w:szCs w:val="28"/>
        </w:rPr>
        <w:t xml:space="preserve"> задания позволяют ученикам отработать основные моменты изучаемой темы как в форме игры с использованием возможностей ИКТ, так и </w:t>
      </w:r>
      <w:r w:rsidR="00F34150">
        <w:rPr>
          <w:rFonts w:ascii="Times New Roman" w:hAnsi="Times New Roman" w:cs="Times New Roman"/>
          <w:sz w:val="28"/>
          <w:szCs w:val="28"/>
        </w:rPr>
        <w:t xml:space="preserve">в привычной </w:t>
      </w:r>
      <w:r w:rsidR="00F34150">
        <w:rPr>
          <w:rFonts w:ascii="Times New Roman" w:hAnsi="Times New Roman" w:cs="Times New Roman"/>
          <w:sz w:val="28"/>
          <w:szCs w:val="28"/>
        </w:rPr>
        <w:t xml:space="preserve">уже </w:t>
      </w:r>
      <w:r w:rsidR="00F34150">
        <w:rPr>
          <w:rFonts w:ascii="Times New Roman" w:hAnsi="Times New Roman" w:cs="Times New Roman"/>
          <w:sz w:val="28"/>
          <w:szCs w:val="28"/>
        </w:rPr>
        <w:t xml:space="preserve">многим форме аналитических </w:t>
      </w:r>
      <w:r>
        <w:rPr>
          <w:rFonts w:ascii="Times New Roman" w:hAnsi="Times New Roman" w:cs="Times New Roman"/>
          <w:sz w:val="28"/>
          <w:szCs w:val="28"/>
        </w:rPr>
        <w:t>заданий, способствующих формированию функциональной грамотности у обучающихся</w:t>
      </w:r>
      <w:r w:rsidR="00F34150">
        <w:rPr>
          <w:rFonts w:ascii="Times New Roman" w:hAnsi="Times New Roman" w:cs="Times New Roman"/>
          <w:sz w:val="28"/>
          <w:szCs w:val="28"/>
        </w:rPr>
        <w:t>.</w:t>
      </w:r>
    </w:p>
    <w:p w14:paraId="60A56631" w14:textId="275F20CD" w:rsidR="007E00CA" w:rsidRPr="007E00CA" w:rsidRDefault="007E00CA" w:rsidP="007E00C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00CA">
        <w:rPr>
          <w:rFonts w:ascii="Times New Roman" w:hAnsi="Times New Roman" w:cs="Times New Roman"/>
          <w:sz w:val="28"/>
          <w:szCs w:val="28"/>
        </w:rPr>
        <w:t>Скачать рабочую тетрадь можно по ссылке:</w:t>
      </w:r>
    </w:p>
    <w:p w14:paraId="1C8502E2" w14:textId="493654E9" w:rsidR="00CB7DA5" w:rsidRPr="007E00CA" w:rsidRDefault="007E00CA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7E00CA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https://drive.google.com/file/d/1XyysR-0XEQHxX2Zfbta4QzOR27AUaBLy/view?usp=share_link</w:t>
        </w:r>
      </w:hyperlink>
    </w:p>
    <w:p w14:paraId="0DBE5BA4" w14:textId="77777777" w:rsidR="007E00CA" w:rsidRPr="007E00CA" w:rsidRDefault="007E00CA">
      <w:pPr>
        <w:rPr>
          <w:rFonts w:ascii="Times New Roman" w:hAnsi="Times New Roman" w:cs="Times New Roman"/>
          <w:sz w:val="28"/>
          <w:szCs w:val="28"/>
        </w:rPr>
      </w:pPr>
    </w:p>
    <w:sectPr w:rsidR="007E00CA" w:rsidRPr="007E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A5"/>
    <w:rsid w:val="007E00CA"/>
    <w:rsid w:val="00CB7DA5"/>
    <w:rsid w:val="00F3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6F23"/>
  <w15:chartTrackingRefBased/>
  <w15:docId w15:val="{FEA59F61-66C7-4889-ABE9-771CE1D28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00C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0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XyysR-0XEQHxX2Zfbta4QzOR27AUaBLy/view?usp=shar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CCB5B-8BDA-4880-BC3E-2D66816CE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2022-11-08T15:00:00Z</dcterms:created>
  <dcterms:modified xsi:type="dcterms:W3CDTF">2022-11-08T15:15:00Z</dcterms:modified>
</cp:coreProperties>
</file>