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12E" w:rsidRDefault="00C57EC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ТЕХНОЛОГИЧЕСКАЯ КАРТА ВНЕУРОЧНОГО ЗАНЯТИЯ </w:t>
      </w:r>
    </w:p>
    <w:p w:rsidR="0056712E" w:rsidRDefault="00C57EC9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Учебный предмет: </w:t>
      </w:r>
      <w:r>
        <w:rPr>
          <w:i/>
          <w:iCs/>
          <w:sz w:val="28"/>
          <w:szCs w:val="28"/>
        </w:rPr>
        <w:t>география</w:t>
      </w:r>
    </w:p>
    <w:p w:rsidR="0056712E" w:rsidRDefault="00C57EC9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Класс: </w:t>
      </w:r>
      <w:r>
        <w:rPr>
          <w:i/>
          <w:iCs/>
          <w:sz w:val="28"/>
          <w:szCs w:val="28"/>
        </w:rPr>
        <w:t>8</w:t>
      </w:r>
    </w:p>
    <w:p w:rsidR="0056712E" w:rsidRDefault="00C57EC9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Автор УМК: </w:t>
      </w:r>
      <w:r w:rsidR="00F04B9C">
        <w:rPr>
          <w:i/>
          <w:iCs/>
          <w:sz w:val="28"/>
          <w:szCs w:val="28"/>
        </w:rPr>
        <w:t>«Полярная звезда» А. И.Алексеев, В.В.Николина, Е.К. Липкина</w:t>
      </w:r>
    </w:p>
    <w:p w:rsidR="0056712E" w:rsidRDefault="00C57EC9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 урока</w:t>
      </w:r>
      <w:r>
        <w:rPr>
          <w:sz w:val="28"/>
          <w:szCs w:val="28"/>
        </w:rPr>
        <w:t>:</w:t>
      </w:r>
      <w:r>
        <w:rPr>
          <w:sz w:val="32"/>
          <w:szCs w:val="28"/>
        </w:rPr>
        <w:t xml:space="preserve"> </w:t>
      </w:r>
      <w:r>
        <w:rPr>
          <w:rFonts w:eastAsia="Times New Roman"/>
          <w:b/>
          <w:bCs/>
          <w:color w:val="auto"/>
          <w:kern w:val="2"/>
          <w:sz w:val="28"/>
          <w:lang w:eastAsia="ru-RU"/>
        </w:rPr>
        <w:t>Взаимосвязи растений, животных и природных условий в полупустынной зоне Приэльтонья</w:t>
      </w:r>
      <w:r>
        <w:rPr>
          <w:b/>
          <w:bCs/>
          <w:i/>
          <w:iCs/>
          <w:sz w:val="32"/>
          <w:szCs w:val="28"/>
        </w:rPr>
        <w:t xml:space="preserve"> </w:t>
      </w:r>
    </w:p>
    <w:p w:rsidR="0056712E" w:rsidRDefault="00C57EC9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Тип урока: </w:t>
      </w:r>
      <w:r>
        <w:rPr>
          <w:sz w:val="28"/>
          <w:szCs w:val="28"/>
        </w:rPr>
        <w:t xml:space="preserve">урок открытия нового знания. </w:t>
      </w:r>
    </w:p>
    <w:p w:rsidR="0056712E" w:rsidRDefault="00C57EC9">
      <w:pPr>
        <w:shd w:val="clear" w:color="auto" w:fill="FFFFFF"/>
        <w:spacing w:after="0" w:line="240" w:lineRule="auto"/>
        <w:ind w:left="1843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представление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взаимосвязи компонентов природы в пределах полупустынной зоны Приэльтонья для установления причинно-следственных связей с позицией географов и биологов.</w:t>
      </w:r>
    </w:p>
    <w:p w:rsidR="0056712E" w:rsidRDefault="00C57EC9">
      <w:pPr>
        <w:pStyle w:val="Default"/>
        <w:ind w:left="1843" w:hanging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Задачи урока</w:t>
      </w:r>
      <w:r>
        <w:rPr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Образовательные:</w:t>
      </w:r>
      <w:r>
        <w:rPr>
          <w:sz w:val="28"/>
          <w:szCs w:val="28"/>
        </w:rPr>
        <w:t xml:space="preserve"> подробно познакомиться с при</w:t>
      </w:r>
      <w:r>
        <w:rPr>
          <w:sz w:val="28"/>
          <w:szCs w:val="28"/>
        </w:rPr>
        <w:t>родой Приэльтонья, рассмотреть основные компоненты: рельеф, климат, почвы, растительный и животный мир; уметь применять знания на практике, определять территорию и объекты на картах, называть и показывать их.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Развивающие: </w:t>
      </w:r>
      <w:r>
        <w:rPr>
          <w:sz w:val="28"/>
          <w:szCs w:val="28"/>
        </w:rPr>
        <w:t xml:space="preserve">развитие познавательных интересов </w:t>
      </w:r>
      <w:r>
        <w:rPr>
          <w:sz w:val="28"/>
          <w:szCs w:val="28"/>
        </w:rPr>
        <w:t>учащихся, умения работать в группе с учебником, дополнительным материалом, анализировать, делать выводы; развивать творческие, коммуникативные способности, воображение учащихся.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Воспитательные:</w:t>
      </w:r>
      <w:r>
        <w:rPr>
          <w:sz w:val="28"/>
          <w:szCs w:val="28"/>
        </w:rPr>
        <w:t xml:space="preserve"> воспитание любви и бережного отношения к природе малой Родины,</w:t>
      </w:r>
      <w:r>
        <w:rPr>
          <w:sz w:val="28"/>
          <w:szCs w:val="28"/>
        </w:rPr>
        <w:t xml:space="preserve"> воспитание культуры общения.</w:t>
      </w:r>
    </w:p>
    <w:p w:rsidR="0056712E" w:rsidRDefault="00C57EC9">
      <w:pPr>
        <w:pStyle w:val="Default"/>
        <w:ind w:left="1843" w:hanging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УУД</w:t>
      </w: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Личностные УУД:</w:t>
      </w:r>
      <w:r>
        <w:rPr>
          <w:sz w:val="28"/>
          <w:szCs w:val="28"/>
        </w:rPr>
        <w:t xml:space="preserve"> развитие устойчивой познавательной мотивации и интереса к изучаемой теме, формирование способности к самоопределению, развитие сопереживания, уважительного отношения к иному мнению.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Регулятивные УУД: </w:t>
      </w:r>
      <w:r>
        <w:rPr>
          <w:sz w:val="28"/>
          <w:szCs w:val="28"/>
        </w:rPr>
        <w:t>умение</w:t>
      </w:r>
      <w:r>
        <w:rPr>
          <w:sz w:val="28"/>
          <w:szCs w:val="28"/>
        </w:rPr>
        <w:t xml:space="preserve"> учащихся ставить учебные цели и задачи урока; планировать свою деятельность под руководством учителя, оценивать работу одноклассников, работать в соответствии с поставленной задачей, сравнивать полученные результаты с ожидаемыми.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Познавательные УУД:</w:t>
      </w:r>
      <w:r>
        <w:rPr>
          <w:sz w:val="28"/>
          <w:szCs w:val="28"/>
        </w:rPr>
        <w:t xml:space="preserve"> самос</w:t>
      </w:r>
      <w:r>
        <w:rPr>
          <w:sz w:val="28"/>
          <w:szCs w:val="28"/>
        </w:rPr>
        <w:t>тоятельно выделять и формулировать познавательную цель урока, давать определение понятиям; структурировать знания; осознанно и произвольно строить речевое высказывание в устной и письменной форме; делать анализ и отбор информации, перерабатывать информацию</w:t>
      </w:r>
      <w:r>
        <w:rPr>
          <w:sz w:val="28"/>
          <w:szCs w:val="28"/>
        </w:rPr>
        <w:t xml:space="preserve"> для получения необходимого результата.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Коммуникативные УУД:</w:t>
      </w:r>
      <w:r>
        <w:rPr>
          <w:sz w:val="28"/>
          <w:szCs w:val="28"/>
        </w:rPr>
        <w:t xml:space="preserve"> сотрудничество с учителем и одноклассниками в поиске и сборе информации, умение выражать свои мысли, умение работать в группе.</w:t>
      </w:r>
    </w:p>
    <w:p w:rsidR="0056712E" w:rsidRDefault="00C57EC9">
      <w:pPr>
        <w:pStyle w:val="Default"/>
        <w:ind w:left="1843" w:hanging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Планируемые результаты</w:t>
      </w: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Предметные:</w:t>
      </w:r>
      <w:r>
        <w:rPr>
          <w:sz w:val="28"/>
          <w:szCs w:val="28"/>
        </w:rPr>
        <w:t xml:space="preserve"> 1) 3нать территорию Прикаспийской</w:t>
      </w:r>
      <w:r>
        <w:rPr>
          <w:sz w:val="28"/>
          <w:szCs w:val="28"/>
        </w:rPr>
        <w:t xml:space="preserve"> низменности, в пределах которой располагается Приэльтонье; 2) уметь показывать на карте географические объекты, работать с картами атласа, учебным текстом, схемами и рисунками учебника, проводить анализ полученной информации, синтезировать её для получени</w:t>
      </w:r>
      <w:r>
        <w:rPr>
          <w:sz w:val="28"/>
          <w:szCs w:val="28"/>
        </w:rPr>
        <w:t>я общей картины исследованной территории.</w:t>
      </w:r>
    </w:p>
    <w:p w:rsidR="0056712E" w:rsidRDefault="00C57EC9">
      <w:pPr>
        <w:pStyle w:val="Default"/>
        <w:ind w:left="1843"/>
        <w:jc w:val="both"/>
        <w:rPr>
          <w:color w:val="auto"/>
          <w:sz w:val="28"/>
          <w:szCs w:val="28"/>
        </w:rPr>
      </w:pPr>
      <w:r>
        <w:rPr>
          <w:b/>
          <w:i/>
          <w:color w:val="auto"/>
          <w:sz w:val="28"/>
          <w:szCs w:val="28"/>
        </w:rPr>
        <w:t>Личностные:</w:t>
      </w:r>
      <w:r>
        <w:rPr>
          <w:color w:val="auto"/>
          <w:sz w:val="28"/>
          <w:szCs w:val="28"/>
        </w:rPr>
        <w:t xml:space="preserve"> осознание ценностей географического знания как важнейшего компонента научной картины мира.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Метапредметные:</w:t>
      </w:r>
      <w:r>
        <w:rPr>
          <w:sz w:val="28"/>
          <w:szCs w:val="28"/>
        </w:rPr>
        <w:t xml:space="preserve"> умение самостоятельно определять цели обучения, ставить задачи; умение вести самостоятельный по</w:t>
      </w:r>
      <w:r>
        <w:rPr>
          <w:sz w:val="28"/>
          <w:szCs w:val="28"/>
        </w:rPr>
        <w:t>иск, анализ, отбор информации; развивать мотивы и интересы своей познавательной деятельности; умение оценивать правильность выполнения учебной задачи.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Основные понятия</w:t>
      </w:r>
      <w:r>
        <w:rPr>
          <w:sz w:val="28"/>
          <w:szCs w:val="28"/>
        </w:rPr>
        <w:tab/>
        <w:t>: физико-географический район, Прикаспийская низменность, гора Улаган, возвышенность Пре</w:t>
      </w:r>
      <w:r>
        <w:rPr>
          <w:sz w:val="28"/>
          <w:szCs w:val="28"/>
        </w:rPr>
        <w:t>сный лиман, реки, озеро Эльтон, рельеф, климат, почва, растительный и животный мир Приэльтонья.</w:t>
      </w:r>
    </w:p>
    <w:p w:rsidR="0056712E" w:rsidRDefault="00C57EC9">
      <w:pPr>
        <w:pStyle w:val="Default"/>
        <w:ind w:left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Межпредметные связи</w:t>
      </w:r>
      <w:r>
        <w:rPr>
          <w:sz w:val="28"/>
          <w:szCs w:val="28"/>
        </w:rPr>
        <w:t>: история, литература, биология, экология.</w:t>
      </w:r>
    </w:p>
    <w:p w:rsidR="0056712E" w:rsidRDefault="00C57EC9">
      <w:pPr>
        <w:pStyle w:val="Default"/>
        <w:ind w:left="1843" w:hanging="170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Ресурсы урока:</w:t>
      </w:r>
      <w:r>
        <w:rPr>
          <w:sz w:val="28"/>
          <w:szCs w:val="28"/>
        </w:rPr>
        <w:t xml:space="preserve"> учебник, атласы Волгоградской области</w:t>
      </w:r>
      <w:bookmarkStart w:id="0" w:name="_GoBack"/>
      <w:bookmarkEnd w:id="0"/>
      <w:r>
        <w:rPr>
          <w:sz w:val="28"/>
          <w:szCs w:val="28"/>
        </w:rPr>
        <w:t>, презентация.</w:t>
      </w:r>
    </w:p>
    <w:p w:rsidR="0056712E" w:rsidRDefault="00C57EC9">
      <w:pPr>
        <w:pStyle w:val="Default"/>
        <w:ind w:left="1843" w:hanging="1701"/>
        <w:jc w:val="both"/>
        <w:rPr>
          <w:color w:val="auto"/>
          <w:sz w:val="28"/>
          <w:szCs w:val="28"/>
        </w:rPr>
      </w:pPr>
      <w:r>
        <w:rPr>
          <w:rFonts w:eastAsia="Times New Roman"/>
          <w:b/>
          <w:bCs/>
          <w:i/>
          <w:color w:val="auto"/>
          <w:sz w:val="28"/>
          <w:szCs w:val="28"/>
          <w:lang w:eastAsia="ru-RU"/>
        </w:rPr>
        <w:t>Оборудование: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> </w:t>
      </w:r>
      <w:r>
        <w:rPr>
          <w:rFonts w:eastAsia="Times New Roman"/>
          <w:color w:val="auto"/>
          <w:sz w:val="28"/>
          <w:szCs w:val="28"/>
          <w:lang w:eastAsia="ru-RU"/>
        </w:rPr>
        <w:t>тематические карты, атласы (физическая,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тектоническая, климатическая, почвенная, зоогеографическая карты, карта растительности Волгоградской области); карточки-задания, схема работы специалистов в группах, дидактический материал (знаки растений и животных, основы графиков температуры и осадков,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профиль рельефа зоны, почвенные профили, таблицы почвенных слоев и слоев гумуса), заготовки на бумаги контуров территорий природной зоны.</w:t>
      </w:r>
    </w:p>
    <w:p w:rsidR="0056712E" w:rsidRDefault="00C57EC9">
      <w:pPr>
        <w:pStyle w:val="Default"/>
        <w:ind w:left="1843" w:hanging="18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Формы урока: </w:t>
      </w:r>
      <w:r>
        <w:rPr>
          <w:sz w:val="28"/>
          <w:szCs w:val="28"/>
        </w:rPr>
        <w:t>фронтальная, групповая.</w:t>
      </w:r>
    </w:p>
    <w:p w:rsidR="0056712E" w:rsidRDefault="00C57EC9">
      <w:pPr>
        <w:pStyle w:val="Default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Технологии: </w:t>
      </w:r>
      <w:r>
        <w:rPr>
          <w:sz w:val="28"/>
          <w:szCs w:val="28"/>
        </w:rPr>
        <w:t>обучение в сотрудничестве.</w:t>
      </w:r>
    </w:p>
    <w:p w:rsidR="0056712E" w:rsidRDefault="00C57EC9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i/>
          <w:color w:val="auto"/>
          <w:sz w:val="28"/>
          <w:szCs w:val="28"/>
        </w:rPr>
        <w:t xml:space="preserve">Методы: </w:t>
      </w:r>
      <w:r>
        <w:rPr>
          <w:color w:val="auto"/>
          <w:sz w:val="28"/>
          <w:szCs w:val="28"/>
        </w:rPr>
        <w:t>краткосрочный проект</w:t>
      </w:r>
    </w:p>
    <w:p w:rsidR="0056712E" w:rsidRDefault="00C57EC9">
      <w:pPr>
        <w:pStyle w:val="Default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Автор работы: </w:t>
      </w:r>
      <w:r>
        <w:rPr>
          <w:i/>
          <w:sz w:val="28"/>
          <w:szCs w:val="28"/>
        </w:rPr>
        <w:t>Лепёхина Елена Александровна, учитель географии МКОУ «СШ № 11» г. Палласовки Волгоградской области</w:t>
      </w:r>
    </w:p>
    <w:p w:rsidR="0056712E" w:rsidRDefault="0056712E">
      <w:pPr>
        <w:pStyle w:val="Default"/>
        <w:jc w:val="both"/>
        <w:rPr>
          <w:b/>
          <w:bCs/>
          <w:i/>
          <w:iCs/>
          <w:sz w:val="28"/>
          <w:szCs w:val="28"/>
        </w:rPr>
      </w:pPr>
    </w:p>
    <w:tbl>
      <w:tblPr>
        <w:tblStyle w:val="af1"/>
        <w:tblW w:w="14786" w:type="dxa"/>
        <w:tblLayout w:type="fixed"/>
        <w:tblLook w:val="04A0" w:firstRow="1" w:lastRow="0" w:firstColumn="1" w:lastColumn="0" w:noHBand="0" w:noVBand="1"/>
      </w:tblPr>
      <w:tblGrid>
        <w:gridCol w:w="3696"/>
        <w:gridCol w:w="3696"/>
        <w:gridCol w:w="4765"/>
        <w:gridCol w:w="2628"/>
      </w:tblGrid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696" w:type="dxa"/>
          </w:tcPr>
          <w:p w:rsidR="0056712E" w:rsidRDefault="00C57EC9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УУД</w:t>
            </w:r>
          </w:p>
          <w:p w:rsidR="0056712E" w:rsidRDefault="0056712E">
            <w:pPr>
              <w:pStyle w:val="Default"/>
              <w:jc w:val="center"/>
              <w:rPr>
                <w:sz w:val="28"/>
                <w:szCs w:val="28"/>
              </w:rPr>
            </w:pPr>
          </w:p>
        </w:tc>
      </w:tr>
      <w:tr w:rsidR="0056712E">
        <w:tc>
          <w:tcPr>
            <w:tcW w:w="14785" w:type="dxa"/>
            <w:gridSpan w:val="4"/>
          </w:tcPr>
          <w:p w:rsidR="0056712E" w:rsidRDefault="00C57EC9">
            <w:pPr>
              <w:pStyle w:val="ab"/>
              <w:numPr>
                <w:ilvl w:val="0"/>
                <w:numId w:val="1"/>
              </w:numPr>
              <w:spacing w:beforeAutospacing="1" w:afterAutospacing="1" w:line="270" w:lineRule="atLeast"/>
              <w:jc w:val="both"/>
              <w:rPr>
                <w:rFonts w:ascii="Tahoma" w:eastAsia="Times New Roman" w:hAnsi="Tahoma" w:cs="Tahoma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Организационный момент (1 мин)</w:t>
            </w: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 этапа: подготовка учащихся к уроку, организация </w:t>
            </w:r>
            <w:r>
              <w:rPr>
                <w:sz w:val="28"/>
                <w:szCs w:val="28"/>
              </w:rPr>
              <w:t>осознания ими внутренней потребности к учебной деятельности.</w:t>
            </w:r>
          </w:p>
        </w:tc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Приветствие учащихся, проверка готовности учеников к уроку.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Подготовка к уроку, приветствие учителя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Самоконтроль готовности к уроку (Р)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C57EC9">
            <w:pPr>
              <w:pStyle w:val="Default"/>
              <w:numPr>
                <w:ilvl w:val="0"/>
                <w:numId w:val="1"/>
              </w:num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Мотивация (самоопределение) к учебной деятельности (1 мин)</w:t>
            </w:r>
          </w:p>
          <w:p w:rsidR="0056712E" w:rsidRDefault="0056712E">
            <w:pPr>
              <w:pStyle w:val="Default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выработка на личностно значимом уровне внутренней готовности выполнения нормативных требований учебной деятельности.</w:t>
            </w:r>
          </w:p>
        </w:tc>
        <w:tc>
          <w:tcPr>
            <w:tcW w:w="3696" w:type="dxa"/>
          </w:tcPr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Великий древнегреческий философ Цицерон сказал: «Все элементы мироздания гармонично связаны между собой».</w:t>
            </w:r>
          </w:p>
          <w:p w:rsidR="0056712E" w:rsidRDefault="0056712E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 xml:space="preserve">На основании </w:t>
            </w:r>
            <w:r>
              <w:rPr>
                <w:rFonts w:eastAsia="Times New Roman"/>
                <w:color w:val="auto"/>
                <w:sz w:val="28"/>
                <w:lang w:eastAsia="ru-RU"/>
              </w:rPr>
              <w:t>высказывания делают вывод о том, что все компоненты природы тесно взаимодействуют между собой.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Формирование мотивационной основы учебной деятельности.</w:t>
            </w:r>
            <w:r>
              <w:rPr>
                <w:sz w:val="28"/>
                <w:szCs w:val="28"/>
              </w:rPr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Л, П, К, Р 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C57EC9">
            <w:pPr>
              <w:pStyle w:val="Default"/>
              <w:numPr>
                <w:ilvl w:val="0"/>
                <w:numId w:val="1"/>
              </w:num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Актуализация и фиксирование индивидуального затруднения в пробном действии (2 мин)</w:t>
            </w:r>
          </w:p>
          <w:p w:rsidR="0056712E" w:rsidRDefault="0056712E">
            <w:pPr>
              <w:pStyle w:val="Default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 </w:t>
            </w:r>
            <w:r>
              <w:rPr>
                <w:sz w:val="28"/>
                <w:szCs w:val="28"/>
              </w:rPr>
              <w:t>этапа: подготовка мышления учащихся, организация осознания ими внутренней потребности к построению учебных действий и фиксирование каждым из них индивидуального затруднения в пробном действии.</w:t>
            </w:r>
          </w:p>
        </w:tc>
        <w:tc>
          <w:tcPr>
            <w:tcW w:w="3696" w:type="dxa"/>
          </w:tcPr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Изучив общие принципы районирования, мы переходим к частному,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кажите,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сколько природных зон на Русской равнине (атласы 8 класса).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 xml:space="preserve">В какой природной зоне находится Приэльтонье? 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>Спрашивает у учащихся, с какими трудностями они столкнулись при определении территории Приэльтонья на карте России.</w:t>
            </w: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Просит выдвинуть предположение о теме предстоящего урока. </w:t>
            </w: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Взаимодействуют с учителем 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>(Ответ: тундра, лесотундра, тайга, смешанный лес, широколиственный лес, лесостепь, степь, полупустыня.)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>(Ответ: сухие степи, полупустыня)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lang w:eastAsia="ru-RU"/>
              </w:rPr>
              <w:t>Приходят к выводу, что на кар</w:t>
            </w:r>
            <w:r>
              <w:rPr>
                <w:rFonts w:eastAsia="Times New Roman"/>
                <w:color w:val="auto"/>
                <w:sz w:val="28"/>
                <w:lang w:eastAsia="ru-RU"/>
              </w:rPr>
              <w:t>те России трудно определить территорию Приэльтонья. Данную территорию легче найти на карте Волгоградской области.</w:t>
            </w: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lang w:eastAsia="ru-RU"/>
              </w:rPr>
            </w:pP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Предполагают, о чем пойдёт речь на уроке, исходя из этого, формулируют индивидуальные цели.</w:t>
            </w:r>
          </w:p>
          <w:p w:rsidR="0056712E" w:rsidRDefault="00C57EC9">
            <w:pPr>
              <w:pStyle w:val="Default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 xml:space="preserve">Учащиеся формулируют самостоятельно тему и цели </w:t>
            </w:r>
            <w:r>
              <w:rPr>
                <w:rFonts w:eastAsia="Times New Roman"/>
                <w:sz w:val="28"/>
                <w:lang w:eastAsia="ru-RU"/>
              </w:rPr>
              <w:t>урока, записывают в тетрадь тему урока. Обсуждается личный опыт и кругозор учащихся.</w:t>
            </w: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Формулирование темы и цели урока</w:t>
            </w:r>
            <w:r>
              <w:rPr>
                <w:sz w:val="28"/>
                <w:szCs w:val="28"/>
              </w:rPr>
              <w:t>. П, К, Л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  <w:tbl>
            <w:tblPr>
              <w:tblW w:w="10555" w:type="dxa"/>
              <w:tblLayout w:type="fixed"/>
              <w:tblLook w:val="0000" w:firstRow="0" w:lastRow="0" w:firstColumn="0" w:lastColumn="0" w:noHBand="0" w:noVBand="0"/>
            </w:tblPr>
            <w:tblGrid>
              <w:gridCol w:w="10555"/>
            </w:tblGrid>
            <w:tr w:rsidR="0056712E">
              <w:trPr>
                <w:trHeight w:val="250"/>
              </w:trPr>
              <w:tc>
                <w:tcPr>
                  <w:tcW w:w="10555" w:type="dxa"/>
                </w:tcPr>
                <w:p w:rsidR="0056712E" w:rsidRDefault="00C57EC9">
                  <w:pPr>
                    <w:pStyle w:val="Default"/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                                                  4. Выявление места и причины затруднений (1 мин)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tbl>
            <w:tblPr>
              <w:tblW w:w="3479" w:type="dxa"/>
              <w:tblLayout w:type="fixed"/>
              <w:tblLook w:val="0000" w:firstRow="0" w:lastRow="0" w:firstColumn="0" w:lastColumn="0" w:noHBand="0" w:noVBand="0"/>
            </w:tblPr>
            <w:tblGrid>
              <w:gridCol w:w="3479"/>
            </w:tblGrid>
            <w:tr w:rsidR="0056712E">
              <w:trPr>
                <w:trHeight w:val="2426"/>
              </w:trPr>
              <w:tc>
                <w:tcPr>
                  <w:tcW w:w="3479" w:type="dxa"/>
                </w:tcPr>
                <w:p w:rsidR="0056712E" w:rsidRDefault="00C57EC9">
                  <w:pPr>
                    <w:pStyle w:val="af0"/>
                    <w:widowControl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Основная цель этапа 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организовать анализ учащимися возникшей ситуации и на этой основе выявить места и причины затруднения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осознать то, в чем именно состоит недостаточность их знаний, умений или способностей. </w:t>
                  </w:r>
                </w:p>
              </w:tc>
            </w:tr>
          </w:tbl>
          <w:p w:rsidR="0056712E" w:rsidRDefault="0056712E">
            <w:pPr>
              <w:pStyle w:val="af0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</w:tcPr>
          <w:p w:rsidR="0056712E" w:rsidRDefault="00C57EC9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на примере природной зоны полупустыни доказать взаим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освязь и взаимовлияние всех компонентов природы на определенной территории.</w:t>
            </w:r>
          </w:p>
          <w:p w:rsidR="0056712E" w:rsidRDefault="0056712E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712E" w:rsidRDefault="00C57EC9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 понимаете под словом сообщество?</w:t>
            </w:r>
          </w:p>
          <w:p w:rsidR="0056712E" w:rsidRDefault="0056712E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712E" w:rsidRDefault="00C57EC9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Какими источниками информации можно воспользоваться для того, чтобы доказать взаимосвязь и взаимовлияние всех компонентов природы</w:t>
            </w:r>
          </w:p>
        </w:tc>
        <w:tc>
          <w:tcPr>
            <w:tcW w:w="4765" w:type="dxa"/>
          </w:tcPr>
          <w:tbl>
            <w:tblPr>
              <w:tblW w:w="4549" w:type="dxa"/>
              <w:tblLayout w:type="fixed"/>
              <w:tblLook w:val="0000" w:firstRow="0" w:lastRow="0" w:firstColumn="0" w:lastColumn="0" w:noHBand="0" w:noVBand="0"/>
            </w:tblPr>
            <w:tblGrid>
              <w:gridCol w:w="4549"/>
            </w:tblGrid>
            <w:tr w:rsidR="0056712E">
              <w:trPr>
                <w:trHeight w:val="255"/>
              </w:trPr>
              <w:tc>
                <w:tcPr>
                  <w:tcW w:w="4549" w:type="dxa"/>
                </w:tcPr>
                <w:p w:rsidR="0056712E" w:rsidRDefault="00C57EC9">
                  <w:pPr>
                    <w:pStyle w:val="af0"/>
                    <w:widowControl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Ребята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предполагают, что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взаимосвязь растений, животных и других компонентов природы складывалась на протяжении всей истории развития органического мира и под воздействием человека</w:t>
                  </w:r>
                </w:p>
              </w:tc>
            </w:tr>
          </w:tbl>
          <w:p w:rsidR="0056712E" w:rsidRDefault="0056712E">
            <w:pPr>
              <w:pStyle w:val="af0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12E" w:rsidRDefault="0056712E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12E" w:rsidRDefault="00C57EC9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(Ответ: определенная территория, заселённая определенными растениями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животными)</w:t>
            </w:r>
          </w:p>
          <w:p w:rsidR="0056712E" w:rsidRDefault="0056712E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712E" w:rsidRDefault="00C57EC9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Атласом-справочником Волгоградской области, картами Волгоградской области. </w:t>
            </w:r>
          </w:p>
        </w:tc>
        <w:tc>
          <w:tcPr>
            <w:tcW w:w="2628" w:type="dxa"/>
          </w:tcPr>
          <w:p w:rsidR="0056712E" w:rsidRDefault="00C57EC9">
            <w:pPr>
              <w:pStyle w:val="a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Анализируют возникшую ситуацию и на этой основе выявляют  место и причины затруднения</w:t>
            </w:r>
          </w:p>
          <w:tbl>
            <w:tblPr>
              <w:tblW w:w="746" w:type="dxa"/>
              <w:tblLayout w:type="fixed"/>
              <w:tblLook w:val="0000" w:firstRow="0" w:lastRow="0" w:firstColumn="0" w:lastColumn="0" w:noHBand="0" w:noVBand="0"/>
            </w:tblPr>
            <w:tblGrid>
              <w:gridCol w:w="746"/>
            </w:tblGrid>
            <w:tr w:rsidR="0056712E">
              <w:trPr>
                <w:trHeight w:val="255"/>
              </w:trPr>
              <w:tc>
                <w:tcPr>
                  <w:tcW w:w="746" w:type="dxa"/>
                </w:tcPr>
                <w:p w:rsidR="0056712E" w:rsidRDefault="00C57EC9">
                  <w:pPr>
                    <w:pStyle w:val="af0"/>
                    <w:widowControl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П, К </w:t>
                  </w:r>
                </w:p>
              </w:tc>
            </w:tr>
          </w:tbl>
          <w:p w:rsidR="0056712E" w:rsidRDefault="0056712E">
            <w:pPr>
              <w:pStyle w:val="af0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12E">
        <w:tc>
          <w:tcPr>
            <w:tcW w:w="14785" w:type="dxa"/>
            <w:gridSpan w:val="4"/>
          </w:tcPr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  <w:tbl>
            <w:tblPr>
              <w:tblW w:w="13497" w:type="dxa"/>
              <w:tblLayout w:type="fixed"/>
              <w:tblLook w:val="0000" w:firstRow="0" w:lastRow="0" w:firstColumn="0" w:lastColumn="0" w:noHBand="0" w:noVBand="0"/>
            </w:tblPr>
            <w:tblGrid>
              <w:gridCol w:w="13497"/>
            </w:tblGrid>
            <w:tr w:rsidR="0056712E">
              <w:trPr>
                <w:trHeight w:val="250"/>
              </w:trPr>
              <w:tc>
                <w:tcPr>
                  <w:tcW w:w="13497" w:type="dxa"/>
                </w:tcPr>
                <w:p w:rsidR="0056712E" w:rsidRDefault="00C57EC9">
                  <w:pPr>
                    <w:pStyle w:val="Default"/>
                    <w:widowControl w:val="0"/>
                    <w:numPr>
                      <w:ilvl w:val="0"/>
                      <w:numId w:val="2"/>
                    </w:num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Построение проекта выхода из затруднения (цель, тема, план, сроки, способ, средство) (2 мин) 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этапа: постановка целей учебной деятельности и на этой основе – выбор способа и средств их реализации.</w:t>
            </w:r>
          </w:p>
          <w:tbl>
            <w:tblPr>
              <w:tblW w:w="222" w:type="dxa"/>
              <w:tblLayout w:type="fixed"/>
              <w:tblLook w:val="0000" w:firstRow="0" w:lastRow="0" w:firstColumn="0" w:lastColumn="0" w:noHBand="0" w:noVBand="0"/>
            </w:tblPr>
            <w:tblGrid>
              <w:gridCol w:w="222"/>
            </w:tblGrid>
            <w:tr w:rsidR="0056712E">
              <w:trPr>
                <w:trHeight w:val="1322"/>
              </w:trPr>
              <w:tc>
                <w:tcPr>
                  <w:tcW w:w="222" w:type="dxa"/>
                </w:tcPr>
                <w:p w:rsidR="0056712E" w:rsidRDefault="0056712E">
                  <w:pPr>
                    <w:pStyle w:val="Default"/>
                    <w:widowControl w:val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6712E" w:rsidRDefault="0056712E">
            <w:pPr>
              <w:pStyle w:val="Default"/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3696" w:type="dxa"/>
          </w:tcPr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создать главу совершенно нового учебника для современного изучения географии и биологии и назвать ее «Взаимосвязь растений, животных и природных условий в полупустынной зоне Приэльтонья». 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цель урока – составить картосхему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сообщества 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риэльтонья.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работы над созданием главы учебника предлагает объединиться в группы. 5 групп будут рассматривать отдельные  компоненты природы природной  зоны  «полупустыня», а 6-ая  группа экспертов даст заключение о готовности материала для печати 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Записывают в тетрадях тему урока.</w:t>
            </w: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56712E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56712E" w:rsidRDefault="00C57EC9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Учащиеся делятся на группы географов (картографа, геолога), биологов (ботаника, зоолога), экологов, климатологов, почвоведов.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Учащиеся 6-ой группы выступают в роли экспертов, анализируют сравнивают, делают выво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ды.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Ставят цель учебной деятельности и на этой основе делают выбор способа и средств её реализации.</w:t>
            </w:r>
            <w:r>
              <w:t xml:space="preserve"> </w:t>
            </w:r>
            <w:r>
              <w:rPr>
                <w:sz w:val="28"/>
                <w:szCs w:val="28"/>
              </w:rPr>
              <w:t>П, Р, К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  <w:tbl>
            <w:tblPr>
              <w:tblW w:w="5830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830"/>
            </w:tblGrid>
            <w:tr w:rsidR="0056712E">
              <w:trPr>
                <w:trHeight w:val="250"/>
                <w:jc w:val="center"/>
              </w:trPr>
              <w:tc>
                <w:tcPr>
                  <w:tcW w:w="5830" w:type="dxa"/>
                </w:tcPr>
                <w:p w:rsidR="0056712E" w:rsidRDefault="00C57EC9">
                  <w:pPr>
                    <w:pStyle w:val="Default"/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6. Реализация построенного проекта (3 мин)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построение учащимися нового способа действий и формирование умений его применять как при </w:t>
            </w:r>
            <w:r>
              <w:rPr>
                <w:sz w:val="28"/>
                <w:szCs w:val="28"/>
              </w:rPr>
              <w:t>решении задачи, вызвавшей затруднение, так и при решении задач такого класса или типа вообще.</w:t>
            </w:r>
          </w:p>
        </w:tc>
        <w:tc>
          <w:tcPr>
            <w:tcW w:w="3696" w:type="dxa"/>
          </w:tcPr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Инструкция для работы групп.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Изучить карточки-задания, дидактический материал.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Решить в группе, кто каким специалистом будет, распределить задание.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Выполнить задание.</w:t>
            </w:r>
          </w:p>
          <w:p w:rsidR="0056712E" w:rsidRDefault="0056712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4765" w:type="dxa"/>
          </w:tcPr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Географы.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Определить географическое положение зоны (указать широту южной границы). Атлас Волгоградской области (стр. 8)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Чем обусловлен рельеф зоны (установить соответствие тектонического строения и рельефа)?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«Профиль рельефа Приэльтонья»).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Под влиянием каких факторов формировался современный рельеф зоны?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Какая в зоне материнская порода для образования почвы? Атлас Волгоградской области (стр. 14, 16) . Атлас-справочник (стр. 26)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2. 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Климато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логи: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Построить график  годового хода температуры в зоне полупустыни.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Приложение № 3.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«График годового хода температуры воздуха в Приэльтонье»)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Установить годовое количество осадков. Построить столбчатую диаграмму распределения осадков по месяцам.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«График годового количества осадков»)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Сделать розу ветров для Приэльтонья.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Приложение № 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«Роза ветров Приэльтонья»)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Объяснить причины изменения климатических характеристик на территории зоны.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3. 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Биологи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Ботаники, зоологи)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Указать разнообразие растительного покрова зоны. Атлас-справочник (стр. 28, текст стр. 29).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6)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Объяснить причины смены растительности с севера на юг (использовать данные климатолога).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Указать многообразие видового состава животного мира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Атлас-справочник (стр.30, текст стр. 31).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7)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 Составить схему пищевой цепи полупустыни. Сделать вывод о соотношении растительности с видовым составом животных зоны. (Дидактический материал) 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8)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4. 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Почвоведы: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По почвенной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карте Волгоградской области определить тип почвы зоны. Атлас-справочник (стр. 26) 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9)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Объяснить зависимость почв от материнской породы, климатических характеристик и растительной зоны, используя данные геолога, климатолога, ботаника).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Поместить на картосхему определенный тип почвы (выбрать из пяти предложенных почвенных профилей), подписать мощность почвенного слоя и слоя гумуса. (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Приложение № 10)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Объяснить, почему в зоне полупустыни такая мощность гумусового слоя. (Источники информ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ации  – атлас, учебник.)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5. 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Экологи: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ind w:right="-108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Указать хозяйственное использование зоны.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(Приложение № 11.)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Объяснить, каковы последствия использования природных богатств зоны в хозяйстве.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Предложить путь решения экологических проблем зоны полупустынь.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ридумать условные знаки мер по охране природы зоны. Нарисовать их и разместить на территории зоны.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6. Эксперты.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Используя данные, собранные в ходе работы групп, сделать вывод об особенностях природы полупустыни.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Помочь группам в работе над проектом.</w:t>
            </w:r>
          </w:p>
          <w:p w:rsidR="0056712E" w:rsidRDefault="00C57EC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Оценить работу в группе.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Решают поставленные задачи</w:t>
            </w:r>
          </w:p>
          <w:tbl>
            <w:tblPr>
              <w:tblW w:w="1041" w:type="dxa"/>
              <w:tblLayout w:type="fixed"/>
              <w:tblLook w:val="0000" w:firstRow="0" w:lastRow="0" w:firstColumn="0" w:lastColumn="0" w:noHBand="0" w:noVBand="0"/>
            </w:tblPr>
            <w:tblGrid>
              <w:gridCol w:w="1041"/>
            </w:tblGrid>
            <w:tr w:rsidR="0056712E">
              <w:trPr>
                <w:trHeight w:val="255"/>
              </w:trPr>
              <w:tc>
                <w:tcPr>
                  <w:tcW w:w="1041" w:type="dxa"/>
                </w:tcPr>
                <w:p w:rsidR="0056712E" w:rsidRDefault="00C57EC9">
                  <w:pPr>
                    <w:pStyle w:val="Default"/>
                    <w:widowControl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П, Р, К 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56712E">
        <w:tc>
          <w:tcPr>
            <w:tcW w:w="14785" w:type="dxa"/>
            <w:gridSpan w:val="4"/>
          </w:tcPr>
          <w:p w:rsidR="0056712E" w:rsidRDefault="0056712E">
            <w:pPr>
              <w:pStyle w:val="Default"/>
              <w:rPr>
                <w:sz w:val="28"/>
                <w:szCs w:val="28"/>
              </w:rPr>
            </w:pPr>
          </w:p>
          <w:tbl>
            <w:tblPr>
              <w:tblW w:w="12000" w:type="dxa"/>
              <w:tblLayout w:type="fixed"/>
              <w:tblLook w:val="0000" w:firstRow="0" w:lastRow="0" w:firstColumn="0" w:lastColumn="0" w:noHBand="0" w:noVBand="0"/>
            </w:tblPr>
            <w:tblGrid>
              <w:gridCol w:w="12000"/>
            </w:tblGrid>
            <w:tr w:rsidR="0056712E">
              <w:trPr>
                <w:trHeight w:val="250"/>
              </w:trPr>
              <w:tc>
                <w:tcPr>
                  <w:tcW w:w="12000" w:type="dxa"/>
                </w:tcPr>
                <w:p w:rsidR="0056712E" w:rsidRDefault="00C57EC9">
                  <w:pPr>
                    <w:pStyle w:val="Default"/>
                    <w:widowControl w:val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                                    7. Первичное закрепление с проговариванием во внешней речи (8 мин)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усвоение учащимися нового способа действия при решении типовых задач.</w:t>
            </w:r>
          </w:p>
          <w:tbl>
            <w:tblPr>
              <w:tblW w:w="222" w:type="dxa"/>
              <w:tblLayout w:type="fixed"/>
              <w:tblLook w:val="0000" w:firstRow="0" w:lastRow="0" w:firstColumn="0" w:lastColumn="0" w:noHBand="0" w:noVBand="0"/>
            </w:tblPr>
            <w:tblGrid>
              <w:gridCol w:w="222"/>
            </w:tblGrid>
            <w:tr w:rsidR="0056712E">
              <w:trPr>
                <w:trHeight w:val="1046"/>
              </w:trPr>
              <w:tc>
                <w:tcPr>
                  <w:tcW w:w="222" w:type="dxa"/>
                </w:tcPr>
                <w:p w:rsidR="0056712E" w:rsidRDefault="0056712E">
                  <w:pPr>
                    <w:pStyle w:val="Default"/>
                    <w:widowControl w:val="0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6712E" w:rsidRDefault="0056712E">
            <w:pPr>
              <w:pStyle w:val="Default"/>
              <w:widowControl w:val="0"/>
              <w:rPr>
                <w:sz w:val="28"/>
                <w:szCs w:val="28"/>
              </w:rPr>
            </w:pPr>
          </w:p>
        </w:tc>
        <w:tc>
          <w:tcPr>
            <w:tcW w:w="3696" w:type="dxa"/>
          </w:tcPr>
          <w:p w:rsidR="0056712E" w:rsidRDefault="00C57EC9">
            <w:pPr>
              <w:pStyle w:val="Default"/>
              <w:ind w:left="1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1.Учитель предлагает проанализировать  дидактический материал, изучить карточки-задания.</w:t>
            </w:r>
          </w:p>
          <w:p w:rsidR="0056712E" w:rsidRDefault="00C57EC9">
            <w:pPr>
              <w:pStyle w:val="Default"/>
              <w:ind w:left="1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Распределить задания в группах.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ind w:left="1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>
              <w:t xml:space="preserve"> </w:t>
            </w:r>
            <w:r>
              <w:rPr>
                <w:sz w:val="28"/>
                <w:szCs w:val="28"/>
              </w:rPr>
              <w:t>Команды проговаривают алгоритм работы по выданной учителем инструкции.</w:t>
            </w: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осваивают новый способ действия при решении типо</w:t>
            </w:r>
            <w:r>
              <w:rPr>
                <w:sz w:val="28"/>
                <w:szCs w:val="28"/>
              </w:rPr>
              <w:t>вых задач.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П, К, Р</w:t>
            </w:r>
          </w:p>
        </w:tc>
      </w:tr>
      <w:tr w:rsidR="0056712E">
        <w:tc>
          <w:tcPr>
            <w:tcW w:w="14785" w:type="dxa"/>
            <w:gridSpan w:val="4"/>
          </w:tcPr>
          <w:tbl>
            <w:tblPr>
              <w:tblW w:w="11654" w:type="dxa"/>
              <w:tblLayout w:type="fixed"/>
              <w:tblLook w:val="0000" w:firstRow="0" w:lastRow="0" w:firstColumn="0" w:lastColumn="0" w:noHBand="0" w:noVBand="0"/>
            </w:tblPr>
            <w:tblGrid>
              <w:gridCol w:w="11654"/>
            </w:tblGrid>
            <w:tr w:rsidR="0056712E">
              <w:trPr>
                <w:trHeight w:val="125"/>
              </w:trPr>
              <w:tc>
                <w:tcPr>
                  <w:tcW w:w="11654" w:type="dxa"/>
                </w:tcPr>
                <w:p w:rsidR="0056712E" w:rsidRDefault="00C57EC9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                                               8. Самостоятельная работа с самопроверкой по эталону (8 мин) </w:t>
                  </w:r>
                </w:p>
              </w:tc>
            </w:tr>
          </w:tbl>
          <w:p w:rsidR="0056712E" w:rsidRDefault="0056712E">
            <w:pPr>
              <w:pStyle w:val="Default"/>
              <w:widowControl w:val="0"/>
              <w:rPr>
                <w:sz w:val="28"/>
                <w:szCs w:val="28"/>
              </w:rPr>
            </w:pP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интериоризация (переход извне внутрь) нового способа действия и исполнительская рефлексия (коллективная и </w:t>
            </w:r>
            <w:r>
              <w:rPr>
                <w:sz w:val="28"/>
                <w:szCs w:val="28"/>
              </w:rPr>
              <w:t>индивидуальная) достижения цели пробного учебного действия, применение нового знания в типовых заданиях.</w:t>
            </w:r>
          </w:p>
        </w:tc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предлагает самостоятельно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выполнить задания в группах: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специалистам индивидуально или группой подобрать материал (используя текст учебника и</w:t>
            </w:r>
            <w:r>
              <w:rPr>
                <w:sz w:val="28"/>
                <w:szCs w:val="28"/>
              </w:rPr>
              <w:t xml:space="preserve">ли дополнительную литературу);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каждому специалисту оформить задание (графики, цепи питания, схемы);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совместно оформить картосхему территории зоны, разместив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 xml:space="preserve">профиль рельефа со схемой взаимодействия тектонического строения и рельефа в нижней части карты;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график изменения климатических показателей “север-юг” в верхнем левом углу картосхемы, “запад-восток” – в верхнем правом углу картосхемы;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почвенный профил</w:t>
            </w:r>
            <w:r>
              <w:rPr>
                <w:sz w:val="28"/>
                <w:szCs w:val="28"/>
              </w:rPr>
              <w:t xml:space="preserve">ь около профиля рельефа с указанием цифр мощности почвенного слоя и слоя гумуса;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рисунки с изображением растений по территории зоны в нужных местах;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знаки охраны природы зоны по территории картосхемы;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 выступить перед классом представителям (1–2 чел</w:t>
            </w:r>
            <w:r>
              <w:rPr>
                <w:sz w:val="28"/>
                <w:szCs w:val="28"/>
              </w:rPr>
              <w:t>овека) каждой группы (время доклада не более 5 минут), учитывая все вопросы, поставленные в карточках-заданиях.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Работают самостоятельно в тетрадях,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составляют картосхемы сообщества  Приэльтонья.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Коллективная и индивидуальная деятельность, направленная на </w:t>
            </w:r>
            <w:r>
              <w:rPr>
                <w:sz w:val="28"/>
                <w:szCs w:val="28"/>
              </w:rPr>
              <w:t xml:space="preserve"> достижение цели пробного учебного действия, применение нового знания в типовых заданиях. П, К, Р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C57EC9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 Включение в систему знаний и повторение (9 мин)</w:t>
            </w: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 этапа: повторение и закрепление ранее изученного и подготовка к изучению следующих разделов курса, </w:t>
            </w:r>
            <w:r>
              <w:rPr>
                <w:sz w:val="28"/>
                <w:szCs w:val="28"/>
              </w:rPr>
              <w:t>включение нового способа действий в систему знаний.</w:t>
            </w:r>
          </w:p>
        </w:tc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предлагает выступить представителям от каждой из 5 групп; группе экспертов, используя данные, собранные в ходе работы групп, сделать вывод об особенностях природы полупустыни.</w:t>
            </w:r>
          </w:p>
          <w:p w:rsidR="0056712E" w:rsidRDefault="0056712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одному представи</w:t>
            </w:r>
            <w:r>
              <w:rPr>
                <w:sz w:val="28"/>
                <w:szCs w:val="28"/>
              </w:rPr>
              <w:t>телю от каждой группы озвучивают результаты своей деятельности.</w:t>
            </w:r>
            <w:r>
              <w:t xml:space="preserve"> </w:t>
            </w:r>
            <w:r>
              <w:rPr>
                <w:sz w:val="28"/>
              </w:rPr>
              <w:t>Эксперты,</w:t>
            </w:r>
            <w:r>
              <w:rPr>
                <w:sz w:val="28"/>
                <w:szCs w:val="28"/>
              </w:rPr>
              <w:t xml:space="preserve"> используя данные, собранные в ходе работы групп, делают вывод об особенностях природы полупустыни, помогают группам в работе над проектом, оценивают работу в группе.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ab/>
              <w:t>Природные зоны</w:t>
            </w:r>
            <w:r>
              <w:rPr>
                <w:sz w:val="28"/>
                <w:szCs w:val="28"/>
              </w:rPr>
              <w:t xml:space="preserve"> специалистов.</w:t>
            </w:r>
            <w:r>
              <w:rPr>
                <w:sz w:val="28"/>
                <w:szCs w:val="28"/>
              </w:rPr>
              <w:tab/>
              <w:t>Баллы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ab/>
              <w:t>Географы (Картограф, Геолог)</w:t>
            </w:r>
            <w:r>
              <w:rPr>
                <w:sz w:val="28"/>
                <w:szCs w:val="28"/>
              </w:rPr>
              <w:tab/>
              <w:t>20 б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ab/>
              <w:t>Климатолог</w:t>
            </w:r>
            <w:r>
              <w:rPr>
                <w:sz w:val="28"/>
                <w:szCs w:val="28"/>
              </w:rPr>
              <w:tab/>
              <w:t>20 б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ab/>
              <w:t>Биологи (Ботаник, Зоолог)</w:t>
            </w:r>
            <w:r>
              <w:rPr>
                <w:sz w:val="28"/>
                <w:szCs w:val="28"/>
              </w:rPr>
              <w:tab/>
              <w:t>20 б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ab/>
              <w:t>Почвовед</w:t>
            </w:r>
            <w:r>
              <w:rPr>
                <w:sz w:val="28"/>
                <w:szCs w:val="28"/>
              </w:rPr>
              <w:tab/>
              <w:t>20 б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ab/>
              <w:t>Эколог</w:t>
            </w:r>
            <w:r>
              <w:rPr>
                <w:sz w:val="28"/>
                <w:szCs w:val="28"/>
              </w:rPr>
              <w:tab/>
              <w:t>20 б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>Итого:</w:t>
            </w:r>
            <w:r>
              <w:rPr>
                <w:sz w:val="28"/>
                <w:szCs w:val="28"/>
              </w:rPr>
              <w:tab/>
              <w:t xml:space="preserve"> </w:t>
            </w:r>
            <w:r>
              <w:rPr>
                <w:sz w:val="28"/>
                <w:szCs w:val="28"/>
              </w:rPr>
              <w:tab/>
              <w:t xml:space="preserve">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баллов – информация готова к печати;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80-90 баллов – с доработкой можно оформить отдель</w:t>
            </w:r>
            <w:r>
              <w:rPr>
                <w:sz w:val="28"/>
                <w:szCs w:val="28"/>
              </w:rPr>
              <w:t>ные части (главы);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80—70 баллов – отдельные пункты готовы к печати;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менее 60 баллов – материал к печати не готов.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озвучивают результаты своей деятельности. 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П, К, Р</w:t>
            </w:r>
          </w:p>
        </w:tc>
      </w:tr>
      <w:tr w:rsidR="0056712E">
        <w:tc>
          <w:tcPr>
            <w:tcW w:w="14785" w:type="dxa"/>
            <w:gridSpan w:val="4"/>
          </w:tcPr>
          <w:p w:rsidR="0056712E" w:rsidRDefault="00C57EC9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 Рефлексия учебной деятельности на уроке (10 мин)</w:t>
            </w:r>
          </w:p>
        </w:tc>
      </w:tr>
      <w:tr w:rsidR="0056712E"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самооценка учащимися </w:t>
            </w:r>
            <w:r>
              <w:rPr>
                <w:sz w:val="28"/>
                <w:szCs w:val="28"/>
              </w:rPr>
              <w:t>результатов своей учебной деятельности, осознание метода построения и границ применения нового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способа действия.</w:t>
            </w:r>
          </w:p>
        </w:tc>
        <w:tc>
          <w:tcPr>
            <w:tcW w:w="3696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Предлагает подвести итоги урока: "Какие открытия вы сделали сегодня на уроке?".</w:t>
            </w:r>
          </w:p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Дает дифференцированное домашнее задание.</w:t>
            </w:r>
          </w:p>
        </w:tc>
        <w:tc>
          <w:tcPr>
            <w:tcW w:w="4765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Выставляют оцен</w:t>
            </w:r>
            <w:r>
              <w:rPr>
                <w:sz w:val="28"/>
                <w:szCs w:val="28"/>
              </w:rPr>
              <w:t>ки за урок, подводят итоги урока, выбирают домашнее задание</w:t>
            </w:r>
          </w:p>
        </w:tc>
        <w:tc>
          <w:tcPr>
            <w:tcW w:w="2628" w:type="dxa"/>
          </w:tcPr>
          <w:p w:rsidR="0056712E" w:rsidRDefault="00C57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Осуществляют самооценку результатов своей учебной деятельности .Л, П, К, Р</w:t>
            </w:r>
          </w:p>
        </w:tc>
      </w:tr>
    </w:tbl>
    <w:p w:rsidR="0056712E" w:rsidRDefault="0056712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712E" w:rsidRDefault="00C57EC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712E" w:rsidRDefault="00C57EC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 рельефа Приэльтонья</w:t>
      </w:r>
    </w:p>
    <w:p w:rsidR="0056712E" w:rsidRDefault="00C57EC9">
      <w:pPr>
        <w:spacing w:after="0" w:line="240" w:lineRule="auto"/>
        <w:ind w:right="-739"/>
        <w:rPr>
          <w:rFonts w:ascii="Calibri" w:hAnsi="Calibri" w:cs="Calibri"/>
          <w:color w:val="000000"/>
          <w:sz w:val="28"/>
          <w:szCs w:val="28"/>
        </w:rPr>
      </w:pPr>
      <w:r>
        <w:object w:dxaOrig="26880" w:dyaOrig="8448">
          <v:shape id="ole_rId2" o:spid="_x0000_i1025" style="width:631.65pt;height:309.5pt" coordsize="" o:spt="100" adj="0,,0" path="" stroked="f">
            <v:stroke joinstyle="miter"/>
            <v:imagedata r:id="rId8" o:title=""/>
            <v:formulas/>
            <v:path o:connecttype="segments"/>
          </v:shape>
          <o:OLEObject Type="Embed" ProgID="Excel.Sheet.12" ShapeID="ole_rId2" DrawAspect="Content" ObjectID="_1728397025" r:id="rId9"/>
        </w:object>
      </w:r>
    </w:p>
    <w:p w:rsidR="0056712E" w:rsidRDefault="0056712E">
      <w:pPr>
        <w:rPr>
          <w:rFonts w:ascii="Times New Roman" w:hAnsi="Times New Roman" w:cs="Times New Roman"/>
          <w:b/>
          <w:sz w:val="28"/>
          <w:szCs w:val="28"/>
        </w:rPr>
      </w:pPr>
    </w:p>
    <w:p w:rsidR="0056712E" w:rsidRDefault="00C57EC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2</w:t>
      </w:r>
    </w:p>
    <w:p w:rsidR="0056712E" w:rsidRDefault="00567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12E" w:rsidRDefault="00C57EC9">
      <w:pPr>
        <w:ind w:firstLine="708"/>
        <w:jc w:val="center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58895" cy="5438775"/>
            <wp:effectExtent l="0" t="0" r="0" b="0"/>
            <wp:docPr id="1" name="Рисунок 1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12E" w:rsidRDefault="00C57EC9">
      <w:pPr>
        <w:spacing w:after="0" w:line="240" w:lineRule="auto"/>
        <w:ind w:right="-73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3.</w:t>
      </w:r>
    </w:p>
    <w:p w:rsidR="0056712E" w:rsidRDefault="00C57EC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годового хода температуры воздуха в Приэльтонье</w:t>
      </w:r>
    </w:p>
    <w:p w:rsidR="0056712E" w:rsidRDefault="00C57EC9">
      <w:pPr>
        <w:spacing w:after="0" w:line="240" w:lineRule="auto"/>
        <w:ind w:right="-739"/>
        <w:jc w:val="center"/>
        <w:rPr>
          <w:rFonts w:ascii="Calibri" w:hAnsi="Calibri" w:cs="Calibri"/>
          <w:color w:val="000000"/>
          <w:sz w:val="28"/>
          <w:szCs w:val="28"/>
        </w:rPr>
      </w:pPr>
      <w:r>
        <w:object w:dxaOrig="25600" w:dyaOrig="9984">
          <v:shape id="ole_rId5" o:spid="_x0000_i1026" style="width:766.75pt;height:422.65pt" coordsize="" o:spt="100" adj="0,,0" path="" stroked="f">
            <v:stroke joinstyle="miter"/>
            <v:imagedata r:id="rId11" o:title=""/>
            <v:formulas/>
            <v:path o:connecttype="segments"/>
          </v:shape>
          <o:OLEObject Type="Embed" ProgID="Excel.Sheet.12" ShapeID="ole_rId5" DrawAspect="Content" ObjectID="_1728397026" r:id="rId12"/>
        </w:object>
      </w:r>
    </w:p>
    <w:p w:rsidR="0056712E" w:rsidRDefault="0056712E">
      <w:pPr>
        <w:spacing w:after="0" w:line="240" w:lineRule="auto"/>
        <w:ind w:right="-739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pacing w:after="0" w:line="240" w:lineRule="auto"/>
        <w:ind w:right="-739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годового количества осадков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  <w:r>
        <w:object w:dxaOrig="25600" w:dyaOrig="8192">
          <v:shape id="ole_rId7" o:spid="_x0000_i1027" style="width:763.95pt;height:309.5pt" coordsize="" o:spt="100" adj="0,,0" path="" stroked="f">
            <v:stroke joinstyle="miter"/>
            <v:imagedata r:id="rId13" o:title=""/>
            <v:formulas/>
            <v:path o:connecttype="segments"/>
          </v:shape>
          <o:OLEObject Type="Embed" ProgID="Excel.Sheet.12" ShapeID="ole_rId7" DrawAspect="Content" ObjectID="_1728397027" r:id="rId14"/>
        </w:object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5</w:t>
      </w:r>
    </w:p>
    <w:p w:rsidR="0056712E" w:rsidRDefault="00C57EC9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Роза ветров Приэльтонья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  <w:r>
        <w:object w:dxaOrig="15360" w:dyaOrig="6656">
          <v:shape id="ole_rId9" o:spid="_x0000_i1028" style="width:770.95pt;height:363.75pt" coordsize="" o:spt="100" adj="0,,0" path="" stroked="f">
            <v:stroke joinstyle="miter"/>
            <v:imagedata r:id="rId15" o:title=""/>
            <v:formulas/>
            <v:path o:connecttype="segments"/>
          </v:shape>
          <o:OLEObject Type="Embed" ProgID="Excel.Sheet.12" ShapeID="ole_rId9" DrawAspect="Content" ObjectID="_1728397028" r:id="rId16"/>
        </w:object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6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57650" cy="5724525"/>
            <wp:effectExtent l="0" t="0" r="0" b="0"/>
            <wp:docPr id="2" name="Рисунок 2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7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81475" cy="5906135"/>
            <wp:effectExtent l="0" t="0" r="0" b="0"/>
            <wp:docPr id="3" name="Рисунок 3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3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1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90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8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Животный мир Приэльтонья</w:t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1"/>
        <w:tblW w:w="14786" w:type="dxa"/>
        <w:tblLayout w:type="fixed"/>
        <w:tblLook w:val="04A0" w:firstRow="1" w:lastRow="0" w:firstColumn="1" w:lastColumn="0" w:noHBand="0" w:noVBand="1"/>
      </w:tblPr>
      <w:tblGrid>
        <w:gridCol w:w="4632"/>
        <w:gridCol w:w="5867"/>
        <w:gridCol w:w="4287"/>
      </w:tblGrid>
      <w:tr w:rsidR="0056712E"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2511425" cy="1171575"/>
                  <wp:effectExtent l="0" t="0" r="0" b="0"/>
                  <wp:docPr id="4" name="Рисунок 4" descr="http://www.agroatlas.ru/content/pests/Citellus_suslicus/Citellus_suslic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http://www.agroatlas.ru/content/pests/Citellus_suslicus/Citellus_suslic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2193925" cy="1066800"/>
                  <wp:effectExtent l="0" t="0" r="0" b="0"/>
                  <wp:docPr id="5" name="Рисунок 8" descr="https://im3-tub-ru.yandex.net/i?id=65403532aeae15374785b8bc5167a959&amp;n=33&amp;h=215&amp;w=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8" descr="https://im3-tub-ru.yandex.net/i?id=65403532aeae15374785b8bc5167a959&amp;n=33&amp;h=215&amp;w=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9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1866900" cy="1360805"/>
                  <wp:effectExtent l="0" t="0" r="0" b="0"/>
                  <wp:docPr id="6" name="Рисунок 7" descr="http://alcala.ru/bse/big/img3_1/encyclopediyaRU-260385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7" descr="http://alcala.ru/bse/big/img3_1/encyclopediyaRU-260385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t="6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360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12E"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1800225" cy="1418590"/>
                  <wp:effectExtent l="0" t="0" r="0" b="0"/>
                  <wp:docPr id="7" name="Рисунок 28" descr="https://im2-tub-ru.yandex.net/i?id=aefe2ecb541239d3efccca48191f486f&amp;n=33&amp;h=215&amp;w=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28" descr="https://im2-tub-ru.yandex.net/i?id=aefe2ecb541239d3efccca48191f486f&amp;n=33&amp;h=215&amp;w=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1476375" cy="1657985"/>
                  <wp:effectExtent l="0" t="0" r="0" b="0"/>
                  <wp:docPr id="8" name="Рисунок 6" descr="http://www.zooclub.ru/skat/img.php?w=650&amp;h=600&amp;img=./attach/11000/112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6" descr="http://www.zooclub.ru/skat/img.php?w=650&amp;h=600&amp;img=./attach/11000/112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65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1209675" cy="1510665"/>
                  <wp:effectExtent l="0" t="0" r="0" b="0"/>
                  <wp:docPr id="9" name="Рисунок 5" descr="http://www.mpr26.ru/upload/zhivotnyy-mir/stepnoy-ory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5" descr="http://www.mpr26.ru/upload/zhivotnyy-mir/stepnoy-ory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51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12E"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2095500" cy="1728470"/>
                  <wp:effectExtent l="0" t="0" r="0" b="0"/>
                  <wp:docPr id="10" name="Рисунок 9" descr="https://im0-tub-ru.yandex.net/i?id=e46cc0efbc9132fc41e75cba2ca9c474&amp;n=33&amp;h=215&amp;w=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https://im0-tub-ru.yandex.net/i?id=e46cc0efbc9132fc41e75cba2ca9c474&amp;n=33&amp;h=215&amp;w=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72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C57EC9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3657600" cy="1752600"/>
                  <wp:effectExtent l="0" t="0" r="0" b="0"/>
                  <wp:docPr id="11" name="Рисунок 11" descr="http://21vu.ru/sites/default/files/_ld/8/390079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http://21vu.ru/sites/default/files/_ld/8/390079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:rsidR="0056712E" w:rsidRDefault="0056712E">
            <w:pPr>
              <w:spacing w:after="120" w:line="240" w:lineRule="atLeast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Растительный мир Приэльтонья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9252585" cy="5280025"/>
            <wp:effectExtent l="0" t="0" r="0" b="0"/>
            <wp:docPr id="12" name="Picture 1" descr="http://vertograd-s.com/wp-content/uploads/2009/06/la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ertograd-s.com/wp-content/uploads/2009/06/lawn.jpg"/>
                    <pic:cNvPicPr/>
                  </pic:nvPicPr>
                  <pic:blipFill>
                    <a:blip r:embed="rId27"/>
                    <a:srcRect b="5322"/>
                    <a:stretch/>
                  </pic:blipFill>
                  <pic:spPr>
                    <a:xfrm>
                      <a:off x="0" y="0"/>
                      <a:ext cx="9252000" cy="5279400"/>
                    </a:xfrm>
                    <a:prstGeom prst="rect">
                      <a:avLst/>
                    </a:prstGeom>
                    <a:ln w="0">
                      <a:noFill/>
                    </a:ln>
                    <a:effectLst>
                      <a:softEdge rad="112320"/>
                    </a:effectLst>
                  </pic:spPr>
                </pic:pic>
              </a:graphicData>
            </a:graphic>
          </wp:inline>
        </w:drawing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9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76700" cy="5745480"/>
            <wp:effectExtent l="0" t="0" r="0" b="0"/>
            <wp:docPr id="13" name="Рисунок 13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2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10</w:t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753985" cy="5820410"/>
            <wp:effectExtent l="0" t="0" r="0" b="0"/>
            <wp:docPr id="14" name="Picture 2" descr="http://ppt4web.ru/images/1469/42869/640/img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http://ppt4web.ru/images/1469/42869/640/img19.jpg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7753320" cy="5819760"/>
                    </a:xfrm>
                    <a:prstGeom prst="rect">
                      <a:avLst/>
                    </a:prstGeom>
                    <a:ln w="0">
                      <a:noFill/>
                    </a:ln>
                    <a:effectLst>
                      <a:softEdge rad="112320"/>
                    </a:effectLst>
                  </pic:spPr>
                </pic:pic>
              </a:graphicData>
            </a:graphic>
          </wp:inline>
        </w:drawing>
      </w: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№ 11.</w:t>
      </w:r>
    </w:p>
    <w:p w:rsidR="0056712E" w:rsidRDefault="0056712E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6712E" w:rsidRDefault="00C57EC9">
      <w:pPr>
        <w:shd w:val="clear" w:color="auto" w:fill="FFFFFF"/>
        <w:spacing w:after="120" w:line="240" w:lineRule="atLeast"/>
        <w:ind w:right="-1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67150" cy="5437505"/>
            <wp:effectExtent l="0" t="0" r="0" b="0"/>
            <wp:docPr id="15" name="Рисунок 15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F:\Краеведение\Озеро Эльтон, Приэльтонье\Взаимосвязь компонентов природы Приэльтонья\Для открытого урока географии 11.03.16\География Волгоградской области\Изображение 033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t="1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543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712E">
      <w:footerReference w:type="default" r:id="rId30"/>
      <w:pgSz w:w="16838" w:h="11906" w:orient="landscape"/>
      <w:pgMar w:top="709" w:right="1134" w:bottom="850" w:left="1134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57EC9">
      <w:pPr>
        <w:spacing w:after="0" w:line="240" w:lineRule="auto"/>
      </w:pPr>
      <w:r>
        <w:separator/>
      </w:r>
    </w:p>
  </w:endnote>
  <w:endnote w:type="continuationSeparator" w:id="0">
    <w:p w:rsidR="00000000" w:rsidRDefault="00C57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9230583"/>
      <w:docPartObj>
        <w:docPartGallery w:val="Page Numbers (Bottom of Page)"/>
        <w:docPartUnique/>
      </w:docPartObj>
    </w:sdtPr>
    <w:sdtEndPr/>
    <w:sdtContent>
      <w:p w:rsidR="0056712E" w:rsidRDefault="00C57EC9">
        <w:pPr>
          <w:pStyle w:val="af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23</w:t>
        </w:r>
        <w:r>
          <w:fldChar w:fldCharType="end"/>
        </w:r>
      </w:p>
    </w:sdtContent>
  </w:sdt>
  <w:p w:rsidR="0056712E" w:rsidRDefault="0056712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57EC9">
      <w:pPr>
        <w:spacing w:after="0" w:line="240" w:lineRule="auto"/>
      </w:pPr>
      <w:r>
        <w:separator/>
      </w:r>
    </w:p>
  </w:footnote>
  <w:footnote w:type="continuationSeparator" w:id="0">
    <w:p w:rsidR="00000000" w:rsidRDefault="00C57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BA181B"/>
    <w:multiLevelType w:val="multilevel"/>
    <w:tmpl w:val="CCCAE278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37373BB"/>
    <w:multiLevelType w:val="multilevel"/>
    <w:tmpl w:val="5CD855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9DD552F"/>
    <w:multiLevelType w:val="multilevel"/>
    <w:tmpl w:val="46B4EF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712E"/>
    <w:rsid w:val="0056712E"/>
    <w:rsid w:val="00C57EC9"/>
    <w:rsid w:val="00F0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CD0D59C6-670E-4F6A-8F8A-4B899040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67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F790D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644951"/>
  </w:style>
  <w:style w:type="character" w:customStyle="1" w:styleId="a5">
    <w:name w:val="Нижний колонтитул Знак"/>
    <w:basedOn w:val="a0"/>
    <w:uiPriority w:val="99"/>
    <w:qFormat/>
    <w:rsid w:val="00644951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FE0DB3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826D70"/>
    <w:pPr>
      <w:ind w:left="720"/>
      <w:contextualSpacing/>
    </w:pPr>
  </w:style>
  <w:style w:type="paragraph" w:styleId="ac">
    <w:name w:val="Balloon Text"/>
    <w:basedOn w:val="a"/>
    <w:uiPriority w:val="99"/>
    <w:semiHidden/>
    <w:unhideWhenUsed/>
    <w:qFormat/>
    <w:rsid w:val="00BF790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unhideWhenUsed/>
    <w:rsid w:val="00644951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644951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No Spacing"/>
    <w:uiPriority w:val="1"/>
    <w:qFormat/>
    <w:rsid w:val="00644951"/>
  </w:style>
  <w:style w:type="table" w:styleId="af1">
    <w:name w:val="Table Grid"/>
    <w:basedOn w:val="a1"/>
    <w:uiPriority w:val="59"/>
    <w:rsid w:val="00FE0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package" Target="embeddings/_____Microsoft_Excel2.xlsx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package" Target="embeddings/_____Microsoft_Excel4.xlsx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Microsoft_Excel1.xlsx"/><Relationship Id="rId14" Type="http://schemas.openxmlformats.org/officeDocument/2006/relationships/package" Target="embeddings/_____Microsoft_Excel3.xlsx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AE22E-3606-47B4-A412-F70CE8BB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2243</Words>
  <Characters>12786</Characters>
  <Application>Microsoft Office Word</Application>
  <DocSecurity>0</DocSecurity>
  <Lines>106</Lines>
  <Paragraphs>29</Paragraphs>
  <ScaleCrop>false</ScaleCrop>
  <Company/>
  <LinksUpToDate>false</LinksUpToDate>
  <CharactersWithSpaces>15000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dc:description/>
  <cp:lastModifiedBy>Татьяна Г. Джангалиева</cp:lastModifiedBy>
  <cp:revision>13</cp:revision>
  <dcterms:created xsi:type="dcterms:W3CDTF">2017-03-31T13:22:00Z</dcterms:created>
  <dcterms:modified xsi:type="dcterms:W3CDTF">2022-10-27T14:31:00Z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