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05A" w:rsidRDefault="0064305A" w:rsidP="0085550E">
      <w:pPr>
        <w:spacing w:after="0"/>
        <w:rPr>
          <w:b/>
          <w:sz w:val="32"/>
          <w:szCs w:val="24"/>
        </w:rPr>
      </w:pPr>
    </w:p>
    <w:p w:rsidR="0064305A" w:rsidRPr="00B751B6" w:rsidRDefault="0064305A" w:rsidP="0085550E">
      <w:pPr>
        <w:spacing w:after="0"/>
        <w:jc w:val="center"/>
        <w:rPr>
          <w:sz w:val="44"/>
          <w:szCs w:val="24"/>
        </w:rPr>
      </w:pPr>
      <w:r w:rsidRPr="00B751B6">
        <w:rPr>
          <w:sz w:val="44"/>
          <w:szCs w:val="24"/>
        </w:rPr>
        <w:t>«Организация исследовательской и проектной деятельности школьников»</w:t>
      </w:r>
      <w:r w:rsidRPr="00B751B6">
        <w:rPr>
          <w:szCs w:val="24"/>
        </w:rPr>
        <w:t xml:space="preserve"> 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2"/>
        </w:rPr>
      </w:pPr>
    </w:p>
    <w:p w:rsidR="0064305A" w:rsidRPr="00B751B6" w:rsidRDefault="0064305A" w:rsidP="0064305A">
      <w:pPr>
        <w:pStyle w:val="a4"/>
        <w:numPr>
          <w:ilvl w:val="0"/>
          <w:numId w:val="1"/>
        </w:numPr>
        <w:shd w:val="clear" w:color="auto" w:fill="FFFFFF"/>
        <w:spacing w:before="0" w:beforeAutospacing="0" w:after="135" w:afterAutospacing="0"/>
        <w:jc w:val="center"/>
        <w:rPr>
          <w:color w:val="333333"/>
        </w:rPr>
      </w:pPr>
      <w:r w:rsidRPr="00B751B6">
        <w:rPr>
          <w:color w:val="333333"/>
        </w:rPr>
        <w:t>Что такое проектная и исследовательская работа.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 xml:space="preserve">      Современное образование ориентировано на то, чтобы помочь личности получить развитие, если у нее есть к этому стремление. Каждый ученик может   развить     умения рассуждать, сравнивать, оценивать полученную информацию, а также находить информацию в справочной литературе, понимать ее с учетом сложившихся понятий и представлений, уметь отстаивать свою  собственную точку зрения, приводя неоспоримые факты. Исследование как вид деятельности должно приводить к осознанному и желаемому результату. Чем раньше начинается исследовательская деятельность, тем более привлекательно она будет для ученика.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 xml:space="preserve">   Начать работу необходимо с того, чтобы предложить ребятам самим выбрать для себя интересующую их тему. Рекомендовать им   определиться с направлением и подумать какой проект можно будет предложить, чтобы помочь решить проблему, выявленную в результате исследования. Чтобы у ученика не было желание искать готовое исследование в интернете, тема должна быть ему понятной, цель реально достижимой, и, что немало важно, с руководителем исследовательской работы и проекта должны быть доверительные, доброжелательные  отношения. Руководитель исследовательской и проектной работы должен помнить, что учащийся основной школы не имеет опыта работы подобной деятельности. Значит, он может с</w:t>
      </w:r>
      <w:r w:rsidR="0052157B">
        <w:rPr>
          <w:color w:val="333333"/>
          <w:sz w:val="22"/>
        </w:rPr>
        <w:t>ам предложить тему исследования</w:t>
      </w:r>
      <w:r w:rsidRPr="00B751B6">
        <w:rPr>
          <w:color w:val="333333"/>
          <w:sz w:val="22"/>
        </w:rPr>
        <w:t xml:space="preserve">. Ученик имеет слабое представление о том, что такое исследовательская  деятельность, как надо осуществлять поиск информации и как обрабатывать имеющиеся в наличии факты, как проводить эксперименты. Также  у подростка отсутствуют знания и навыки оформления результатов поиска и формулирования выводов по своей работе. Ведущая роль здесь отводится учителю, который в процессе индивидуальной работы с учеником призван помочь в выборе темы предполагаемого исследования, определить круг проблем.    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 xml:space="preserve">    Деятельность учащихся первом этапе сводится к поиску информации по выбранной теме и изучении теоретической основы, необходимой для выполнения исследования.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 xml:space="preserve">На втором этапе необходимо, кроме умения работать с первоисточниками, выбрать методы, которыми ученик будет пользоваться при исследовании. Это может быть проведение собственных опросов, анкетирование, самостоятельный сбор фольклорного или этнографического материала, работа с картами, фотографиями, документами. Эксперименты </w:t>
      </w:r>
      <w:proofErr w:type="gramStart"/>
      <w:r w:rsidRPr="00B751B6">
        <w:rPr>
          <w:color w:val="333333"/>
          <w:sz w:val="22"/>
        </w:rPr>
        <w:t>могут</w:t>
      </w:r>
      <w:proofErr w:type="gramEnd"/>
      <w:r w:rsidRPr="00B751B6">
        <w:rPr>
          <w:color w:val="333333"/>
          <w:sz w:val="22"/>
        </w:rPr>
        <w:t xml:space="preserve"> проводятся на базе оборудования, имеющегося в школьных кабинетах. Приобретенные навыки экспериментальной работы и освоение методов исследовательской деятельности затем используются в разработке проектов. 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 xml:space="preserve">   Основная функция руководителя исследовательской и проектной работы подготовить ученика к осознанию необходимости самостоятельной исследовательской работы как наиболее полной формы реализации его творческого потенциала. Важно  совместно с ребенком проделать следующие этапы:</w:t>
      </w:r>
    </w:p>
    <w:p w:rsidR="0064305A" w:rsidRPr="00B751B6" w:rsidRDefault="0064305A" w:rsidP="0064305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 xml:space="preserve"> Выявить проблему, которую он хотел бы исследовать. </w:t>
      </w:r>
    </w:p>
    <w:p w:rsidR="0064305A" w:rsidRPr="00B751B6" w:rsidRDefault="0064305A" w:rsidP="0064305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>Помочь выдвинуть и сформулировать гипотезу (научно обоснованное предположение о возможных результатах исследовательской работы)</w:t>
      </w:r>
    </w:p>
    <w:p w:rsidR="0064305A" w:rsidRPr="00B751B6" w:rsidRDefault="0064305A" w:rsidP="0064305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>Сформулировать цель работы (она в общих чертах соответствует формулировке темы исследования и может уточнять ее)</w:t>
      </w:r>
    </w:p>
    <w:p w:rsidR="0064305A" w:rsidRPr="00B751B6" w:rsidRDefault="0064305A" w:rsidP="0064305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284" w:hanging="284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>Определить задачи и методы исследования (конкретизируют цель работы, могут определять спектр действий исследователя при движении к поставленной цели)</w:t>
      </w:r>
    </w:p>
    <w:p w:rsidR="0064305A" w:rsidRPr="00B751B6" w:rsidRDefault="0064305A" w:rsidP="0064305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>Изучить теоретический материал.</w:t>
      </w:r>
    </w:p>
    <w:p w:rsidR="0064305A" w:rsidRPr="00B751B6" w:rsidRDefault="0064305A" w:rsidP="0064305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>Проанализировать изученную информацию.</w:t>
      </w:r>
    </w:p>
    <w:p w:rsidR="0064305A" w:rsidRPr="00B751B6" w:rsidRDefault="0064305A" w:rsidP="0064305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>Составить план исследовательской части.</w:t>
      </w:r>
    </w:p>
    <w:p w:rsidR="0064305A" w:rsidRPr="00B751B6" w:rsidRDefault="0064305A" w:rsidP="0064305A">
      <w:pPr>
        <w:pStyle w:val="a4"/>
        <w:numPr>
          <w:ilvl w:val="0"/>
          <w:numId w:val="2"/>
        </w:numPr>
        <w:shd w:val="clear" w:color="auto" w:fill="FFFFFF"/>
        <w:spacing w:before="0" w:beforeAutospacing="0" w:after="135" w:afterAutospacing="0" w:line="300" w:lineRule="atLeast"/>
        <w:ind w:left="284" w:hanging="284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lastRenderedPageBreak/>
        <w:t>Выбрать методы исследования (подробное описание всех действий, связанных с получением результатов).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 xml:space="preserve">     Исследовательская работа, также предполагает проведение различных опытов и экспериментов, которые могут проводиться не только в условиях школьной лаборатории, но, и в других подходящих для этого местах.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color w:val="333333"/>
          <w:sz w:val="22"/>
        </w:rPr>
      </w:pPr>
      <w:r w:rsidRPr="00B751B6">
        <w:rPr>
          <w:color w:val="333333"/>
          <w:sz w:val="22"/>
        </w:rPr>
        <w:t xml:space="preserve">      После того, как были проделаны данные этапы, ученик самостоятельно приступает к исследовательской части, собирает и обрабатывает данные, оформляет полученные результаты, делает выводы.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135" w:afterAutospacing="0" w:line="300" w:lineRule="atLeast"/>
        <w:jc w:val="center"/>
        <w:rPr>
          <w:color w:val="333333"/>
        </w:rPr>
      </w:pPr>
      <w:r w:rsidRPr="00B751B6">
        <w:rPr>
          <w:color w:val="333333"/>
          <w:sz w:val="22"/>
        </w:rPr>
        <w:t xml:space="preserve">2. </w:t>
      </w:r>
      <w:r w:rsidRPr="00B751B6">
        <w:rPr>
          <w:color w:val="333333"/>
        </w:rPr>
        <w:t>Специфика исследовательской работы по математике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135" w:afterAutospacing="0" w:line="300" w:lineRule="atLeast"/>
        <w:jc w:val="both"/>
        <w:rPr>
          <w:color w:val="000000"/>
          <w:sz w:val="22"/>
          <w:shd w:val="clear" w:color="auto" w:fill="FFFFFF"/>
        </w:rPr>
      </w:pPr>
      <w:r w:rsidRPr="00B751B6">
        <w:rPr>
          <w:color w:val="333333"/>
          <w:sz w:val="22"/>
        </w:rPr>
        <w:t xml:space="preserve">     Математика в отличие от большинства других преподаваемых в школе дисциплин изучает не непосредственно вещи, составляющие окружающий нас внешний мир, а количественные отношения и пространственные формы, свойственные этим вещам. Этой особенностью математической науки в первую очередь объясняются методические трудности, которые неизбежно встают перед преподавателем математики. Перед учителем встает нелегкая задача – преодолеть в сознании учеников представление о формальном характере, оторванности этой науки от жизни и практики. Пред учеником и его наставником стоит не простоя задача: математика – древняя наука, и попросту говоря, все, что в ней можно исследовать было исследовано </w:t>
      </w:r>
      <w:proofErr w:type="gramStart"/>
      <w:r w:rsidRPr="00B751B6">
        <w:rPr>
          <w:color w:val="333333"/>
          <w:sz w:val="22"/>
        </w:rPr>
        <w:t>за</w:t>
      </w:r>
      <w:proofErr w:type="gramEnd"/>
      <w:r w:rsidRPr="00B751B6">
        <w:rPr>
          <w:color w:val="333333"/>
          <w:sz w:val="22"/>
        </w:rPr>
        <w:t xml:space="preserve"> долго до нас. Найти что-то новое, необычное является невозможным. Поэтому необходимо искать в других областях </w:t>
      </w:r>
      <w:proofErr w:type="gramStart"/>
      <w:r w:rsidRPr="00B751B6">
        <w:rPr>
          <w:color w:val="333333"/>
          <w:sz w:val="22"/>
        </w:rPr>
        <w:t>объекты</w:t>
      </w:r>
      <w:proofErr w:type="gramEnd"/>
      <w:r w:rsidRPr="00B751B6">
        <w:rPr>
          <w:color w:val="333333"/>
          <w:sz w:val="22"/>
        </w:rPr>
        <w:t xml:space="preserve"> связанные с математикой.</w:t>
      </w:r>
      <w:r w:rsidRPr="00B751B6">
        <w:rPr>
          <w:rFonts w:ascii="Arial" w:hAnsi="Arial" w:cs="Arial"/>
          <w:color w:val="000000"/>
          <w:sz w:val="32"/>
          <w:szCs w:val="36"/>
          <w:shd w:val="clear" w:color="auto" w:fill="FFFFFF"/>
        </w:rPr>
        <w:t xml:space="preserve"> </w:t>
      </w:r>
      <w:r w:rsidRPr="00B751B6">
        <w:rPr>
          <w:color w:val="000000"/>
          <w:sz w:val="22"/>
          <w:shd w:val="clear" w:color="auto" w:fill="FFFFFF"/>
        </w:rPr>
        <w:t xml:space="preserve">Элементы математики присутствуют в естественных науках, которые имеют практическое значение для жизни человека - география, физика. Также объекты математики можно исследовать в литературе, обществоведении, искусстве.  </w:t>
      </w:r>
      <w:r w:rsidRPr="00B751B6">
        <w:rPr>
          <w:rStyle w:val="apple-converted-space"/>
          <w:color w:val="000000"/>
          <w:sz w:val="22"/>
          <w:shd w:val="clear" w:color="auto" w:fill="FFFFFF"/>
        </w:rPr>
        <w:t> </w:t>
      </w:r>
      <w:r w:rsidRPr="00B751B6">
        <w:rPr>
          <w:color w:val="000000"/>
          <w:sz w:val="22"/>
          <w:shd w:val="clear" w:color="auto" w:fill="FFFFFF"/>
        </w:rPr>
        <w:t xml:space="preserve">В последнее время математические методы проникают в экономику, лингвистику, психологию и многие другие области, а частности в биологические исследования и медицинскую диагностику. Проникновение математических методов в науку о живой природе идет сейчас по многим путям, с одной стороны — это использование современной вычислительной техники для быстрой и эффективной обработки биологической и медицинской информации, с другой - создание математических моделей, описывающих живые системы и происходящие в них процессы. 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135" w:afterAutospacing="0" w:line="300" w:lineRule="atLeast"/>
        <w:jc w:val="center"/>
        <w:rPr>
          <w:color w:val="000000"/>
          <w:shd w:val="clear" w:color="auto" w:fill="FFFFFF"/>
        </w:rPr>
      </w:pPr>
      <w:r w:rsidRPr="00B751B6">
        <w:rPr>
          <w:color w:val="000000"/>
          <w:shd w:val="clear" w:color="auto" w:fill="FFFFFF"/>
        </w:rPr>
        <w:t>3. Личный опыт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1"/>
        </w:rPr>
      </w:pPr>
      <w:r w:rsidRPr="00B751B6">
        <w:rPr>
          <w:color w:val="333333"/>
          <w:sz w:val="22"/>
        </w:rPr>
        <w:t xml:space="preserve">   Я хорошо понимаю, что с</w:t>
      </w:r>
      <w:r w:rsidRPr="00B751B6">
        <w:rPr>
          <w:color w:val="000000"/>
          <w:sz w:val="22"/>
        </w:rPr>
        <w:t>амый быстрый способ обучения это собственный пример. Если я внутри организована, горю интересом к исследованию, следовательно, я смогу заразить своим состоянием ученика и очень быстро передам ему желание что-то исследовать.</w:t>
      </w:r>
    </w:p>
    <w:p w:rsidR="0064305A" w:rsidRPr="00B751B6" w:rsidRDefault="0064305A" w:rsidP="006430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1"/>
        </w:rPr>
      </w:pPr>
      <w:r w:rsidRPr="00B751B6">
        <w:rPr>
          <w:rFonts w:ascii="Times New Roman" w:eastAsia="Times New Roman" w:hAnsi="Times New Roman" w:cs="Times New Roman"/>
          <w:color w:val="000000"/>
          <w:szCs w:val="24"/>
        </w:rPr>
        <w:t xml:space="preserve"> Цель ученического исследования – глубокое и прочное усвоение программного материала, формирование у учащихся исследовательских навыков. Проектная деятельность учащихся, позволяет обеспечить достаточно высокий уровень самостоятельности и творческой активности ребят, при этом знания и умения становятся прочными только при условии, когда они добыты самостоятельным трудом. С учетом интересов и уровней дарования конкретных учеников я предлагаю выполнить тот или иной проект: проанализировать и найти решение практической задачи, выстроив свою работу в режиме исследования и завершив публичным докладом на научно-практической конференции школьного, муниципального и республиканского этапов по защите своей позиции.</w:t>
      </w:r>
    </w:p>
    <w:p w:rsidR="0064305A" w:rsidRPr="00B751B6" w:rsidRDefault="0064305A" w:rsidP="00643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B751B6">
        <w:rPr>
          <w:rFonts w:ascii="Times New Roman" w:eastAsia="Times New Roman" w:hAnsi="Times New Roman" w:cs="Times New Roman"/>
          <w:color w:val="000000"/>
          <w:szCs w:val="24"/>
        </w:rPr>
        <w:t xml:space="preserve">    Практика показывает, что опыт публичного выступления снимает многие страхи перед своими сверстниками. Даёт опыт отстаивания своей точки зрения. Создаёт чувство уверенности, когда действительно в работу вложена не только информация, но и частица своей души. </w:t>
      </w:r>
      <w:bookmarkStart w:id="0" w:name="_GoBack"/>
      <w:bookmarkEnd w:id="0"/>
      <w:r w:rsidRPr="00B751B6">
        <w:rPr>
          <w:rFonts w:ascii="Times New Roman" w:eastAsia="Times New Roman" w:hAnsi="Times New Roman" w:cs="Times New Roman"/>
          <w:color w:val="000000"/>
          <w:szCs w:val="24"/>
        </w:rPr>
        <w:t>Я не стремлюсь всё проделать за ученика. Поощряю его выбрать тему, которая будет ему интересна, соответствует его мировосприятию, окажется ему по силам. Стараюсь только направлять и помогать в организации самостоятельного добывания знания и результата. Тем самым создается ситуация успешной защиты ученика во время публичной защиты на конференции. Он легко может ответить на все вопросы, так как легко ориентируется в своей работе и в самостоятельно сделанных выводах.</w:t>
      </w:r>
    </w:p>
    <w:p w:rsidR="0064305A" w:rsidRPr="00B751B6" w:rsidRDefault="0064305A" w:rsidP="0064305A">
      <w:pPr>
        <w:pStyle w:val="a4"/>
        <w:shd w:val="clear" w:color="auto" w:fill="FFFFFF"/>
        <w:spacing w:before="0" w:beforeAutospacing="0" w:after="135" w:afterAutospacing="0" w:line="300" w:lineRule="atLeast"/>
        <w:jc w:val="center"/>
        <w:rPr>
          <w:color w:val="333333"/>
          <w:sz w:val="22"/>
        </w:rPr>
      </w:pPr>
    </w:p>
    <w:sectPr w:rsidR="0064305A" w:rsidRPr="00B75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5D6A"/>
    <w:multiLevelType w:val="hybridMultilevel"/>
    <w:tmpl w:val="1430B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8D77D1"/>
    <w:multiLevelType w:val="hybridMultilevel"/>
    <w:tmpl w:val="EE0AB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C34B5"/>
    <w:multiLevelType w:val="multilevel"/>
    <w:tmpl w:val="948E7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C5"/>
    <w:rsid w:val="000D3629"/>
    <w:rsid w:val="00203B99"/>
    <w:rsid w:val="00292EE7"/>
    <w:rsid w:val="003C0949"/>
    <w:rsid w:val="003E62A5"/>
    <w:rsid w:val="00440BA2"/>
    <w:rsid w:val="0052157B"/>
    <w:rsid w:val="0064305A"/>
    <w:rsid w:val="00855146"/>
    <w:rsid w:val="0085550E"/>
    <w:rsid w:val="00A5576D"/>
    <w:rsid w:val="00B751B6"/>
    <w:rsid w:val="00CD38CC"/>
    <w:rsid w:val="00E22FC5"/>
    <w:rsid w:val="00EA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0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305A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643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4305A"/>
  </w:style>
  <w:style w:type="paragraph" w:styleId="a5">
    <w:name w:val="Balloon Text"/>
    <w:basedOn w:val="a"/>
    <w:link w:val="a6"/>
    <w:uiPriority w:val="99"/>
    <w:semiHidden/>
    <w:unhideWhenUsed/>
    <w:rsid w:val="00643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305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0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305A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643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4305A"/>
  </w:style>
  <w:style w:type="paragraph" w:styleId="a5">
    <w:name w:val="Balloon Text"/>
    <w:basedOn w:val="a"/>
    <w:link w:val="a6"/>
    <w:uiPriority w:val="99"/>
    <w:semiHidden/>
    <w:unhideWhenUsed/>
    <w:rsid w:val="00643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305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2022-10-27T05:35:00Z</dcterms:created>
  <dcterms:modified xsi:type="dcterms:W3CDTF">2022-10-27T05:35:00Z</dcterms:modified>
</cp:coreProperties>
</file>