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  <w:sz w:val="28"/>
          <w:szCs w:val="28"/>
        </w:rPr>
        <w:id w:val="1290937994"/>
        <w:docPartObj>
          <w:docPartGallery w:val="Cover Pages"/>
          <w:docPartUnique/>
        </w:docPartObj>
      </w:sdtPr>
      <w:sdtEndPr>
        <w:rPr>
          <w:noProof/>
          <w:lang w:eastAsia="ru-RU"/>
        </w:rPr>
      </w:sdtEndPr>
      <w:sdtContent>
        <w:p w:rsidR="00BE219E" w:rsidRPr="006C6EDD" w:rsidRDefault="006C6EDD" w:rsidP="006C6EDD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24A6EB90" wp14:editId="32A7B5A0">
                    <wp:simplePos x="0" y="0"/>
                    <wp:positionH relativeFrom="column">
                      <wp:posOffset>-632460</wp:posOffset>
                    </wp:positionH>
                    <wp:positionV relativeFrom="paragraph">
                      <wp:posOffset>-443865</wp:posOffset>
                    </wp:positionV>
                    <wp:extent cx="6715125" cy="9982200"/>
                    <wp:effectExtent l="0" t="0" r="28575" b="19050"/>
                    <wp:wrapNone/>
                    <wp:docPr id="15" name="Прямоугольник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715125" cy="998220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346B0" w:rsidRDefault="00C346B0" w:rsidP="00C34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Прямоугольник 15" o:spid="_x0000_s1026" style="position:absolute;margin-left:-49.8pt;margin-top:-34.95pt;width:528.75pt;height:78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" fillcolor="white [3201]" strokecolor="black [3200]" strokeweight="2pt">
                    <v:textbox>
                      <w:txbxContent>
                        <w:p w:rsidR="00C346B0" w:rsidRDefault="00C346B0" w:rsidP="00C346B0">
                          <w:pPr>
                            <w:jc w:val="center"/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</w:p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668"/>
          </w:tblGrid>
          <w:tr w:rsidR="006C6EDD" w:rsidRPr="006C6EDD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BE219E" w:rsidRPr="006C6EDD" w:rsidRDefault="006C6EDD" w:rsidP="00D12073">
                <w:pPr>
                  <w:pStyle w:val="a9"/>
                  <w:jc w:val="center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6C6EDD">
                  <w:rPr>
                    <w:rFonts w:ascii="Times New Roman" w:hAnsi="Times New Roman" w:cs="Times New Roman"/>
                    <w:sz w:val="28"/>
                    <w:szCs w:val="28"/>
                  </w:rPr>
                  <w:t>Г Нижнекамск-20</w:t>
                </w:r>
                <w:r w:rsidR="00D12073">
                  <w:rPr>
                    <w:rFonts w:ascii="Times New Roman" w:hAnsi="Times New Roman" w:cs="Times New Roman"/>
                    <w:sz w:val="28"/>
                    <w:szCs w:val="28"/>
                  </w:rPr>
                  <w:t>22</w:t>
                </w:r>
                <w:bookmarkStart w:id="0" w:name="_GoBack"/>
                <w:bookmarkEnd w:id="0"/>
              </w:p>
            </w:tc>
          </w:tr>
        </w:tbl>
        <w:p w:rsidR="00BE219E" w:rsidRPr="006C6EDD" w:rsidRDefault="00BE219E" w:rsidP="006C6EDD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6C6EDD">
            <w:rPr>
              <w:rFonts w:ascii="Times New Roman" w:hAnsi="Times New Roman" w:cs="Times New Roman"/>
              <w:b/>
              <w:sz w:val="32"/>
              <w:szCs w:val="32"/>
            </w:rPr>
            <w:t>Авторское дидактическое пособие по ФЭМП</w:t>
          </w:r>
        </w:p>
        <w:p w:rsidR="00BE219E" w:rsidRPr="006C6EDD" w:rsidRDefault="00BE219E" w:rsidP="006C6EDD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6C6EDD">
            <w:rPr>
              <w:rFonts w:ascii="Times New Roman" w:hAnsi="Times New Roman" w:cs="Times New Roman"/>
              <w:b/>
              <w:sz w:val="32"/>
              <w:szCs w:val="32"/>
            </w:rPr>
            <w:t>( для детей с 5 -7 лет</w:t>
          </w:r>
          <w:proofErr w:type="gramStart"/>
          <w:r w:rsidRPr="006C6EDD">
            <w:rPr>
              <w:rFonts w:ascii="Times New Roman" w:hAnsi="Times New Roman" w:cs="Times New Roman"/>
              <w:b/>
              <w:sz w:val="32"/>
              <w:szCs w:val="32"/>
            </w:rPr>
            <w:t xml:space="preserve"> )</w:t>
          </w:r>
          <w:proofErr w:type="gramEnd"/>
        </w:p>
        <w:p w:rsidR="00BE219E" w:rsidRPr="006C6EDD" w:rsidRDefault="00BE219E" w:rsidP="006C6EDD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 w:rsidRPr="006C6EDD">
            <w:rPr>
              <w:rFonts w:ascii="Times New Roman" w:hAnsi="Times New Roman" w:cs="Times New Roman"/>
              <w:b/>
              <w:sz w:val="32"/>
              <w:szCs w:val="32"/>
            </w:rPr>
            <w:t>«Домашние животные и счет» (используя числовые крышечки)</w:t>
          </w:r>
        </w:p>
        <w:p w:rsidR="00BE219E" w:rsidRPr="006C6EDD" w:rsidRDefault="00C346B0" w:rsidP="00C346B0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C346B0">
            <w:rPr>
              <w:noProof/>
              <w:lang w:eastAsia="ru-RU"/>
            </w:rPr>
            <w:drawing>
              <wp:inline distT="0" distB="0" distL="0" distR="0" wp14:anchorId="541EA679" wp14:editId="36E54633">
                <wp:extent cx="3295650" cy="4343400"/>
                <wp:effectExtent l="0" t="0" r="0" b="0"/>
                <wp:docPr id="2" name="Рисунок 2" descr="https://sun9-5.userapi.com/c857532/v857532405/faedc/-vr36uYHng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sun9-5.userapi.com/c857532/v857532405/faedc/-vr36uYHng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99594" cy="43485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6C6EDD" w:rsidRPr="006C6EDD" w:rsidRDefault="006C6EDD" w:rsidP="006C6EDD">
          <w:pPr>
            <w:jc w:val="center"/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</w:p>
        <w:p w:rsidR="006C6EDD" w:rsidRPr="006C6EDD" w:rsidRDefault="00DC3FB9" w:rsidP="006C6EDD">
          <w:pPr>
            <w:jc w:val="center"/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</w:pPr>
        </w:p>
      </w:sdtContent>
    </w:sdt>
    <w:p w:rsidR="00842138" w:rsidRPr="006C6EDD" w:rsidRDefault="00842138" w:rsidP="006C6EDD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C6EDD">
        <w:rPr>
          <w:rFonts w:ascii="Times New Roman" w:hAnsi="Times New Roman" w:cs="Times New Roman"/>
          <w:sz w:val="28"/>
          <w:szCs w:val="28"/>
        </w:rPr>
        <w:t>Составили воспитатели</w:t>
      </w:r>
      <w:r w:rsidR="006C6EDD" w:rsidRPr="006C6EDD">
        <w:rPr>
          <w:rFonts w:ascii="Times New Roman" w:hAnsi="Times New Roman" w:cs="Times New Roman"/>
          <w:sz w:val="28"/>
          <w:szCs w:val="28"/>
        </w:rPr>
        <w:t xml:space="preserve"> МАДОУ № 60</w:t>
      </w:r>
      <w:r w:rsidRPr="006C6EDD">
        <w:rPr>
          <w:rFonts w:ascii="Times New Roman" w:hAnsi="Times New Roman" w:cs="Times New Roman"/>
          <w:sz w:val="28"/>
          <w:szCs w:val="28"/>
        </w:rPr>
        <w:t>:</w:t>
      </w:r>
    </w:p>
    <w:p w:rsidR="006C6EDD" w:rsidRPr="006C6EDD" w:rsidRDefault="006C6EDD" w:rsidP="006C6E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6EDD">
        <w:rPr>
          <w:rFonts w:ascii="Times New Roman" w:hAnsi="Times New Roman" w:cs="Times New Roman"/>
          <w:sz w:val="28"/>
          <w:szCs w:val="28"/>
        </w:rPr>
        <w:t xml:space="preserve">Ахметова  Лилия </w:t>
      </w:r>
      <w:proofErr w:type="spellStart"/>
      <w:r w:rsidRPr="006C6EDD">
        <w:rPr>
          <w:rFonts w:ascii="Times New Roman" w:hAnsi="Times New Roman" w:cs="Times New Roman"/>
          <w:sz w:val="28"/>
          <w:szCs w:val="28"/>
        </w:rPr>
        <w:t>Шайхинуровна</w:t>
      </w:r>
      <w:proofErr w:type="spellEnd"/>
    </w:p>
    <w:p w:rsidR="00842138" w:rsidRPr="006C6EDD" w:rsidRDefault="00842138" w:rsidP="006C6E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6EDD">
        <w:rPr>
          <w:rFonts w:ascii="Times New Roman" w:hAnsi="Times New Roman" w:cs="Times New Roman"/>
          <w:sz w:val="28"/>
          <w:szCs w:val="28"/>
        </w:rPr>
        <w:t>Алексеева Валентина Васильевна.</w:t>
      </w:r>
    </w:p>
    <w:p w:rsidR="006C6EDD" w:rsidRPr="006C6EDD" w:rsidRDefault="006C6EDD" w:rsidP="006C6E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6EDD" w:rsidRPr="006C6EDD" w:rsidRDefault="006C6EDD" w:rsidP="006C6E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6EDD" w:rsidRPr="006C6EDD" w:rsidRDefault="006C6EDD" w:rsidP="006C6ED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C6EDD" w:rsidRDefault="006C6EDD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6B0" w:rsidRDefault="00C346B0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42138" w:rsidRPr="00E97DB4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lastRenderedPageBreak/>
        <w:t>В дидактическом пособии представлены игры для детей с 5 до 7 лет.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Краткое описание ресурса:</w:t>
      </w:r>
      <w:r w:rsidRPr="00842138">
        <w:rPr>
          <w:rFonts w:ascii="Times New Roman" w:hAnsi="Times New Roman" w:cs="Times New Roman"/>
          <w:sz w:val="28"/>
          <w:szCs w:val="28"/>
        </w:rPr>
        <w:t xml:space="preserve"> Дидактические игры направлены на закрепление навыков счета,  на формирование элементарных математических представлений,  используя  поле с домашними животными  и числовыми  крышками.</w:t>
      </w:r>
    </w:p>
    <w:p w:rsidR="00842138" w:rsidRPr="00E97DB4" w:rsidRDefault="00842138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 xml:space="preserve">Цель и задачи ресурса: 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>1.Изучение и закрепление счета в (</w:t>
      </w:r>
      <w:proofErr w:type="gramStart"/>
      <w:r w:rsidRPr="00842138">
        <w:rPr>
          <w:rFonts w:ascii="Times New Roman" w:hAnsi="Times New Roman" w:cs="Times New Roman"/>
          <w:sz w:val="28"/>
          <w:szCs w:val="28"/>
        </w:rPr>
        <w:t>прямом</w:t>
      </w:r>
      <w:proofErr w:type="gramEnd"/>
      <w:r w:rsidRPr="00842138">
        <w:rPr>
          <w:rFonts w:ascii="Times New Roman" w:hAnsi="Times New Roman" w:cs="Times New Roman"/>
          <w:sz w:val="28"/>
          <w:szCs w:val="28"/>
        </w:rPr>
        <w:t xml:space="preserve"> и обратном) в пределах 10. развитие зрительного восприятия, логического мышления;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 xml:space="preserve">2. Закрепление домашних животных и их детенышей, насекомых в дидактических играх   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>3. Изучать  и закреплять образы цифр, в счете на слух, понимать их соответствие числу предметов;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>4.Упражнять в нахождении места цифр в числовом ряду, нахождение последующего и предыдущего числа</w:t>
      </w:r>
      <w:proofErr w:type="gramStart"/>
      <w:r w:rsidRPr="0084213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42138">
        <w:rPr>
          <w:rFonts w:ascii="Times New Roman" w:hAnsi="Times New Roman" w:cs="Times New Roman"/>
          <w:sz w:val="28"/>
          <w:szCs w:val="28"/>
        </w:rPr>
        <w:t xml:space="preserve">закрепление количественного и порядкового числа; </w:t>
      </w:r>
    </w:p>
    <w:p w:rsidR="00842138" w:rsidRPr="00842138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>5.Закрепление знания состава чисел от 2 до 10, закреплять умение соотносить число и количество.</w:t>
      </w:r>
    </w:p>
    <w:p w:rsidR="0065395F" w:rsidRDefault="0084213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42138">
        <w:rPr>
          <w:rFonts w:ascii="Times New Roman" w:hAnsi="Times New Roman" w:cs="Times New Roman"/>
          <w:sz w:val="28"/>
          <w:szCs w:val="28"/>
        </w:rPr>
        <w:t>6. Закреплять умение составлять задачи, находить условие, вопрос, решение и ответ задачи.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7. Уточнить и углубить знания детей о времени, знакомство с часами.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8. Закрепить знания  сравнивать числа, упражнять в нахождении пропущенных цифр.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9, Учить называть числа "соседей".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10. Закреплять умение отвечать на вопросы «Сколько?», «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>Какая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 xml:space="preserve"> по счету?», «На каком месте?»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11. Тренировка выполнения действий сложения и вычитания в пределах десяти.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12. Учить детей выполнять задания, соблюдая правила игры.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Актуальность и значимость ресурса:</w:t>
      </w:r>
      <w:r w:rsidRPr="00E97DB4">
        <w:rPr>
          <w:rFonts w:ascii="Times New Roman" w:hAnsi="Times New Roman" w:cs="Times New Roman"/>
          <w:sz w:val="28"/>
          <w:szCs w:val="28"/>
        </w:rPr>
        <w:t xml:space="preserve"> игра может быть использована воспитателями и родителями  в работе с детьми.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lastRenderedPageBreak/>
        <w:t>Оборудование:</w:t>
      </w:r>
      <w:r w:rsidRPr="00E97DB4">
        <w:rPr>
          <w:rFonts w:ascii="Times New Roman" w:hAnsi="Times New Roman" w:cs="Times New Roman"/>
          <w:sz w:val="28"/>
          <w:szCs w:val="28"/>
        </w:rPr>
        <w:t xml:space="preserve"> игра состоит из игрового поля с домашними животными, игровых крышечек и  кубика (с цифрами)  фишки.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Практическое применение:</w:t>
      </w:r>
      <w:r w:rsidRPr="00E97DB4">
        <w:rPr>
          <w:rFonts w:ascii="Times New Roman" w:hAnsi="Times New Roman" w:cs="Times New Roman"/>
          <w:sz w:val="28"/>
          <w:szCs w:val="28"/>
        </w:rPr>
        <w:t xml:space="preserve"> индивидуальные и групповые  занятия (в качестве демонстрации задания или непосредственно игры «по очереди»)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Правила игры: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Воспитатель в игровой форме (отправляясь в путешествие или побывав в «деревне» у бабушки, загадывание загадок о животных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>, тем самым закрепляя знания детей о домашних животных и их детенышах. В игровом поле,  сначала воспитатель загадывает загадку, а ребенок должен отгадать, какое животное предлагает ребятам выполнить задание по ФЭМП, если ребенок справляется с заданием, переходит к следующей игре, если возникнут сложности, воспитатель может предложить облегченный вариант. Выполняя задания, ребенок использует числовые крышечки, фишки и  кубик с числами.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В игровом поле 10 дидактических игр: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-«Угадайте, какое число пропущено?»;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-«Сложи, отними» « Реши правильно»;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 - Игр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DB4">
        <w:rPr>
          <w:rFonts w:ascii="Times New Roman" w:hAnsi="Times New Roman" w:cs="Times New Roman"/>
          <w:sz w:val="28"/>
          <w:szCs w:val="28"/>
        </w:rPr>
        <w:t>ходилка</w:t>
      </w:r>
      <w:proofErr w:type="spellEnd"/>
      <w:r w:rsidRPr="00E97DB4">
        <w:rPr>
          <w:rFonts w:ascii="Times New Roman" w:hAnsi="Times New Roman" w:cs="Times New Roman"/>
          <w:sz w:val="28"/>
          <w:szCs w:val="28"/>
        </w:rPr>
        <w:t xml:space="preserve"> «Кто быстрей»;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 -Игра: «Составь задачку»;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-Игра: «Найди соседей»;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 -Игра «Домики»;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-«Математическая гусеница»;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-Игра: «Собери часики»;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-« Сосчитай-ка»;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«Чей малыш».</w:t>
      </w:r>
    </w:p>
    <w:p w:rsidR="00E97DB4" w:rsidRDefault="00C346B0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EF4D7D4" wp14:editId="101B75F4">
            <wp:extent cx="5940425" cy="4203422"/>
            <wp:effectExtent l="0" t="0" r="3175" b="6985"/>
            <wp:docPr id="5" name="Рисунок 5" descr="https://sun9-2.userapi.com/c853624/v853624405/17955a/X5tyiSBUx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.userapi.com/c853624/v853624405/17955a/X5tyiSBUx_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Дидактическая игра «Чей малыш»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Цель: Развитие наблюдательности, внимания и аналитических способностей.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Дидактический материал: Из фетра сшиты домашние животные и их детеныши 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Ход игры: Ребятам предстоит помочь мамам разыскать своих малышей, рассказать о них, где они живут? Чем питаются? Также при игре можно закрепить понятие «большой и маленький»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 xml:space="preserve"> в игре могут участвовать от одного до четырех человек.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Дидактическая игра: « Сосчитай-ка»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Цель: Развивать мышление, память,  счет  умение считать до «10»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Ход игры: Дети считают заборчики, насекомых, яблоки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>Считают и ставят соответствующую цифру.</w:t>
      </w:r>
    </w:p>
    <w:p w:rsidR="00E97DB4" w:rsidRDefault="00D7548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54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22175E" wp14:editId="09E77553">
            <wp:extent cx="5940425" cy="2951649"/>
            <wp:effectExtent l="0" t="0" r="3175" b="1270"/>
            <wp:docPr id="13" name="Рисунок 13" descr="https://sun9-61.userapi.com/c854532/v854532289/16967e/Wg4RuMu9rp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61.userapi.com/c854532/v854532289/16967e/Wg4RuMu9rp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5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Игра: «Собери часики»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Цель игры: систематизировать и углубить знание 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ребенка: развить память, внимание, творческое мышление</w:t>
      </w:r>
      <w:r w:rsidRPr="00E97DB4">
        <w:rPr>
          <w:rFonts w:ascii="Times New Roman" w:hAnsi="Times New Roman" w:cs="Times New Roman"/>
          <w:sz w:val="28"/>
          <w:szCs w:val="28"/>
        </w:rPr>
        <w:br/>
        <w:t xml:space="preserve">Задачи: помочь ребёнку в формировании основных навыков: дать общее понятие о цифрах, научить 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ребенка считать, отличать цифры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 xml:space="preserve">,, 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>научиться пользоваться часами и определять время</w:t>
      </w:r>
      <w:r w:rsidRPr="00E97DB4">
        <w:rPr>
          <w:rFonts w:ascii="Times New Roman" w:hAnsi="Times New Roman" w:cs="Times New Roman"/>
          <w:sz w:val="28"/>
          <w:szCs w:val="28"/>
        </w:rPr>
        <w:br/>
        <w:t>Игра развивает: память, внимание, усидчивость, логическое мышление, мелкую моторику рук, знакомит ребенка с цифрами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Игровые задания: Воспитатель просит ребенка, взяв числовые крышечки, в правильном порядке «собрать часики», во время игры повторяем какие стрелки на часах? Что они обозначают?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-Игру можно разнообразить, меняя расположение цифр и предлагая ребёнку установить их в правильном порядке.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«Покажи правильное  время?»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«Какая цифра пропала?»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F8CB484" wp14:editId="23F5EABF">
            <wp:extent cx="2989263" cy="2570163"/>
            <wp:effectExtent l="0" t="0" r="1905" b="1905"/>
            <wp:docPr id="81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263" cy="257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B5D1B" wp14:editId="7C6FA5BA">
            <wp:extent cx="2432685" cy="242633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Дидактическая игра: «Угадайте, какое число пропущено?»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Цель: закрепить знания и последовательности чисел.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Ход игры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 xml:space="preserve">:. 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 xml:space="preserve">В. предлагает детям поиграть в игру «Угадайте, какое число я пропустила?», объясняет ее содержание: 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«Я буду называть 2 числа, пропуская между ними одно, а вы угадывать, какое число я пропустила. 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 xml:space="preserve"> кто выиграет».</w:t>
      </w:r>
      <w:r w:rsidR="006C6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должны показать пропущенную крышечку с цифрой. </w:t>
      </w:r>
      <w:r w:rsidRPr="00E97DB4">
        <w:rPr>
          <w:rFonts w:ascii="Times New Roman" w:hAnsi="Times New Roman" w:cs="Times New Roman"/>
          <w:sz w:val="28"/>
          <w:szCs w:val="28"/>
        </w:rPr>
        <w:t xml:space="preserve"> Называет числа: 2 и 4, 3 и 5, 4 и 6, 5 и 7, 8 и 10 и т. п.</w:t>
      </w:r>
    </w:p>
    <w:p w:rsidR="00D75488" w:rsidRDefault="00D75488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97DB4">
        <w:rPr>
          <w:rFonts w:ascii="Times New Roman" w:hAnsi="Times New Roman" w:cs="Times New Roman"/>
          <w:b/>
          <w:sz w:val="28"/>
          <w:szCs w:val="28"/>
        </w:rPr>
        <w:t>Дидактическая игра: «Сложи, отними» « Реши правильно»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Цель: тренировка выполнения действий сложения и вычитания в пределах десяти.</w:t>
      </w:r>
    </w:p>
    <w:p w:rsidR="00E97DB4" w:rsidRP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>Ход игры. Воспитатель предлагает дошкольнику пример</w:t>
      </w:r>
    </w:p>
    <w:p w:rsidR="00E97DB4" w:rsidRDefault="00E97DB4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7DB4">
        <w:rPr>
          <w:rFonts w:ascii="Times New Roman" w:hAnsi="Times New Roman" w:cs="Times New Roman"/>
          <w:sz w:val="28"/>
          <w:szCs w:val="28"/>
        </w:rPr>
        <w:t xml:space="preserve">  на сложение и вычитание. Воспитанник, находит правильный ответ </w:t>
      </w:r>
      <w:proofErr w:type="gramStart"/>
      <w:r w:rsidRPr="00E97DB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97DB4">
        <w:rPr>
          <w:rFonts w:ascii="Times New Roman" w:hAnsi="Times New Roman" w:cs="Times New Roman"/>
          <w:sz w:val="28"/>
          <w:szCs w:val="28"/>
        </w:rPr>
        <w:t>числовую крышку) Далее педагог под диктовку говорит пример, ребенок на с</w:t>
      </w:r>
      <w:r w:rsidR="006C6EDD">
        <w:rPr>
          <w:rFonts w:ascii="Times New Roman" w:hAnsi="Times New Roman" w:cs="Times New Roman"/>
          <w:sz w:val="28"/>
          <w:szCs w:val="28"/>
        </w:rPr>
        <w:t xml:space="preserve">лух правильно решает пример на </w:t>
      </w:r>
      <w:r w:rsidRPr="00E97DB4">
        <w:rPr>
          <w:rFonts w:ascii="Times New Roman" w:hAnsi="Times New Roman" w:cs="Times New Roman"/>
          <w:sz w:val="28"/>
          <w:szCs w:val="28"/>
        </w:rPr>
        <w:t>сложение и вычитание.</w:t>
      </w:r>
    </w:p>
    <w:p w:rsidR="00537EC3" w:rsidRDefault="00D7548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5488">
        <w:lastRenderedPageBreak/>
        <w:t xml:space="preserve"> </w:t>
      </w:r>
      <w:r w:rsidRPr="00D754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5D75D" wp14:editId="4694024C">
            <wp:extent cx="5940425" cy="3931833"/>
            <wp:effectExtent l="0" t="0" r="3175" b="0"/>
            <wp:docPr id="9" name="Рисунок 9" descr="https://sun9-27.userapi.com/c857528/v857528289/f765a/G3lNbRX0r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7.userapi.com/c857528/v857528289/f765a/G3lNbRX0rm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t>Игр</w:t>
      </w:r>
      <w:proofErr w:type="gramStart"/>
      <w:r w:rsidRPr="00537EC3">
        <w:rPr>
          <w:rFonts w:ascii="Times New Roman" w:hAnsi="Times New Roman" w:cs="Times New Roman"/>
          <w:b/>
          <w:sz w:val="28"/>
          <w:szCs w:val="28"/>
        </w:rPr>
        <w:t>а-</w:t>
      </w:r>
      <w:proofErr w:type="gramEnd"/>
      <w:r w:rsidRPr="00537EC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7EC3">
        <w:rPr>
          <w:rFonts w:ascii="Times New Roman" w:hAnsi="Times New Roman" w:cs="Times New Roman"/>
          <w:b/>
          <w:sz w:val="28"/>
          <w:szCs w:val="28"/>
        </w:rPr>
        <w:t>ходилка</w:t>
      </w:r>
      <w:proofErr w:type="spellEnd"/>
      <w:r w:rsidRPr="00537EC3">
        <w:rPr>
          <w:rFonts w:ascii="Times New Roman" w:hAnsi="Times New Roman" w:cs="Times New Roman"/>
          <w:b/>
          <w:sz w:val="28"/>
          <w:szCs w:val="28"/>
        </w:rPr>
        <w:t xml:space="preserve"> «Кто быстрей»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Цель: систематизация знаний детей по теме «Счет»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Задачи: упражнять в количественном счете, правильно называть цифры, обогащать и активизировать словарный запас; развивать мелкую моторику;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воспитывать культуру игры (соблюдать правила, проявлять честность, радоваться успехам)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Правила 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настольной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 xml:space="preserve"> игры-</w:t>
      </w:r>
      <w:proofErr w:type="spellStart"/>
      <w:r w:rsidRPr="00537EC3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  <w:r w:rsidRPr="00537EC3">
        <w:rPr>
          <w:rFonts w:ascii="Times New Roman" w:hAnsi="Times New Roman" w:cs="Times New Roman"/>
          <w:sz w:val="28"/>
          <w:szCs w:val="28"/>
        </w:rPr>
        <w:t>: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В игре могут участвовать от 2 до 4 игроков.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Нужно поставить фишки на «Старт». Игроки ходят по очереди. В свой ход игрок бросает кубик и переставляет свою фишку вперед ровно на столько шагов, сколько выпало очко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>цифр) на кубике. Фишка игрока может проходить мимо шагов, занятых фишками других игроков или останавливаться на них.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Если фишка остановилась на кружочке красного цвета, т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 xml:space="preserve"> игрок двигается дальше по указанному направлению. Следующий ход передается другому </w:t>
      </w:r>
      <w:r w:rsidRPr="00537EC3">
        <w:rPr>
          <w:rFonts w:ascii="Times New Roman" w:hAnsi="Times New Roman" w:cs="Times New Roman"/>
          <w:sz w:val="28"/>
          <w:szCs w:val="28"/>
        </w:rPr>
        <w:lastRenderedPageBreak/>
        <w:t xml:space="preserve">игроку, воспитатель проверяет, как ребенок считает и соблюдает правило игры. Кто быстрее придет к финишу, 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тот победитель!</w:t>
      </w:r>
    </w:p>
    <w:p w:rsidR="00537EC3" w:rsidRDefault="00D7548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54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28EC96" wp14:editId="3808FB34">
            <wp:extent cx="5940425" cy="2947008"/>
            <wp:effectExtent l="0" t="0" r="3175" b="6350"/>
            <wp:docPr id="11" name="Рисунок 11" descr="https://sun9-21.userapi.com/c857736/v857736289/fbaca/zIWLoBp7t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21.userapi.com/c857736/v857736289/fbaca/zIWLoBp7tf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t>Дидактическая игра: «Реши правильно»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Цель: тренировка на сравнение чисел (больше, меньше или равно) в пределах десяти, развитие мышления, памяти.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Ход игры. Воспитатель предлагает дошкольнику неравенство, он должен правильно выполнить задание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Воспитанник, использует 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>числовые крышки)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2 вариант: Воспитатель выкладывает цифру, а ребенок подбирает другую, приходит к правильному ответу</w:t>
      </w:r>
    </w:p>
    <w:p w:rsidR="00537EC3" w:rsidRDefault="00D7548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54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99C305" wp14:editId="64DB7B71">
            <wp:extent cx="3324225" cy="2635149"/>
            <wp:effectExtent l="0" t="0" r="0" b="0"/>
            <wp:docPr id="10" name="Рисунок 10" descr="https://sun9-63.userapi.com/c853524/v853524289/17490c/P-Kk01pFM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63.userapi.com/c853524/v853524289/17490c/P-Kk01pFMlM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109" cy="264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lastRenderedPageBreak/>
        <w:t>Игра: «Составь задачку»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Цель игры: Научить составлять арифметические задачи на вычитание и сложение. Решать их и "записывать " решение задачи.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Задачи: Закрепить представление детей старшего дошкольного возраста об арифметической задаче; умение выделять: условие, вопрос, решение, ответ; развивать внимание, память, логическое мышление.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Оборудование: домашние животные и их детеныши, числовые крышки.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Игровая задача: Составить задачу и «записать» решение с помощью числовых крышек и знаков.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Ход игры: Игра проводиться как индивидуально и группой Педагог предлагает составить задачу. Ребенок составляет задачу 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используя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 xml:space="preserve"> домашние животные и «записывает» решение,  положив в кружочек крышечки  с цифрами.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t>Игра: «Найди соседей»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1. Ребенок выбирает числовые крышечки, называет цифры, находит пропущенное число на игровом поле и закрывает пустое окошко. Использует слова: 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>, справа, слева, перед, после, за.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2. Игра в группе от 2 человек. Водящий показывает строчку и просит назвать пропущенное число. Например: «Какое число стоит между числами 4 и 6?», или « Какое число будет следующим …?» Игроки подбирают числовые крышки и показывают ее водящему. Задание можно сделать более интересным внеся элемент соревнования. Кто быстрее покажет или назовет недостающее число?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1B9C14" wp14:editId="653F9909">
            <wp:extent cx="2971800" cy="191149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114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5488" w:rsidRDefault="00D75488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t>Игра «Домики»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Цель игры: закрепить состав числа до 10.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Материал: Домики с окошками Набор крышек с цифрами.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Ход игры: Цифра на крыше обозначает количество жильцов на каждом этаже. Ребёнок должен подобрать и поставить цифры (крышечки)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Второй вариант игры: 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Воспитатель на каждом этаже ставит по одной цифре (крышке) ребёнок должен подобрать и поставить цифру на второе окошко, тем самым облегчая задание.</w:t>
      </w:r>
    </w:p>
    <w:p w:rsidR="00537EC3" w:rsidRDefault="00D75488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548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3DECC14" wp14:editId="254804FE">
            <wp:extent cx="5940425" cy="2943498"/>
            <wp:effectExtent l="0" t="0" r="3175" b="9525"/>
            <wp:docPr id="12" name="Рисунок 12" descr="https://sun9-44.userapi.com/c857732/v857732289/f4215/XP8BeWG_c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44.userapi.com/c857732/v857732289/f4215/XP8BeWG_cFs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7EC3">
        <w:rPr>
          <w:rFonts w:ascii="Times New Roman" w:hAnsi="Times New Roman" w:cs="Times New Roman"/>
          <w:b/>
          <w:sz w:val="28"/>
          <w:szCs w:val="28"/>
        </w:rPr>
        <w:t>Дидактическая игра: «Математическая гусеница»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Данное пособие подходит, как для индивидуальной, так и для подгрупповой работы с детьми дошкольного возраста, для закрепления у дошкольников математических представлений и знаний.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 Задачи: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Закреплять у детей  дошкольного возраста знания числового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ряда, чисел предыдущего и последующего.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Совершенствовать умение считать в прямом и обратном порядке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(в пределах 10).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lastRenderedPageBreak/>
        <w:t>Закреплять знание цвета, формы, величины.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Расширять словарный запас детей.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 xml:space="preserve">Развивать внимание, сообразительность, 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логическое мышление, мелкую моторику рук.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Игровые задания: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«Цифры по порядку»;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«Прямой счет»;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«Обратный счёт»;</w:t>
      </w:r>
    </w:p>
    <w:p w:rsidR="00537EC3" w:rsidRP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«Какая (кие) цифр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>ы) пропущена(ы)?»;</w:t>
      </w:r>
    </w:p>
    <w:p w:rsidR="00537EC3" w:rsidRDefault="00537EC3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37EC3">
        <w:rPr>
          <w:rFonts w:ascii="Times New Roman" w:hAnsi="Times New Roman" w:cs="Times New Roman"/>
          <w:sz w:val="28"/>
          <w:szCs w:val="28"/>
        </w:rPr>
        <w:t>«Выложи гусеницу только зеленого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7EC3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537EC3">
        <w:rPr>
          <w:rFonts w:ascii="Times New Roman" w:hAnsi="Times New Roman" w:cs="Times New Roman"/>
          <w:sz w:val="28"/>
          <w:szCs w:val="28"/>
        </w:rPr>
        <w:t>вета ;</w:t>
      </w:r>
    </w:p>
    <w:p w:rsidR="00C346B0" w:rsidRDefault="00C346B0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CCE8A6" wp14:editId="79F107DD">
            <wp:extent cx="2743200" cy="2541207"/>
            <wp:effectExtent l="0" t="0" r="0" b="0"/>
            <wp:docPr id="8" name="Рисунок 8" descr="https://sun9-8.userapi.com/c858528/v858528405/5aadb/2qBYKiYHEm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8.userapi.com/c858528/v858528405/5aadb/2qBYKiYHEm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83" cy="2540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noProof/>
          <w:lang w:eastAsia="ru-RU"/>
        </w:rPr>
        <w:drawing>
          <wp:inline distT="0" distB="0" distL="0" distR="0" wp14:anchorId="07C052F8" wp14:editId="783B96A2">
            <wp:extent cx="2787227" cy="2533650"/>
            <wp:effectExtent l="0" t="0" r="0" b="0"/>
            <wp:docPr id="4" name="Рисунок 4" descr="https://sun9-39.userapi.com/c858432/v858432405/f4c31/buzL52j2P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9.userapi.com/c858432/v858432405/f4c31/buzL52j2Pk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363" cy="2534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6B0" w:rsidRDefault="00C346B0" w:rsidP="00C63A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46B0" w:rsidRPr="004C72D3" w:rsidRDefault="00C346B0" w:rsidP="00C63AC4">
      <w:pPr>
        <w:spacing w:after="0" w:line="360" w:lineRule="auto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C72D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F049DA2" wp14:editId="6363D1BD">
            <wp:extent cx="3467100" cy="2533650"/>
            <wp:effectExtent l="0" t="0" r="0" b="0"/>
            <wp:docPr id="6" name="Рисунок 6" descr="https://sun9-71.userapi.com/c854428/v854428405/175768/k6I-MhXFz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71.userapi.com/c854428/v854428405/175768/k6I-MhXFzQ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2D3">
        <w:rPr>
          <w:noProof/>
          <w:lang w:eastAsia="ru-RU"/>
        </w:rPr>
        <w:t xml:space="preserve">                          </w:t>
      </w:r>
    </w:p>
    <w:sectPr w:rsidR="00C346B0" w:rsidRPr="004C72D3" w:rsidSect="00BE219E">
      <w:footerReference w:type="default" r:id="rId2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FB9" w:rsidRDefault="00DC3FB9" w:rsidP="00C63AC4">
      <w:pPr>
        <w:spacing w:after="0" w:line="240" w:lineRule="auto"/>
      </w:pPr>
      <w:r>
        <w:separator/>
      </w:r>
    </w:p>
  </w:endnote>
  <w:endnote w:type="continuationSeparator" w:id="0">
    <w:p w:rsidR="00DC3FB9" w:rsidRDefault="00DC3FB9" w:rsidP="00C63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72825"/>
      <w:docPartObj>
        <w:docPartGallery w:val="Page Numbers (Bottom of Page)"/>
        <w:docPartUnique/>
      </w:docPartObj>
    </w:sdtPr>
    <w:sdtEndPr/>
    <w:sdtContent>
      <w:p w:rsidR="00C63AC4" w:rsidRDefault="00C63AC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073">
          <w:rPr>
            <w:noProof/>
          </w:rPr>
          <w:t>10</w:t>
        </w:r>
        <w:r>
          <w:fldChar w:fldCharType="end"/>
        </w:r>
      </w:p>
    </w:sdtContent>
  </w:sdt>
  <w:p w:rsidR="00C63AC4" w:rsidRDefault="00C63A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FB9" w:rsidRDefault="00DC3FB9" w:rsidP="00C63AC4">
      <w:pPr>
        <w:spacing w:after="0" w:line="240" w:lineRule="auto"/>
      </w:pPr>
      <w:r>
        <w:separator/>
      </w:r>
    </w:p>
  </w:footnote>
  <w:footnote w:type="continuationSeparator" w:id="0">
    <w:p w:rsidR="00DC3FB9" w:rsidRDefault="00DC3FB9" w:rsidP="00C63A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95F"/>
    <w:rsid w:val="002453F0"/>
    <w:rsid w:val="0030065F"/>
    <w:rsid w:val="003631BC"/>
    <w:rsid w:val="004C72D3"/>
    <w:rsid w:val="00537EC3"/>
    <w:rsid w:val="0065395F"/>
    <w:rsid w:val="006C6EDD"/>
    <w:rsid w:val="00842138"/>
    <w:rsid w:val="00942AB3"/>
    <w:rsid w:val="00AF6E46"/>
    <w:rsid w:val="00BE219E"/>
    <w:rsid w:val="00C346B0"/>
    <w:rsid w:val="00C63AC4"/>
    <w:rsid w:val="00D12073"/>
    <w:rsid w:val="00D75488"/>
    <w:rsid w:val="00DC3FB9"/>
    <w:rsid w:val="00E9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D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3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3AC4"/>
  </w:style>
  <w:style w:type="paragraph" w:styleId="a7">
    <w:name w:val="footer"/>
    <w:basedOn w:val="a"/>
    <w:link w:val="a8"/>
    <w:uiPriority w:val="99"/>
    <w:unhideWhenUsed/>
    <w:rsid w:val="00C63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AC4"/>
  </w:style>
  <w:style w:type="paragraph" w:styleId="a9">
    <w:name w:val="No Spacing"/>
    <w:link w:val="aa"/>
    <w:uiPriority w:val="1"/>
    <w:qFormat/>
    <w:rsid w:val="00BE219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BE219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7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7D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63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3AC4"/>
  </w:style>
  <w:style w:type="paragraph" w:styleId="a7">
    <w:name w:val="footer"/>
    <w:basedOn w:val="a"/>
    <w:link w:val="a8"/>
    <w:uiPriority w:val="99"/>
    <w:unhideWhenUsed/>
    <w:rsid w:val="00C63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63AC4"/>
  </w:style>
  <w:style w:type="paragraph" w:styleId="a9">
    <w:name w:val="No Spacing"/>
    <w:link w:val="aa"/>
    <w:uiPriority w:val="1"/>
    <w:qFormat/>
    <w:rsid w:val="00BE219E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BE219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1321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Ахметова</dc:creator>
  <cp:lastModifiedBy>Ахметова</cp:lastModifiedBy>
  <cp:revision>2</cp:revision>
  <cp:lastPrinted>2019-11-21T16:49:00Z</cp:lastPrinted>
  <dcterms:created xsi:type="dcterms:W3CDTF">2022-10-14T20:20:00Z</dcterms:created>
  <dcterms:modified xsi:type="dcterms:W3CDTF">2022-10-14T20:20:00Z</dcterms:modified>
</cp:coreProperties>
</file>