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:rsidR="00113319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«Георгиевская гимназия»</w:t>
      </w: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A65">
        <w:rPr>
          <w:rFonts w:ascii="Times New Roman" w:hAnsi="Times New Roman" w:cs="Times New Roman"/>
          <w:b/>
          <w:sz w:val="28"/>
          <w:szCs w:val="28"/>
        </w:rPr>
        <w:t xml:space="preserve">Учебно-дидактический материал </w:t>
      </w: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A65">
        <w:rPr>
          <w:rFonts w:ascii="Times New Roman" w:hAnsi="Times New Roman" w:cs="Times New Roman"/>
          <w:b/>
          <w:sz w:val="28"/>
          <w:szCs w:val="28"/>
        </w:rPr>
        <w:t>«Чередование букв</w:t>
      </w:r>
      <w:proofErr w:type="gramStart"/>
      <w:r w:rsidRPr="00102A65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102A65">
        <w:rPr>
          <w:rFonts w:ascii="Times New Roman" w:hAnsi="Times New Roman" w:cs="Times New Roman"/>
          <w:b/>
          <w:sz w:val="28"/>
          <w:szCs w:val="28"/>
        </w:rPr>
        <w:t xml:space="preserve"> и О в корнях»</w:t>
      </w: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номинация</w:t>
      </w:r>
      <w:r w:rsidRPr="00102A65">
        <w:rPr>
          <w:rFonts w:ascii="Times New Roman" w:hAnsi="Times New Roman" w:cs="Times New Roman"/>
          <w:b/>
          <w:sz w:val="28"/>
          <w:szCs w:val="28"/>
        </w:rPr>
        <w:t xml:space="preserve"> «Методическая разработка по предмету»</w:t>
      </w: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Жаркова Иоланта Юрьевна,</w:t>
      </w:r>
    </w:p>
    <w:p w:rsidR="00C62617" w:rsidRPr="00102A65" w:rsidRDefault="00C62617" w:rsidP="00C62617">
      <w:pPr>
        <w:tabs>
          <w:tab w:val="left" w:pos="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617" w:rsidRPr="00102A65" w:rsidRDefault="00C62617" w:rsidP="00C6261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г. о. Егорьевск, 202</w:t>
      </w:r>
      <w:r w:rsidR="00830E9B">
        <w:rPr>
          <w:rFonts w:ascii="Times New Roman" w:hAnsi="Times New Roman" w:cs="Times New Roman"/>
          <w:sz w:val="28"/>
          <w:szCs w:val="28"/>
        </w:rPr>
        <w:t>2</w:t>
      </w:r>
      <w:r w:rsidRPr="00102A65">
        <w:rPr>
          <w:rFonts w:ascii="Times New Roman" w:hAnsi="Times New Roman" w:cs="Times New Roman"/>
          <w:sz w:val="28"/>
          <w:szCs w:val="28"/>
        </w:rPr>
        <w:t xml:space="preserve"> г. </w:t>
      </w:r>
      <w:r w:rsidRPr="00102A65">
        <w:rPr>
          <w:rFonts w:ascii="Times New Roman" w:hAnsi="Times New Roman" w:cs="Times New Roman"/>
          <w:sz w:val="28"/>
          <w:szCs w:val="28"/>
        </w:rPr>
        <w:br/>
      </w:r>
    </w:p>
    <w:p w:rsidR="00C62617" w:rsidRPr="00102A65" w:rsidRDefault="00C62617">
      <w:pPr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br w:type="page"/>
      </w:r>
    </w:p>
    <w:p w:rsidR="00C62617" w:rsidRPr="00102A65" w:rsidRDefault="00C62617" w:rsidP="00C626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Учебно-дидактический материал по теме «Чередование букв</w:t>
      </w:r>
      <w:proofErr w:type="gramStart"/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proofErr w:type="gramEnd"/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О в корнях» для учащихся 5-11 классов и учителей русского языка</w:t>
      </w:r>
    </w:p>
    <w:p w:rsidR="00C62617" w:rsidRPr="00102A65" w:rsidRDefault="00C62617" w:rsidP="00C62617">
      <w:pPr>
        <w:shd w:val="clear" w:color="auto" w:fill="FFFFFF"/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2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Пояснительная записка </w:t>
      </w:r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дидактическому материалу</w:t>
      </w:r>
    </w:p>
    <w:p w:rsidR="00C62617" w:rsidRPr="00102A65" w:rsidRDefault="00C62617" w:rsidP="00C626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Аннотация.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анная разработка содержит учебно-дидактический материал для учителей и учащихся 5-11 классов в форме таблиц по теме «Чередование букв</w:t>
      </w:r>
      <w:proofErr w:type="gramStart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 в корнях», ссылки на интерактивные упражнения, а также рекомендации по их использованию. </w:t>
      </w:r>
    </w:p>
    <w:p w:rsidR="00C62617" w:rsidRPr="00102A65" w:rsidRDefault="00C62617" w:rsidP="00C626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Ключевые слова: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</w:t>
      </w:r>
      <w:r w:rsidR="001779F8"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ятельностный подход,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изучение, обобщение, систе</w:t>
      </w:r>
      <w:r w:rsidR="001779F8"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матизация; таблица, наглядность,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чередование букв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 в корне. </w:t>
      </w:r>
    </w:p>
    <w:bookmarkEnd w:id="0"/>
    <w:p w:rsidR="00C62617" w:rsidRPr="00102A65" w:rsidRDefault="00C62617" w:rsidP="00C62617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Важнейшим принципом дидактики является принцип наглядности. Об этом писали великие педагоги прошлого (Я.А. Коменский [2]), так считают современные ученые (И.М. </w:t>
      </w:r>
      <w:proofErr w:type="spellStart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Осмоловская</w:t>
      </w:r>
      <w:proofErr w:type="spellEnd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[3]), этим принципом руководствуются практикующие педагоги (Э.Н. </w:t>
      </w:r>
      <w:proofErr w:type="spellStart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Кашапова</w:t>
      </w:r>
      <w:proofErr w:type="spellEnd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Е.В. Яковлева [1], Е.Ю. </w:t>
      </w:r>
      <w:proofErr w:type="spellStart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Подобедова</w:t>
      </w:r>
      <w:proofErr w:type="spellEnd"/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[4] и другие), работы которых можно найти в сети Интернет. Один из способов реализации принципа наглядности – работа с таблицей. Дидактические мате</w:t>
      </w:r>
      <w:r w:rsidR="00B00C81"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риалы в виде таблицы способствую</w:t>
      </w:r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успешному изучению предметов, в том числе и русского языка. Приемы работы с таблицей универсальны, поэтому могут служить различным подходам, методам и технологиям, а также могут использоваться на всех этапах обучения. </w:t>
      </w:r>
    </w:p>
    <w:p w:rsidR="00C62617" w:rsidRPr="00102A65" w:rsidRDefault="00C62617" w:rsidP="00C6261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учебно-методического комплекса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А. </w:t>
      </w:r>
      <w:proofErr w:type="spell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Ладыженской</w:t>
      </w:r>
      <w:proofErr w:type="spell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Т. Баранова, Л. А. </w:t>
      </w:r>
      <w:proofErr w:type="spell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Тростенцовой</w:t>
      </w:r>
      <w:proofErr w:type="spell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знакомятся с темой «Чередование букв А и 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корнях» в 5 классе. Контроль </w:t>
      </w:r>
      <w:r w:rsidR="001779F8"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в области русской орфографии присутствует в заданиях ЕГЭ. Работа с данным дидактическим материалом позволяет учителю в рамках системно-</w:t>
      </w:r>
      <w:proofErr w:type="spell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интерактивного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подходов организовать изучение сложной темы системно, последовательно, интересно</w:t>
      </w:r>
      <w:r w:rsidR="003675AE"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высоком уровне самостоятельной деятельности учащихся. </w:t>
      </w:r>
    </w:p>
    <w:p w:rsidR="00C62617" w:rsidRPr="00102A65" w:rsidRDefault="00C62617" w:rsidP="00C626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условия образовательного процесса показали недостаточность традиционных дидактических материалов. Мир нацелен на индивидуализацию процессов, современным школьникам не интересны таблицы, схемы, висящие на стенах кабинетов. Компьютер, смартфон, необходимость совершенствования 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ИКТ-компетенций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дистанционная форма обучения – вот те условия, в которых учителю необходимо организовать продуктивную учебную деятельность учащихся. Интерактивные формы организации работы помогают в этом. Так учащиеся, изучая тему «Чередование букв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 в корнях», наблюдают за лингвистическим материалом (графа</w:t>
      </w:r>
      <w:r w:rsid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таблицы, приведенной ниже,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«Примеры. Пояснения. </w:t>
      </w:r>
      <w:proofErr w:type="gramStart"/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Исключения»)</w:t>
      </w:r>
      <w:r w:rsid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определяют условия орфограммы.</w:t>
      </w:r>
      <w:proofErr w:type="gramEnd"/>
      <w:r w:rsid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учащиеся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выполняют интерактивные задания данного дидактического материала, используя </w:t>
      </w:r>
      <w:r w:rsidRPr="00102A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-код или ссылки на упражнения образовательного портала мультимедийных интерактивных 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упражнений </w:t>
      </w:r>
      <w:r w:rsidRPr="00102A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Learning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2A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Apps</w:t>
      </w:r>
      <w:r w:rsidRP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2A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org</w:t>
      </w:r>
      <w:r w:rsidR="0010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интерактивной доски (в классе) или смартфона (дома). </w:t>
      </w: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442"/>
        <w:gridCol w:w="6197"/>
      </w:tblGrid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>5-11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Тема системы уроков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>Чередования букв</w:t>
            </w:r>
            <w:proofErr w:type="gramStart"/>
            <w:r w:rsidRPr="00102A65">
              <w:rPr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102A65">
              <w:rPr>
                <w:sz w:val="28"/>
                <w:szCs w:val="28"/>
                <w:lang w:eastAsia="ru-RU"/>
              </w:rPr>
              <w:t xml:space="preserve"> и О в корнях.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Подход к образовательной деятельности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 xml:space="preserve">Системно-деятельностный подход.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Цели использования данного дидактического материала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 xml:space="preserve">Изучение, обобщение или систематизация орфографических правил русского языка; домашнее закрепление или повторение учебного материала; выявление пробелов для дальнейшей коррекционной работы; формирование и развитие УУД.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Задачи использования данного дидактического материала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102A65">
              <w:rPr>
                <w:i/>
                <w:sz w:val="28"/>
                <w:szCs w:val="28"/>
                <w:lang w:eastAsia="ru-RU"/>
              </w:rPr>
              <w:t>Обучающие</w:t>
            </w:r>
            <w:proofErr w:type="gramEnd"/>
            <w:r w:rsidRPr="00102A65">
              <w:rPr>
                <w:i/>
                <w:sz w:val="28"/>
                <w:szCs w:val="28"/>
                <w:lang w:eastAsia="ru-RU"/>
              </w:rPr>
              <w:t xml:space="preserve">: </w:t>
            </w:r>
            <w:r w:rsidRPr="00102A65">
              <w:rPr>
                <w:sz w:val="28"/>
                <w:szCs w:val="28"/>
                <w:lang w:eastAsia="ru-RU"/>
              </w:rPr>
              <w:t xml:space="preserve">обеспечить системное усвоение, повторение, закрепление учебного материала. </w:t>
            </w:r>
          </w:p>
          <w:p w:rsidR="00E31989" w:rsidRPr="00102A65" w:rsidRDefault="00E31989" w:rsidP="00E61251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102A65">
              <w:rPr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Развивающие</w:t>
            </w:r>
            <w:proofErr w:type="gramEnd"/>
            <w:r w:rsidRPr="00102A65">
              <w:rPr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102A65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УУД (личностных, регулятивных, познавательных).</w:t>
            </w:r>
          </w:p>
          <w:p w:rsidR="00E31989" w:rsidRPr="00102A65" w:rsidRDefault="00E31989" w:rsidP="00E61251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102A65">
              <w:rPr>
                <w:i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Воспитательные:</w:t>
            </w:r>
            <w:r w:rsidRPr="00102A65">
              <w:rPr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воспитание интереса к изучению родного языка; воспитание ценностного отношения к труду; развитие </w:t>
            </w:r>
            <w:proofErr w:type="gramStart"/>
            <w:r w:rsidRPr="00102A65">
              <w:rPr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коммуникативных</w:t>
            </w:r>
            <w:proofErr w:type="gramEnd"/>
            <w:r w:rsidRPr="00102A65">
              <w:rPr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УУД.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Формируемые УУД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102A65"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Личностные: </w:t>
            </w:r>
            <w:r w:rsidRPr="00102A65">
              <w:rPr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развитие самостоятельности в учении, уважения к труду. </w:t>
            </w:r>
          </w:p>
          <w:p w:rsidR="00E31989" w:rsidRPr="00102A65" w:rsidRDefault="00E31989" w:rsidP="00E61251">
            <w:pPr>
              <w:shd w:val="clear" w:color="auto" w:fill="FFFFFF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102A65"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Познавательные:</w:t>
            </w:r>
            <w:r w:rsidRPr="00102A65">
              <w:rPr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02A65">
              <w:rPr>
                <w:color w:val="000000"/>
                <w:sz w:val="28"/>
                <w:szCs w:val="28"/>
                <w:lang w:eastAsia="ru-RU"/>
              </w:rPr>
              <w:t xml:space="preserve">развитие орфографической зоркости; </w:t>
            </w:r>
            <w:r w:rsidRPr="00102A65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отработка и совершенствование навыков правописания.</w:t>
            </w:r>
          </w:p>
          <w:p w:rsidR="00E31989" w:rsidRPr="00102A65" w:rsidRDefault="00E31989" w:rsidP="00E61251">
            <w:pPr>
              <w:shd w:val="clear" w:color="auto" w:fill="FFFFFF"/>
              <w:jc w:val="both"/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102A65"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102A65">
              <w:rPr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развитие внимания; </w:t>
            </w:r>
            <w:r w:rsidRPr="00102A65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определение целей и пути их достижения; самоконтроль процесса и результатов деятельности.</w:t>
            </w:r>
          </w:p>
          <w:p w:rsidR="00E31989" w:rsidRPr="00102A65" w:rsidRDefault="00E31989" w:rsidP="00E61251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102A65"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102A65">
              <w:rPr>
                <w:bCs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102A65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индивидуальная работа; развитие ИКТ-компетенций.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Учебно-методический комплекс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 xml:space="preserve">Учитель работает по линейке учебников Т. А. </w:t>
            </w:r>
            <w:proofErr w:type="spellStart"/>
            <w:r w:rsidRPr="00102A65">
              <w:rPr>
                <w:sz w:val="28"/>
                <w:szCs w:val="28"/>
                <w:lang w:eastAsia="ru-RU"/>
              </w:rPr>
              <w:t>Ладыженской</w:t>
            </w:r>
            <w:proofErr w:type="spellEnd"/>
            <w:r w:rsidRPr="00102A65">
              <w:rPr>
                <w:sz w:val="28"/>
                <w:szCs w:val="28"/>
                <w:lang w:eastAsia="ru-RU"/>
              </w:rPr>
              <w:t xml:space="preserve">, М. Т. Баранова, Л. А. </w:t>
            </w:r>
            <w:proofErr w:type="spellStart"/>
            <w:r w:rsidRPr="00102A65">
              <w:rPr>
                <w:sz w:val="28"/>
                <w:szCs w:val="28"/>
                <w:lang w:eastAsia="ru-RU"/>
              </w:rPr>
              <w:t>Тростенцовой</w:t>
            </w:r>
            <w:proofErr w:type="spellEnd"/>
            <w:r w:rsidRPr="00102A65">
              <w:rPr>
                <w:sz w:val="28"/>
                <w:szCs w:val="28"/>
                <w:lang w:eastAsia="ru-RU"/>
              </w:rPr>
              <w:t xml:space="preserve"> и др.; науч. ред. Н. М. </w:t>
            </w:r>
            <w:proofErr w:type="spellStart"/>
            <w:r w:rsidRPr="00102A65">
              <w:rPr>
                <w:sz w:val="28"/>
                <w:szCs w:val="28"/>
                <w:lang w:eastAsia="ru-RU"/>
              </w:rPr>
              <w:t>Шанский</w:t>
            </w:r>
            <w:proofErr w:type="spellEnd"/>
            <w:r w:rsidRPr="00102A65">
              <w:rPr>
                <w:sz w:val="28"/>
                <w:szCs w:val="28"/>
                <w:lang w:eastAsia="ru-RU"/>
              </w:rPr>
              <w:t xml:space="preserve">. </w:t>
            </w:r>
          </w:p>
          <w:p w:rsidR="00E31989" w:rsidRPr="00102A65" w:rsidRDefault="00E31989" w:rsidP="00E61251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 xml:space="preserve">Дидактический материал подойдет для любого УМК. </w:t>
            </w:r>
          </w:p>
        </w:tc>
      </w:tr>
      <w:tr w:rsidR="00E31989" w:rsidRPr="00102A65" w:rsidTr="00E61251">
        <w:tc>
          <w:tcPr>
            <w:tcW w:w="3442" w:type="dxa"/>
          </w:tcPr>
          <w:p w:rsidR="00E31989" w:rsidRPr="00102A65" w:rsidRDefault="00E31989" w:rsidP="00E61251">
            <w:pPr>
              <w:jc w:val="both"/>
              <w:rPr>
                <w:b/>
                <w:i/>
                <w:sz w:val="28"/>
                <w:szCs w:val="28"/>
                <w:lang w:eastAsia="ru-RU"/>
              </w:rPr>
            </w:pPr>
            <w:r w:rsidRPr="00102A65">
              <w:rPr>
                <w:b/>
                <w:i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6197" w:type="dxa"/>
          </w:tcPr>
          <w:p w:rsidR="00E31989" w:rsidRPr="00102A65" w:rsidRDefault="00E31989" w:rsidP="00E61251">
            <w:pPr>
              <w:jc w:val="both"/>
              <w:rPr>
                <w:sz w:val="28"/>
                <w:szCs w:val="28"/>
                <w:lang w:eastAsia="ru-RU"/>
              </w:rPr>
            </w:pPr>
            <w:r w:rsidRPr="00102A65">
              <w:rPr>
                <w:sz w:val="28"/>
                <w:szCs w:val="28"/>
                <w:lang w:eastAsia="ru-RU"/>
              </w:rPr>
              <w:t xml:space="preserve">Электронная доска, компьютер или смартфон с выходом в Интернет, принтер для печати материалов. </w:t>
            </w:r>
          </w:p>
        </w:tc>
      </w:tr>
    </w:tbl>
    <w:p w:rsidR="00C2592C" w:rsidRDefault="00C2592C" w:rsidP="00C259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1989" w:rsidRPr="00C62617" w:rsidRDefault="00E31989" w:rsidP="00C259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26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E31989" w:rsidRPr="00E31989" w:rsidRDefault="00E31989" w:rsidP="00E31989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Кашапова</w:t>
      </w:r>
      <w:proofErr w:type="spellEnd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 Н., Яковлева Е. В. Приемы работы с таблицей в обучении русскому языку. // Филологический класс – 2016. – №2(44). – С. 52 – 56.</w:t>
      </w:r>
    </w:p>
    <w:p w:rsidR="00E31989" w:rsidRPr="00E31989" w:rsidRDefault="00E31989" w:rsidP="00E31989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Коменский Я. А. </w:t>
      </w:r>
      <w:proofErr w:type="spellStart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</w:t>
      </w:r>
      <w:proofErr w:type="spellEnd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соч.: в 2 т. – М., 1982 – Т. 1. – С. 384.</w:t>
      </w:r>
    </w:p>
    <w:p w:rsidR="00E31989" w:rsidRPr="00E31989" w:rsidRDefault="00E31989" w:rsidP="00E31989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Осмоловская</w:t>
      </w:r>
      <w:proofErr w:type="spellEnd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М. Наглядные методы обучения. Учебное пособие для студентов высших педагогических учебных заведений. – М.: Академия, 2009.</w:t>
      </w:r>
    </w:p>
    <w:p w:rsidR="00E31989" w:rsidRPr="00E31989" w:rsidRDefault="00E31989" w:rsidP="00E31989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Подобедова</w:t>
      </w:r>
      <w:proofErr w:type="spellEnd"/>
      <w:r w:rsidRPr="00E3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Ю. Использование таблиц на уроках русского языка. // </w:t>
      </w:r>
      <w:hyperlink r:id="rId6" w:tgtFrame="_blank" w:history="1">
        <w:r w:rsidRPr="00E31989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https://nsportal.ru/shkola/russkiy-yazyk/library/2014/11/20/ispolzovanie-tablits-na-urokakh-russkogo-yazyka</w:t>
        </w:r>
      </w:hyperlink>
    </w:p>
    <w:p w:rsidR="00E31989" w:rsidRPr="00102A65" w:rsidRDefault="00E31989" w:rsidP="00E3198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A65">
        <w:rPr>
          <w:rFonts w:ascii="Times New Roman" w:hAnsi="Times New Roman" w:cs="Times New Roman"/>
          <w:sz w:val="28"/>
          <w:szCs w:val="28"/>
        </w:rPr>
        <w:t>Примечание. С 2021 года вступили в силу </w:t>
      </w:r>
      <w:hyperlink r:id="rId7" w:history="1">
        <w:r w:rsidRPr="00102A65">
          <w:rPr>
            <w:rFonts w:ascii="Times New Roman" w:hAnsi="Times New Roman" w:cs="Times New Roman"/>
            <w:sz w:val="28"/>
            <w:szCs w:val="28"/>
          </w:rPr>
          <w:t xml:space="preserve">Постановления Главного государственного санитарного врача РФ </w:t>
        </w:r>
      </w:hyperlink>
      <w:r w:rsidRPr="00102A65">
        <w:rPr>
          <w:rFonts w:ascii="Times New Roman" w:hAnsi="Times New Roman" w:cs="Times New Roman"/>
          <w:sz w:val="28"/>
          <w:szCs w:val="28"/>
        </w:rPr>
        <w:t>(СП 2.4.3648-20 и СанПиН 1.2.3685-21), по которым определены требования к образовательным организациям. В соответствии с документами в число установленных запретов вошло использование для образовательных целей мобильных сре</w:t>
      </w:r>
      <w:proofErr w:type="gramStart"/>
      <w:r w:rsidRPr="00102A65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102A65">
        <w:rPr>
          <w:rFonts w:ascii="Times New Roman" w:hAnsi="Times New Roman" w:cs="Times New Roman"/>
          <w:sz w:val="28"/>
          <w:szCs w:val="28"/>
        </w:rPr>
        <w:t xml:space="preserve">язи на уроке. Материалы данной методической </w:t>
      </w:r>
      <w:proofErr w:type="gramStart"/>
      <w:r w:rsidRPr="00102A65">
        <w:rPr>
          <w:rFonts w:ascii="Times New Roman" w:hAnsi="Times New Roman" w:cs="Times New Roman"/>
          <w:sz w:val="28"/>
          <w:szCs w:val="28"/>
        </w:rPr>
        <w:t>разработки</w:t>
      </w:r>
      <w:proofErr w:type="gramEnd"/>
      <w:r w:rsidRPr="00102A65">
        <w:rPr>
          <w:rFonts w:ascii="Times New Roman" w:hAnsi="Times New Roman" w:cs="Times New Roman"/>
          <w:sz w:val="28"/>
          <w:szCs w:val="28"/>
        </w:rPr>
        <w:t xml:space="preserve"> возможно применять на уроке с использованием интерактивной доски. </w:t>
      </w:r>
    </w:p>
    <w:p w:rsidR="00E31989" w:rsidRDefault="00E31989" w:rsidP="00954E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B6C" w:rsidRPr="00060B6C" w:rsidRDefault="00060B6C" w:rsidP="00954E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B6C">
        <w:rPr>
          <w:rFonts w:ascii="Times New Roman" w:hAnsi="Times New Roman" w:cs="Times New Roman"/>
          <w:b/>
          <w:sz w:val="28"/>
          <w:szCs w:val="28"/>
        </w:rPr>
        <w:t>Таблица «Чередование букв</w:t>
      </w:r>
      <w:proofErr w:type="gramStart"/>
      <w:r w:rsidRPr="00060B6C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060B6C">
        <w:rPr>
          <w:rFonts w:ascii="Times New Roman" w:hAnsi="Times New Roman" w:cs="Times New Roman"/>
          <w:b/>
          <w:sz w:val="28"/>
          <w:szCs w:val="28"/>
        </w:rPr>
        <w:t xml:space="preserve"> и О в корнях»</w:t>
      </w:r>
    </w:p>
    <w:p w:rsidR="00060B6C" w:rsidRPr="00060B6C" w:rsidRDefault="00060B6C" w:rsidP="00954E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B6C">
        <w:rPr>
          <w:rFonts w:ascii="Times New Roman" w:hAnsi="Times New Roman" w:cs="Times New Roman"/>
          <w:b/>
          <w:sz w:val="28"/>
          <w:szCs w:val="28"/>
        </w:rPr>
        <w:t>(для учителя)</w:t>
      </w:r>
    </w:p>
    <w:p w:rsidR="00102A65" w:rsidRDefault="00060B6C" w:rsidP="00102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B6C">
        <w:rPr>
          <w:rFonts w:ascii="Times New Roman" w:hAnsi="Times New Roman" w:cs="Times New Roman"/>
          <w:b/>
          <w:i/>
          <w:sz w:val="28"/>
          <w:szCs w:val="28"/>
        </w:rPr>
        <w:t xml:space="preserve">Задание для учащихся. </w:t>
      </w:r>
      <w:r w:rsidRPr="00060B6C">
        <w:rPr>
          <w:rFonts w:ascii="Times New Roman" w:hAnsi="Times New Roman" w:cs="Times New Roman"/>
          <w:sz w:val="28"/>
          <w:szCs w:val="28"/>
        </w:rPr>
        <w:t xml:space="preserve">Изучи содержание 1, 2 и 3 колонок. Сформулируй условие выбора орфограммы для каждой группы корней, запиши вывод в колонку 4. Графически обозначь орфограммы в колонках 1, 2, 3. Используя смартфон и </w:t>
      </w:r>
      <w:r w:rsidRPr="00060B6C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060B6C">
        <w:rPr>
          <w:rFonts w:ascii="Times New Roman" w:hAnsi="Times New Roman" w:cs="Times New Roman"/>
          <w:sz w:val="28"/>
          <w:szCs w:val="28"/>
        </w:rPr>
        <w:t xml:space="preserve">-код, выполни интерактивное упражнение. </w:t>
      </w:r>
    </w:p>
    <w:p w:rsidR="00060B6C" w:rsidRPr="00060B6C" w:rsidRDefault="00060B6C" w:rsidP="00102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B6C">
        <w:rPr>
          <w:rFonts w:ascii="Times New Roman" w:hAnsi="Times New Roman" w:cs="Times New Roman"/>
          <w:b/>
          <w:i/>
          <w:sz w:val="28"/>
          <w:szCs w:val="28"/>
        </w:rPr>
        <w:t>Комментарий для учителя.</w:t>
      </w:r>
      <w:r w:rsidRPr="00060B6C">
        <w:rPr>
          <w:rFonts w:ascii="Times New Roman" w:hAnsi="Times New Roman" w:cs="Times New Roman"/>
          <w:sz w:val="28"/>
          <w:szCs w:val="28"/>
        </w:rPr>
        <w:t xml:space="preserve"> </w:t>
      </w:r>
      <w:r w:rsidR="00954EC9">
        <w:rPr>
          <w:rFonts w:ascii="Times New Roman" w:hAnsi="Times New Roman" w:cs="Times New Roman"/>
          <w:sz w:val="28"/>
          <w:szCs w:val="28"/>
        </w:rPr>
        <w:t>Применение таблицы «Чередования букв</w:t>
      </w:r>
      <w:proofErr w:type="gramStart"/>
      <w:r w:rsidR="00954EC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954EC9">
        <w:rPr>
          <w:rFonts w:ascii="Times New Roman" w:hAnsi="Times New Roman" w:cs="Times New Roman"/>
          <w:sz w:val="28"/>
          <w:szCs w:val="28"/>
        </w:rPr>
        <w:t xml:space="preserve"> и О в корнях» возможно как в начале системы уроков по указанной теме (то есть в 5 классе), так и с целью актуализации знаний на любом из этапов изучения или повторения темы чередования корней (то есть в 6-11 классах). Организовать работу учащихся следует так, чтобы учащиеся смогли </w:t>
      </w:r>
      <w:r w:rsidRPr="00060B6C">
        <w:rPr>
          <w:rFonts w:ascii="Times New Roman" w:hAnsi="Times New Roman" w:cs="Times New Roman"/>
          <w:sz w:val="28"/>
          <w:szCs w:val="28"/>
        </w:rPr>
        <w:t>1) проанализировать примеры в 3 колонке; 2) выполнить необходимые графические обозначения (орфограмму подчеркнуть одно</w:t>
      </w:r>
      <w:r w:rsidR="001779F8">
        <w:rPr>
          <w:rFonts w:ascii="Times New Roman" w:hAnsi="Times New Roman" w:cs="Times New Roman"/>
          <w:sz w:val="28"/>
          <w:szCs w:val="28"/>
        </w:rPr>
        <w:t>й чертой,</w:t>
      </w:r>
      <w:r w:rsidRPr="00060B6C">
        <w:rPr>
          <w:rFonts w:ascii="Times New Roman" w:hAnsi="Times New Roman" w:cs="Times New Roman"/>
          <w:sz w:val="28"/>
          <w:szCs w:val="28"/>
        </w:rPr>
        <w:t xml:space="preserve"> выделить корень</w:t>
      </w:r>
      <w:r w:rsidR="001779F8">
        <w:rPr>
          <w:rFonts w:ascii="Times New Roman" w:hAnsi="Times New Roman" w:cs="Times New Roman"/>
          <w:sz w:val="28"/>
          <w:szCs w:val="28"/>
        </w:rPr>
        <w:t>,</w:t>
      </w:r>
      <w:r w:rsidRPr="00060B6C">
        <w:rPr>
          <w:rFonts w:ascii="Times New Roman" w:hAnsi="Times New Roman" w:cs="Times New Roman"/>
          <w:sz w:val="28"/>
          <w:szCs w:val="28"/>
        </w:rPr>
        <w:t xml:space="preserve"> поставить ударение</w:t>
      </w:r>
      <w:r w:rsidR="001779F8">
        <w:rPr>
          <w:rFonts w:ascii="Times New Roman" w:hAnsi="Times New Roman" w:cs="Times New Roman"/>
          <w:sz w:val="28"/>
          <w:szCs w:val="28"/>
        </w:rPr>
        <w:t>,</w:t>
      </w:r>
      <w:r w:rsidRPr="00060B6C">
        <w:rPr>
          <w:rFonts w:ascii="Times New Roman" w:hAnsi="Times New Roman" w:cs="Times New Roman"/>
          <w:sz w:val="28"/>
          <w:szCs w:val="28"/>
        </w:rPr>
        <w:t xml:space="preserve"> двумя чертами подчеркнуть условие выбора орфограммы); 3) сформулировать и записать условия выбора орфограммы (в таблице для учителя выделено синим цветом); 4)  перейти по ссылке или использовать </w:t>
      </w:r>
      <w:r w:rsidRPr="00060B6C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060B6C">
        <w:rPr>
          <w:rFonts w:ascii="Times New Roman" w:hAnsi="Times New Roman" w:cs="Times New Roman"/>
          <w:sz w:val="28"/>
          <w:szCs w:val="28"/>
        </w:rPr>
        <w:t xml:space="preserve">-код и выполнить интерактивные упражнения для закрепления изученного материала. </w:t>
      </w:r>
    </w:p>
    <w:tbl>
      <w:tblPr>
        <w:tblStyle w:val="a3"/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2835"/>
        <w:gridCol w:w="1701"/>
        <w:gridCol w:w="2976"/>
      </w:tblGrid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 xml:space="preserve">5.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А</w:t>
            </w:r>
          </w:p>
          <w:p w:rsidR="00103115" w:rsidRPr="00103115" w:rsidRDefault="00103115" w:rsidP="0010311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Примеры. Пояснения. Исключения</w:t>
            </w:r>
            <w:r w:rsidR="001779F8">
              <w:rPr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 xml:space="preserve">Условие </w:t>
            </w:r>
            <w:proofErr w:type="spellStart"/>
            <w:proofErr w:type="gramStart"/>
            <w:r w:rsidRPr="00103115">
              <w:rPr>
                <w:b/>
                <w:sz w:val="28"/>
                <w:szCs w:val="28"/>
                <w:lang w:eastAsia="ru-RU"/>
              </w:rPr>
              <w:t>орфо</w:t>
            </w:r>
            <w:proofErr w:type="spellEnd"/>
            <w:r w:rsidR="001779F8">
              <w:rPr>
                <w:b/>
                <w:sz w:val="28"/>
                <w:szCs w:val="28"/>
                <w:lang w:eastAsia="ru-RU"/>
              </w:rPr>
              <w:t>-</w:t>
            </w:r>
            <w:r w:rsidRPr="00103115">
              <w:rPr>
                <w:b/>
                <w:sz w:val="28"/>
                <w:szCs w:val="28"/>
                <w:lang w:eastAsia="ru-RU"/>
              </w:rPr>
              <w:t>граммы</w:t>
            </w:r>
            <w:proofErr w:type="gramEnd"/>
            <w:r w:rsidR="001779F8">
              <w:rPr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val="en-US" w:eastAsia="ru-RU"/>
              </w:rPr>
              <w:t>QR</w:t>
            </w:r>
            <w:r w:rsidRPr="00103115">
              <w:rPr>
                <w:b/>
                <w:sz w:val="28"/>
                <w:szCs w:val="28"/>
                <w:lang w:eastAsia="ru-RU"/>
              </w:rPr>
              <w:t xml:space="preserve">-код и ссылка </w:t>
            </w:r>
          </w:p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 xml:space="preserve">на интерактивное упражнение. </w:t>
            </w:r>
          </w:p>
        </w:tc>
      </w:tr>
      <w:tr w:rsidR="00103115" w:rsidRPr="00103115" w:rsidTr="007405B5">
        <w:trPr>
          <w:trHeight w:val="7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гар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-гор-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>Под ударением пишем</w:t>
            </w:r>
            <w:proofErr w:type="gramStart"/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, </w:t>
            </w:r>
          </w:p>
          <w:p w:rsidR="00103115" w:rsidRPr="00103115" w:rsidRDefault="00103115" w:rsidP="00103115">
            <w:pPr>
              <w:jc w:val="center"/>
              <w:rPr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без ударения – О: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загар, загореть.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пригарь, выгарки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Ударение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238C9C" wp14:editId="3AD61CCE">
                  <wp:extent cx="901700" cy="901700"/>
                  <wp:effectExtent l="0" t="0" r="0" b="0"/>
                  <wp:docPr id="1" name="Рисунок 1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9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https://learningapps.org/display?v=p4srq3uyc21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зар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зор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>Под ударением пишем то, что слышим, без ударения –</w:t>
            </w:r>
            <w:r>
              <w:rPr>
                <w:color w:val="1F497D" w:themeColor="text2"/>
                <w:sz w:val="28"/>
                <w:szCs w:val="28"/>
                <w:lang w:eastAsia="ru-RU"/>
              </w:rPr>
              <w:t xml:space="preserve"> </w:t>
            </w: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А: 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зарево, зорька, зарница.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 xml:space="preserve">НО! зоревать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Ударение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78BC5D" wp14:editId="67DF1386">
                  <wp:extent cx="914400" cy="914400"/>
                  <wp:effectExtent l="0" t="0" r="0" b="0"/>
                  <wp:docPr id="2" name="Рисунок 2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618" cy="91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11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https://learningapps.org/display?v=pa6omrpi321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твар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твор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>Под ударением пишем то, что слышим, без ударения –</w:t>
            </w:r>
            <w:r>
              <w:rPr>
                <w:color w:val="1F497D" w:themeColor="text2"/>
                <w:sz w:val="28"/>
                <w:szCs w:val="28"/>
                <w:lang w:eastAsia="ru-RU"/>
              </w:rPr>
              <w:t xml:space="preserve"> </w:t>
            </w: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О: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тварь, творец, творение, творчество.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утварь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Ударение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9E7F0C" wp14:editId="5B7C9619">
                  <wp:extent cx="1041400" cy="1041400"/>
                  <wp:effectExtent l="0" t="0" r="6350" b="6350"/>
                  <wp:docPr id="3" name="Рисунок 3" descr="C:\Users\lenovo\Desktop\qrcod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enovo\Desktop\qrcod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509" cy="1040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13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https://learningapps.org/display?v=pu1t7hsu321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-клан-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-клон-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 xml:space="preserve">Под ударением пишем то, что слышим, без ударения – О: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кланяться, поклон, склониться, наклониться.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Ударение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B790D6" wp14:editId="063C6E89">
                  <wp:extent cx="914400" cy="914400"/>
                  <wp:effectExtent l="0" t="0" r="0" b="0"/>
                  <wp:docPr id="4" name="Рисунок 4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618" cy="91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15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https://learningapps.org/display?v=p4ziih1sj21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плав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-плов-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color w:val="1F497D" w:themeColor="text2"/>
                <w:sz w:val="28"/>
                <w:szCs w:val="28"/>
                <w:lang w:eastAsia="ru-RU"/>
              </w:rPr>
              <w:t>Под ударением пишем то, что слышим, без ударения – А: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 плавать, плавание, поплавок.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пловец, пловчиха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Ударение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both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A85673" wp14:editId="45093BA4">
                  <wp:extent cx="952500" cy="952500"/>
                  <wp:effectExtent l="0" t="0" r="0" b="0"/>
                  <wp:docPr id="5" name="Рисунок 5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686" cy="951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17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https://learningapps.org/display?v=pxpdj1c7221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раст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(-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ращ</w:t>
            </w:r>
            <w:proofErr w:type="spellEnd"/>
            <w:proofErr w:type="gramStart"/>
            <w:r w:rsidRPr="00103115">
              <w:rPr>
                <w:sz w:val="28"/>
                <w:szCs w:val="28"/>
                <w:lang w:eastAsia="ru-RU"/>
              </w:rPr>
              <w:t>-)</w:t>
            </w:r>
            <w:proofErr w:type="gramEnd"/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-рос-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Растение, выращивали, заросли.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отрасль, росток, Ростов, Ростислав, ростовщик, на вырост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Согласный в корне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13AA30" wp14:editId="3A74B11B">
                  <wp:extent cx="1079500" cy="1079500"/>
                  <wp:effectExtent l="0" t="0" r="6350" b="6350"/>
                  <wp:docPr id="6" name="Рисунок 6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577" cy="1078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19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https://learningapps.org/display?v=pyjedwean21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скак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скоч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Скакать, подскочить.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скачок, скачу, скачи и производные от них: доскачу, проскачу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Согласный в корне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5CD7B4" wp14:editId="02CBD43C">
                  <wp:extent cx="1016000" cy="1016000"/>
                  <wp:effectExtent l="0" t="0" r="0" b="0"/>
                  <wp:docPr id="7" name="Рисунок 7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131" cy="101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rPr>
                <w:sz w:val="28"/>
                <w:szCs w:val="28"/>
                <w:lang w:eastAsia="ru-RU"/>
              </w:rPr>
            </w:pPr>
            <w:hyperlink r:id="rId21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https://learningapps.org/display?v=p1t0yx7ha21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-мак-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(погружать в </w:t>
            </w:r>
            <w:proofErr w:type="gramStart"/>
            <w:r w:rsidRPr="00103115">
              <w:rPr>
                <w:sz w:val="28"/>
                <w:szCs w:val="28"/>
                <w:lang w:eastAsia="ru-RU"/>
              </w:rPr>
              <w:t>жид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>кость</w:t>
            </w:r>
            <w:proofErr w:type="gramEnd"/>
            <w:r w:rsidRPr="00103115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-мок-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моч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(пропускать жидкость)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Макать в краску.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Вымокнуть под дождем.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Непромокаемый плащ.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Лекси</w:t>
            </w:r>
            <w:r w:rsidR="002B2BF8">
              <w:rPr>
                <w:b/>
                <w:color w:val="1F497D" w:themeColor="text2"/>
                <w:sz w:val="28"/>
                <w:szCs w:val="28"/>
                <w:lang w:eastAsia="ru-RU"/>
              </w:rPr>
              <w:t>-</w:t>
            </w: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ческое</w:t>
            </w:r>
            <w:proofErr w:type="spellEnd"/>
            <w:proofErr w:type="gramEnd"/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 xml:space="preserve"> значение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13BE7C" wp14:editId="697F7290">
                  <wp:extent cx="1130300" cy="1130300"/>
                  <wp:effectExtent l="0" t="0" r="0" b="0"/>
                  <wp:docPr id="8" name="Рисунок 8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334" cy="1129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23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https://learningapps.org/display?v=pq801hap321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равн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(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рав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>ный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 xml:space="preserve">,  </w:t>
            </w:r>
            <w:proofErr w:type="gramEnd"/>
          </w:p>
          <w:p w:rsidR="00103115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ru-RU"/>
              </w:rPr>
              <w:t>о</w:t>
            </w:r>
            <w:r w:rsidR="00103115" w:rsidRPr="00103115">
              <w:rPr>
                <w:sz w:val="28"/>
                <w:szCs w:val="28"/>
                <w:lang w:eastAsia="ru-RU"/>
              </w:rPr>
              <w:t>дина</w:t>
            </w:r>
            <w:r>
              <w:rPr>
                <w:sz w:val="28"/>
                <w:szCs w:val="28"/>
                <w:lang w:eastAsia="ru-RU"/>
              </w:rPr>
              <w:t>-ко</w:t>
            </w:r>
            <w:r w:rsidR="00103115" w:rsidRPr="00103115">
              <w:rPr>
                <w:sz w:val="28"/>
                <w:szCs w:val="28"/>
                <w:lang w:eastAsia="ru-RU"/>
              </w:rPr>
              <w:t>вый</w:t>
            </w:r>
            <w:proofErr w:type="spellEnd"/>
            <w:proofErr w:type="gramEnd"/>
            <w:r w:rsidR="00103115" w:rsidRPr="00103115">
              <w:rPr>
                <w:sz w:val="28"/>
                <w:szCs w:val="28"/>
                <w:lang w:eastAsia="ru-RU"/>
              </w:rPr>
              <w:t>,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03115">
              <w:rPr>
                <w:sz w:val="28"/>
                <w:szCs w:val="28"/>
                <w:lang w:eastAsia="ru-RU"/>
              </w:rPr>
              <w:t>нарав</w:t>
            </w:r>
            <w:proofErr w:type="spellEnd"/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 xml:space="preserve">не) 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ровн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(ров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ный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 xml:space="preserve">, </w:t>
            </w:r>
            <w:proofErr w:type="gramEnd"/>
          </w:p>
          <w:p w:rsidR="00103115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п</w:t>
            </w:r>
            <w:r w:rsidR="00103115" w:rsidRPr="00103115">
              <w:rPr>
                <w:sz w:val="28"/>
                <w:szCs w:val="28"/>
                <w:lang w:eastAsia="ru-RU"/>
              </w:rPr>
              <w:t>ря</w:t>
            </w:r>
            <w:r>
              <w:rPr>
                <w:sz w:val="28"/>
                <w:szCs w:val="28"/>
                <w:lang w:eastAsia="ru-RU"/>
              </w:rPr>
              <w:t>-</w:t>
            </w:r>
            <w:r w:rsidR="00103115" w:rsidRPr="00103115">
              <w:rPr>
                <w:sz w:val="28"/>
                <w:szCs w:val="28"/>
                <w:lang w:eastAsia="ru-RU"/>
              </w:rPr>
              <w:t>мой</w:t>
            </w:r>
            <w:proofErr w:type="gramEnd"/>
            <w:r w:rsidR="00103115" w:rsidRPr="00103115">
              <w:rPr>
                <w:sz w:val="28"/>
                <w:szCs w:val="28"/>
                <w:lang w:eastAsia="ru-RU"/>
              </w:rPr>
              <w:t>,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глад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>кий)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Уравнять в правах, выровнять дорогу.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равнина, ровесник, ровесница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proofErr w:type="spellStart"/>
            <w:proofErr w:type="gramStart"/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Лекси</w:t>
            </w:r>
            <w:r w:rsidR="002B2BF8">
              <w:rPr>
                <w:b/>
                <w:color w:val="1F497D" w:themeColor="text2"/>
                <w:sz w:val="28"/>
                <w:szCs w:val="28"/>
                <w:lang w:eastAsia="ru-RU"/>
              </w:rPr>
              <w:t>-</w:t>
            </w: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ческое</w:t>
            </w:r>
            <w:proofErr w:type="spellEnd"/>
            <w:proofErr w:type="gramEnd"/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 xml:space="preserve"> значение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A4BE5D" wp14:editId="0027CD15">
                  <wp:extent cx="1104900" cy="1104900"/>
                  <wp:effectExtent l="0" t="0" r="0" b="0"/>
                  <wp:docPr id="9" name="Рисунок 9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957" cy="110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25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https://learningapps.org/display?v=pogjer6oc21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кас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u w:val="single"/>
                <w:lang w:eastAsia="ru-RU"/>
              </w:rPr>
              <w:t>а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-кос-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Касаться, прикосновение.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Суффикс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E5EDE5" wp14:editId="11E46A52">
                  <wp:extent cx="1130300" cy="1130300"/>
                  <wp:effectExtent l="0" t="0" r="0" b="0"/>
                  <wp:docPr id="10" name="Рисунок 10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334" cy="1129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27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</w:t>
              </w:r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lastRenderedPageBreak/>
                <w:t>display?v=pt7s3nq8a21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291F71" w:rsidRDefault="00103115" w:rsidP="00103115">
            <w:pPr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-лаг-</w:t>
            </w:r>
            <w:r w:rsidR="00291F71">
              <w:rPr>
                <w:sz w:val="28"/>
                <w:szCs w:val="28"/>
                <w:u w:val="single"/>
                <w:lang w:eastAsia="ru-RU"/>
              </w:rPr>
              <w:t>а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-лож-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Прилагать, приложение. 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 xml:space="preserve">НО! полог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  <w:r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 xml:space="preserve">Суффикс и </w:t>
            </w:r>
          </w:p>
          <w:p w:rsidR="00103115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color w:val="1F497D" w:themeColor="text2"/>
                <w:sz w:val="28"/>
                <w:szCs w:val="28"/>
                <w:lang w:eastAsia="ru-RU"/>
              </w:rPr>
              <w:t>с</w:t>
            </w:r>
            <w:r w:rsidR="00103115" w:rsidRPr="00103115">
              <w:rPr>
                <w:b/>
                <w:color w:val="1F497D" w:themeColor="text2"/>
                <w:sz w:val="28"/>
                <w:szCs w:val="28"/>
                <w:lang w:eastAsia="ru-RU"/>
              </w:rPr>
              <w:t>огласный в корне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C4BA6C" wp14:editId="133094A2">
                  <wp:extent cx="1066800" cy="1066800"/>
                  <wp:effectExtent l="0" t="0" r="0" b="0"/>
                  <wp:docPr id="11" name="Рисунок 11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065888" cy="1065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15" w:rsidRPr="00103115" w:rsidRDefault="00830E9B" w:rsidP="00103115">
            <w:pPr>
              <w:jc w:val="both"/>
              <w:rPr>
                <w:sz w:val="28"/>
                <w:szCs w:val="28"/>
                <w:lang w:eastAsia="ru-RU"/>
              </w:rPr>
            </w:pPr>
            <w:hyperlink r:id="rId29" w:history="1">
              <w:r w:rsidR="00103115" w:rsidRPr="00103115">
                <w:rPr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https://learningapps.org/display?v=p32h4nqxk21</w:t>
              </w:r>
            </w:hyperlink>
            <w:r w:rsidR="00103115" w:rsidRPr="00103115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731AB" w:rsidRPr="00103115" w:rsidRDefault="002731AB" w:rsidP="001031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7BDE"/>
          <w:sz w:val="24"/>
          <w:szCs w:val="24"/>
          <w:lang w:eastAsia="ru-RU"/>
        </w:rPr>
      </w:pPr>
    </w:p>
    <w:p w:rsidR="008729CE" w:rsidRDefault="008729CE" w:rsidP="00E3198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по теме «Чередование букв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О в корнях». Задание для </w:t>
      </w:r>
      <w:r w:rsidR="00CB0D23">
        <w:rPr>
          <w:rFonts w:ascii="Times New Roman" w:hAnsi="Times New Roman" w:cs="Times New Roman"/>
          <w:b/>
          <w:sz w:val="28"/>
          <w:szCs w:val="28"/>
        </w:rPr>
        <w:t>самоконтроля учащихся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0"/>
        <w:gridCol w:w="4865"/>
      </w:tblGrid>
      <w:tr w:rsidR="008729CE" w:rsidTr="008729CE">
        <w:tc>
          <w:tcPr>
            <w:tcW w:w="4927" w:type="dxa"/>
          </w:tcPr>
          <w:p w:rsidR="008729CE" w:rsidRDefault="008729CE" w:rsidP="008729C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вариант</w:t>
            </w:r>
          </w:p>
        </w:tc>
        <w:tc>
          <w:tcPr>
            <w:tcW w:w="4928" w:type="dxa"/>
          </w:tcPr>
          <w:p w:rsidR="008729CE" w:rsidRDefault="008729CE" w:rsidP="008729C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вариант</w:t>
            </w:r>
          </w:p>
        </w:tc>
      </w:tr>
      <w:tr w:rsidR="008729CE" w:rsidTr="008729CE">
        <w:tc>
          <w:tcPr>
            <w:tcW w:w="4927" w:type="dxa"/>
          </w:tcPr>
          <w:p w:rsidR="008729CE" w:rsidRDefault="008729CE" w:rsidP="008729CE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69A27A" wp14:editId="668B146F">
                  <wp:extent cx="1143000" cy="1143000"/>
                  <wp:effectExtent l="0" t="0" r="0" b="0"/>
                  <wp:docPr id="24" name="Рисунок 24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D23" w:rsidRDefault="00CB0D23" w:rsidP="008729CE">
            <w:pPr>
              <w:jc w:val="both"/>
              <w:rPr>
                <w:b/>
                <w:sz w:val="28"/>
                <w:szCs w:val="28"/>
              </w:rPr>
            </w:pPr>
          </w:p>
          <w:p w:rsidR="008729CE" w:rsidRDefault="008729CE" w:rsidP="008729C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Ссылка для учителя: </w:t>
            </w:r>
          </w:p>
          <w:p w:rsidR="008729CE" w:rsidRPr="008729CE" w:rsidRDefault="00830E9B" w:rsidP="008729CE">
            <w:pPr>
              <w:jc w:val="both"/>
              <w:rPr>
                <w:sz w:val="28"/>
                <w:szCs w:val="28"/>
              </w:rPr>
            </w:pPr>
            <w:hyperlink r:id="rId31" w:history="1">
              <w:r w:rsidR="002B2BF8" w:rsidRPr="00A63715">
                <w:rPr>
                  <w:rStyle w:val="a6"/>
                  <w:sz w:val="28"/>
                  <w:szCs w:val="28"/>
                </w:rPr>
                <w:t>https://learningapps.org/watch?v=poe02g0zc21</w:t>
              </w:r>
            </w:hyperlink>
            <w:r w:rsidR="002B2BF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28" w:type="dxa"/>
          </w:tcPr>
          <w:p w:rsidR="008729CE" w:rsidRDefault="008729CE" w:rsidP="008729CE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65D43C" wp14:editId="788BE48D">
                  <wp:extent cx="1143000" cy="1143000"/>
                  <wp:effectExtent l="0" t="0" r="0" b="0"/>
                  <wp:docPr id="25" name="Рисунок 25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568" cy="1140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D23" w:rsidRDefault="00CB0D23" w:rsidP="00CB0D23">
            <w:pPr>
              <w:jc w:val="both"/>
              <w:rPr>
                <w:b/>
                <w:sz w:val="28"/>
                <w:szCs w:val="28"/>
              </w:rPr>
            </w:pPr>
          </w:p>
          <w:p w:rsidR="00CB0D23" w:rsidRDefault="00CB0D23" w:rsidP="00CB0D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Ссылка для учителя: </w:t>
            </w:r>
          </w:p>
          <w:p w:rsidR="00CB0D23" w:rsidRPr="00CB0D23" w:rsidRDefault="00830E9B" w:rsidP="008729CE">
            <w:pPr>
              <w:jc w:val="both"/>
              <w:rPr>
                <w:sz w:val="28"/>
                <w:szCs w:val="28"/>
              </w:rPr>
            </w:pPr>
            <w:hyperlink r:id="rId33" w:history="1">
              <w:r w:rsidR="002B2BF8" w:rsidRPr="00A63715">
                <w:rPr>
                  <w:rStyle w:val="a6"/>
                  <w:sz w:val="28"/>
                  <w:szCs w:val="28"/>
                </w:rPr>
                <w:t>https://learningapps.org/watch?v=p2nhxj3tj21</w:t>
              </w:r>
            </w:hyperlink>
            <w:r w:rsidR="002B2BF8">
              <w:rPr>
                <w:sz w:val="28"/>
                <w:szCs w:val="28"/>
              </w:rPr>
              <w:t xml:space="preserve"> </w:t>
            </w:r>
          </w:p>
        </w:tc>
      </w:tr>
    </w:tbl>
    <w:p w:rsidR="00954EC9" w:rsidRDefault="00954EC9" w:rsidP="008729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3115" w:rsidRPr="00103115" w:rsidRDefault="00103115" w:rsidP="00103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115">
        <w:rPr>
          <w:rFonts w:ascii="Times New Roman" w:hAnsi="Times New Roman" w:cs="Times New Roman"/>
          <w:b/>
          <w:sz w:val="28"/>
          <w:szCs w:val="28"/>
        </w:rPr>
        <w:t>Таблица «Чередование букв</w:t>
      </w:r>
      <w:proofErr w:type="gramStart"/>
      <w:r w:rsidRPr="00103115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103115">
        <w:rPr>
          <w:rFonts w:ascii="Times New Roman" w:hAnsi="Times New Roman" w:cs="Times New Roman"/>
          <w:b/>
          <w:sz w:val="28"/>
          <w:szCs w:val="28"/>
        </w:rPr>
        <w:t xml:space="preserve"> и О в корнях»</w:t>
      </w:r>
    </w:p>
    <w:p w:rsidR="00103115" w:rsidRPr="00103115" w:rsidRDefault="00103115" w:rsidP="00103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115">
        <w:rPr>
          <w:rFonts w:ascii="Times New Roman" w:hAnsi="Times New Roman" w:cs="Times New Roman"/>
          <w:b/>
          <w:sz w:val="28"/>
          <w:szCs w:val="28"/>
        </w:rPr>
        <w:t>(для учащихся)</w:t>
      </w:r>
    </w:p>
    <w:p w:rsidR="00103115" w:rsidRDefault="00103115" w:rsidP="00103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115">
        <w:rPr>
          <w:rFonts w:ascii="Times New Roman" w:hAnsi="Times New Roman" w:cs="Times New Roman"/>
          <w:b/>
          <w:i/>
          <w:sz w:val="28"/>
          <w:szCs w:val="28"/>
        </w:rPr>
        <w:t xml:space="preserve">Задание. </w:t>
      </w:r>
      <w:r w:rsidRPr="00103115">
        <w:rPr>
          <w:rFonts w:ascii="Times New Roman" w:hAnsi="Times New Roman" w:cs="Times New Roman"/>
          <w:sz w:val="28"/>
          <w:szCs w:val="28"/>
        </w:rPr>
        <w:t xml:space="preserve">Изучи содержание 1, 2 и 3 колонок. Сформулируй условие выбора орфограммы для каждой группы корней, запиши вывод в колонку 4. Используя смартфон и </w:t>
      </w:r>
      <w:r w:rsidRPr="00103115">
        <w:rPr>
          <w:rFonts w:ascii="Times New Roman" w:hAnsi="Times New Roman" w:cs="Times New Roman"/>
          <w:sz w:val="28"/>
          <w:szCs w:val="28"/>
          <w:lang w:val="en-US"/>
        </w:rPr>
        <w:t>QR-</w:t>
      </w:r>
      <w:r w:rsidRPr="00103115">
        <w:rPr>
          <w:rFonts w:ascii="Times New Roman" w:hAnsi="Times New Roman" w:cs="Times New Roman"/>
          <w:sz w:val="28"/>
          <w:szCs w:val="28"/>
        </w:rPr>
        <w:t xml:space="preserve">код, выполни интерактивное упражнение. </w:t>
      </w:r>
    </w:p>
    <w:p w:rsidR="00103115" w:rsidRPr="00103115" w:rsidRDefault="00103115" w:rsidP="00103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2835"/>
        <w:gridCol w:w="1701"/>
        <w:gridCol w:w="2976"/>
      </w:tblGrid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5.</w:t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>Примеры. Пояснения. Исключения</w:t>
            </w:r>
            <w:r w:rsidR="002B2BF8">
              <w:rPr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eastAsia="ru-RU"/>
              </w:rPr>
              <w:t xml:space="preserve">Условие </w:t>
            </w:r>
            <w:proofErr w:type="spellStart"/>
            <w:proofErr w:type="gramStart"/>
            <w:r w:rsidRPr="00103115">
              <w:rPr>
                <w:b/>
                <w:sz w:val="28"/>
                <w:szCs w:val="28"/>
                <w:lang w:eastAsia="ru-RU"/>
              </w:rPr>
              <w:t>орфо</w:t>
            </w:r>
            <w:proofErr w:type="spellEnd"/>
            <w:r w:rsidR="00CB0D23">
              <w:rPr>
                <w:b/>
                <w:sz w:val="28"/>
                <w:szCs w:val="28"/>
                <w:lang w:eastAsia="ru-RU"/>
              </w:rPr>
              <w:t>-</w:t>
            </w:r>
            <w:r w:rsidRPr="00103115">
              <w:rPr>
                <w:b/>
                <w:sz w:val="28"/>
                <w:szCs w:val="28"/>
                <w:lang w:eastAsia="ru-RU"/>
              </w:rPr>
              <w:t>граммы</w:t>
            </w:r>
            <w:proofErr w:type="gramEnd"/>
            <w:r w:rsidR="002B2BF8">
              <w:rPr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103115">
              <w:rPr>
                <w:b/>
                <w:sz w:val="28"/>
                <w:szCs w:val="28"/>
                <w:lang w:val="en-US" w:eastAsia="ru-RU"/>
              </w:rPr>
              <w:t>QR</w:t>
            </w:r>
            <w:r w:rsidRPr="00103115">
              <w:rPr>
                <w:b/>
                <w:sz w:val="28"/>
                <w:szCs w:val="28"/>
                <w:lang w:eastAsia="ru-RU"/>
              </w:rPr>
              <w:t>-код интерактивного упражнения</w:t>
            </w:r>
            <w:r w:rsidR="002B2BF8">
              <w:rPr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103115" w:rsidRPr="00103115" w:rsidTr="007405B5">
        <w:trPr>
          <w:trHeight w:val="7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гар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-гор-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Загар, загореть.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пригарь, выгарки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242D06" wp14:editId="06DFFD39">
                  <wp:extent cx="990600" cy="990600"/>
                  <wp:effectExtent l="0" t="0" r="0" b="0"/>
                  <wp:docPr id="12" name="Рисунок 12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зар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зор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Зарево, зорька, зарница.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 xml:space="preserve">НО! зоревать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023678" wp14:editId="21F07BBE">
                  <wp:extent cx="914400" cy="914400"/>
                  <wp:effectExtent l="0" t="0" r="0" b="0"/>
                  <wp:docPr id="13" name="Рисунок 13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618" cy="91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твар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твор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Тварь, творец, творение, творчество.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утварь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C7F0A2" wp14:editId="0E672AB5">
                  <wp:extent cx="1041400" cy="1041400"/>
                  <wp:effectExtent l="0" t="0" r="6350" b="6350"/>
                  <wp:docPr id="14" name="Рисунок 14" descr="C:\Users\lenovo\Desktop\qrcod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enovo\Desktop\qrcod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509" cy="1040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-клан-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-клон-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Кланяться, поклон, склониться, наклониться.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DE098B" wp14:editId="2F20DE48">
                  <wp:extent cx="914400" cy="914400"/>
                  <wp:effectExtent l="0" t="0" r="0" b="0"/>
                  <wp:docPr id="15" name="Рисунок 15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618" cy="91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плав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-плов-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Плавать, плавание, поплавок.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пловец, пловчиха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both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FC4042" wp14:editId="5A39DE1F">
                  <wp:extent cx="952500" cy="952500"/>
                  <wp:effectExtent l="0" t="0" r="0" b="0"/>
                  <wp:docPr id="16" name="Рисунок 16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686" cy="951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раст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(-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ращ</w:t>
            </w:r>
            <w:proofErr w:type="spellEnd"/>
            <w:proofErr w:type="gramStart"/>
            <w:r w:rsidRPr="00103115">
              <w:rPr>
                <w:sz w:val="28"/>
                <w:szCs w:val="28"/>
                <w:lang w:eastAsia="ru-RU"/>
              </w:rPr>
              <w:t>-)</w:t>
            </w:r>
            <w:proofErr w:type="gramEnd"/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-рос-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Растение, выращивали, заросли.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отрасль, росток, Ростов, Ростислав, ростовщик, на вырост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0B234D" wp14:editId="3B562B39">
                  <wp:extent cx="1079500" cy="1079500"/>
                  <wp:effectExtent l="0" t="0" r="6350" b="6350"/>
                  <wp:docPr id="17" name="Рисунок 17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577" cy="1078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скак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скоч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Скакать, подскочить.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скачок, скачу, скачи и производные от них: доскачу, проскачу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C4F30F" wp14:editId="65AD7FFB">
                  <wp:extent cx="1016000" cy="1016000"/>
                  <wp:effectExtent l="0" t="0" r="0" b="0"/>
                  <wp:docPr id="18" name="Рисунок 18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131" cy="101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lastRenderedPageBreak/>
              <w:t>-мак-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103115">
              <w:rPr>
                <w:sz w:val="28"/>
                <w:szCs w:val="28"/>
                <w:lang w:eastAsia="ru-RU"/>
              </w:rPr>
              <w:t>погру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-жать</w:t>
            </w:r>
            <w:proofErr w:type="gramEnd"/>
            <w:r w:rsidRPr="00103115">
              <w:rPr>
                <w:sz w:val="28"/>
                <w:szCs w:val="28"/>
                <w:lang w:eastAsia="ru-RU"/>
              </w:rPr>
              <w:t xml:space="preserve"> в жид-кость)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-мок-</w:t>
            </w:r>
          </w:p>
          <w:p w:rsid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моч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(про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пус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кать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03115">
              <w:rPr>
                <w:sz w:val="28"/>
                <w:szCs w:val="28"/>
                <w:lang w:eastAsia="ru-RU"/>
              </w:rPr>
              <w:t>жид-кость</w:t>
            </w:r>
            <w:proofErr w:type="gramEnd"/>
            <w:r w:rsidRPr="00103115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Макать в краску.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Вымокнуть под дождем.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Непромокаемый плащ.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13B200" wp14:editId="2AA08078">
                  <wp:extent cx="1130300" cy="1130300"/>
                  <wp:effectExtent l="0" t="0" r="0" b="0"/>
                  <wp:docPr id="19" name="Рисунок 19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334" cy="1129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равн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(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рав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>ный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 xml:space="preserve">,  </w:t>
            </w:r>
            <w:proofErr w:type="gramEnd"/>
          </w:p>
          <w:p w:rsidR="00103115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ru-RU"/>
              </w:rPr>
              <w:t>о</w:t>
            </w:r>
            <w:r w:rsidR="00103115" w:rsidRPr="00103115">
              <w:rPr>
                <w:sz w:val="28"/>
                <w:szCs w:val="28"/>
                <w:lang w:eastAsia="ru-RU"/>
              </w:rPr>
              <w:t>дина</w:t>
            </w:r>
            <w:r>
              <w:rPr>
                <w:sz w:val="28"/>
                <w:szCs w:val="28"/>
                <w:lang w:eastAsia="ru-RU"/>
              </w:rPr>
              <w:t>-</w:t>
            </w:r>
            <w:r w:rsidR="00103115" w:rsidRPr="00103115">
              <w:rPr>
                <w:sz w:val="28"/>
                <w:szCs w:val="28"/>
                <w:lang w:eastAsia="ru-RU"/>
              </w:rPr>
              <w:t>ковый</w:t>
            </w:r>
            <w:proofErr w:type="spellEnd"/>
            <w:proofErr w:type="gramEnd"/>
            <w:r w:rsidR="00103115" w:rsidRPr="00103115">
              <w:rPr>
                <w:sz w:val="28"/>
                <w:szCs w:val="28"/>
                <w:lang w:eastAsia="ru-RU"/>
              </w:rPr>
              <w:t>,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03115">
              <w:rPr>
                <w:sz w:val="28"/>
                <w:szCs w:val="28"/>
                <w:lang w:eastAsia="ru-RU"/>
              </w:rPr>
              <w:t>нарав</w:t>
            </w:r>
            <w:proofErr w:type="spellEnd"/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 xml:space="preserve">не) 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ровн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</w:p>
          <w:p w:rsidR="002B2BF8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(ров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ный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 xml:space="preserve">, </w:t>
            </w:r>
            <w:proofErr w:type="gramEnd"/>
          </w:p>
          <w:p w:rsidR="00103115" w:rsidRPr="00103115" w:rsidRDefault="002B2BF8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п</w:t>
            </w:r>
            <w:r w:rsidR="00103115" w:rsidRPr="00103115">
              <w:rPr>
                <w:sz w:val="28"/>
                <w:szCs w:val="28"/>
                <w:lang w:eastAsia="ru-RU"/>
              </w:rPr>
              <w:t>ря</w:t>
            </w:r>
            <w:r>
              <w:rPr>
                <w:sz w:val="28"/>
                <w:szCs w:val="28"/>
                <w:lang w:eastAsia="ru-RU"/>
              </w:rPr>
              <w:t>-</w:t>
            </w:r>
            <w:r w:rsidR="00103115" w:rsidRPr="00103115">
              <w:rPr>
                <w:sz w:val="28"/>
                <w:szCs w:val="28"/>
                <w:lang w:eastAsia="ru-RU"/>
              </w:rPr>
              <w:t>мой</w:t>
            </w:r>
            <w:proofErr w:type="gramEnd"/>
            <w:r w:rsidR="00103115" w:rsidRPr="00103115">
              <w:rPr>
                <w:sz w:val="28"/>
                <w:szCs w:val="28"/>
                <w:lang w:eastAsia="ru-RU"/>
              </w:rPr>
              <w:t>,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103115">
              <w:rPr>
                <w:sz w:val="28"/>
                <w:szCs w:val="28"/>
                <w:lang w:eastAsia="ru-RU"/>
              </w:rPr>
              <w:t>глад</w:t>
            </w:r>
            <w:r w:rsidR="002B2BF8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lang w:eastAsia="ru-RU"/>
              </w:rPr>
              <w:t>кий)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Уравнять в правах, выровнять дорогу.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>НО! равнина, ровесник, ровесница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6D4698" wp14:editId="7D3A2E99">
                  <wp:extent cx="1104900" cy="1104900"/>
                  <wp:effectExtent l="0" t="0" r="0" b="0"/>
                  <wp:docPr id="20" name="Рисунок 20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957" cy="110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03115">
              <w:rPr>
                <w:sz w:val="28"/>
                <w:szCs w:val="28"/>
                <w:lang w:eastAsia="ru-RU"/>
              </w:rPr>
              <w:t>кас</w:t>
            </w:r>
            <w:proofErr w:type="spellEnd"/>
            <w:r w:rsidRPr="00103115">
              <w:rPr>
                <w:sz w:val="28"/>
                <w:szCs w:val="28"/>
                <w:lang w:eastAsia="ru-RU"/>
              </w:rPr>
              <w:t>-</w:t>
            </w:r>
            <w:r w:rsidRPr="00103115">
              <w:rPr>
                <w:sz w:val="28"/>
                <w:szCs w:val="28"/>
                <w:u w:val="single"/>
                <w:lang w:eastAsia="ru-RU"/>
              </w:rPr>
              <w:t>а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-кос-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Касаться, прикосновение.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b/>
                <w:color w:val="1F497D" w:themeColor="text2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jc w:val="right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1AADAD" wp14:editId="668596B1">
                  <wp:extent cx="1130300" cy="1130300"/>
                  <wp:effectExtent l="0" t="0" r="0" b="0"/>
                  <wp:docPr id="21" name="Рисунок 21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334" cy="1129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115" w:rsidRPr="00103115" w:rsidTr="007405B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</w:t>
            </w:r>
            <w:proofErr w:type="gramStart"/>
            <w:r w:rsidRPr="00103115">
              <w:rPr>
                <w:sz w:val="28"/>
                <w:szCs w:val="28"/>
                <w:lang w:eastAsia="ru-RU"/>
              </w:rPr>
              <w:t>лаг-</w:t>
            </w:r>
            <w:r w:rsidR="00291F71" w:rsidRPr="00291F71">
              <w:rPr>
                <w:sz w:val="28"/>
                <w:szCs w:val="28"/>
                <w:u w:val="single"/>
                <w:lang w:eastAsia="ru-RU"/>
              </w:rPr>
              <w:t>а</w:t>
            </w:r>
            <w:proofErr w:type="gramEnd"/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>-лож-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  <w:r w:rsidRPr="00103115">
              <w:rPr>
                <w:sz w:val="28"/>
                <w:szCs w:val="28"/>
                <w:lang w:eastAsia="ru-RU"/>
              </w:rPr>
              <w:t xml:space="preserve">Прилагать, приложение. </w:t>
            </w:r>
          </w:p>
          <w:p w:rsidR="00103115" w:rsidRPr="00103115" w:rsidRDefault="00103115" w:rsidP="00103115">
            <w:pPr>
              <w:jc w:val="center"/>
              <w:rPr>
                <w:b/>
                <w:i/>
                <w:sz w:val="28"/>
                <w:szCs w:val="28"/>
                <w:u w:val="single"/>
                <w:lang w:eastAsia="ru-RU"/>
              </w:rPr>
            </w:pPr>
            <w:r w:rsidRPr="00103115">
              <w:rPr>
                <w:b/>
                <w:i/>
                <w:sz w:val="28"/>
                <w:szCs w:val="28"/>
                <w:u w:val="single"/>
                <w:lang w:eastAsia="ru-RU"/>
              </w:rPr>
              <w:t xml:space="preserve">НО! полог </w:t>
            </w:r>
          </w:p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15" w:rsidRPr="00103115" w:rsidRDefault="00103115" w:rsidP="00103115">
            <w:pPr>
              <w:spacing w:before="240" w:after="240"/>
              <w:rPr>
                <w:sz w:val="28"/>
                <w:szCs w:val="28"/>
                <w:lang w:eastAsia="ru-RU"/>
              </w:rPr>
            </w:pPr>
            <w:r w:rsidRPr="001031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F30421" wp14:editId="5EF23B2E">
                  <wp:extent cx="1066800" cy="1066800"/>
                  <wp:effectExtent l="0" t="0" r="0" b="0"/>
                  <wp:docPr id="22" name="Рисунок 22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065888" cy="1065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3115" w:rsidRPr="00103115" w:rsidRDefault="00103115" w:rsidP="001031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7BDE"/>
          <w:sz w:val="24"/>
          <w:szCs w:val="24"/>
          <w:lang w:eastAsia="ru-RU"/>
        </w:rPr>
      </w:pPr>
    </w:p>
    <w:p w:rsidR="00CB0D23" w:rsidRDefault="00060B6C" w:rsidP="00102A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115">
        <w:rPr>
          <w:rFonts w:ascii="Times New Roman" w:eastAsia="Times New Roman" w:hAnsi="Times New Roman" w:cs="Times New Roman"/>
          <w:color w:val="2C7BDE"/>
          <w:sz w:val="24"/>
          <w:szCs w:val="24"/>
          <w:u w:val="single"/>
          <w:lang w:eastAsia="ru-RU"/>
        </w:rPr>
        <w:t xml:space="preserve"> </w:t>
      </w:r>
      <w:r w:rsidR="00CB0D23">
        <w:rPr>
          <w:rFonts w:ascii="Times New Roman" w:hAnsi="Times New Roman" w:cs="Times New Roman"/>
          <w:b/>
          <w:sz w:val="28"/>
          <w:szCs w:val="28"/>
        </w:rPr>
        <w:t>Обобщение по теме «Чередование букв</w:t>
      </w:r>
      <w:proofErr w:type="gramStart"/>
      <w:r w:rsidR="00CB0D23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="00CB0D23">
        <w:rPr>
          <w:rFonts w:ascii="Times New Roman" w:hAnsi="Times New Roman" w:cs="Times New Roman"/>
          <w:b/>
          <w:sz w:val="28"/>
          <w:szCs w:val="28"/>
        </w:rPr>
        <w:t xml:space="preserve"> и О в корнях». Задание для самоконтроля учащихся. </w:t>
      </w:r>
      <w:r w:rsidR="00CB0D23" w:rsidRPr="00103115">
        <w:rPr>
          <w:rFonts w:ascii="Times New Roman" w:hAnsi="Times New Roman" w:cs="Times New Roman"/>
          <w:sz w:val="28"/>
          <w:szCs w:val="28"/>
        </w:rPr>
        <w:t xml:space="preserve">Используя смартфон и </w:t>
      </w:r>
      <w:r w:rsidR="00CB0D23" w:rsidRPr="00103115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CB0D23" w:rsidRPr="00CB0D23">
        <w:rPr>
          <w:rFonts w:ascii="Times New Roman" w:hAnsi="Times New Roman" w:cs="Times New Roman"/>
          <w:sz w:val="28"/>
          <w:szCs w:val="28"/>
        </w:rPr>
        <w:t>-</w:t>
      </w:r>
      <w:r w:rsidR="00CB0D23" w:rsidRPr="00103115">
        <w:rPr>
          <w:rFonts w:ascii="Times New Roman" w:hAnsi="Times New Roman" w:cs="Times New Roman"/>
          <w:sz w:val="28"/>
          <w:szCs w:val="28"/>
        </w:rPr>
        <w:t>код, выполни интерактивное упражнение.</w:t>
      </w:r>
      <w:r w:rsidR="00CB0D2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CB0D23" w:rsidTr="00A9324E">
        <w:tc>
          <w:tcPr>
            <w:tcW w:w="4927" w:type="dxa"/>
          </w:tcPr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вариант</w:t>
            </w:r>
          </w:p>
        </w:tc>
        <w:tc>
          <w:tcPr>
            <w:tcW w:w="4928" w:type="dxa"/>
          </w:tcPr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вариант</w:t>
            </w:r>
          </w:p>
        </w:tc>
      </w:tr>
      <w:tr w:rsidR="00CB0D23" w:rsidTr="00A9324E">
        <w:tc>
          <w:tcPr>
            <w:tcW w:w="4927" w:type="dxa"/>
          </w:tcPr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1C6CB8" wp14:editId="4083A4B6">
                  <wp:extent cx="1143000" cy="1143000"/>
                  <wp:effectExtent l="0" t="0" r="0" b="0"/>
                  <wp:docPr id="26" name="Рисунок 26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</w:p>
          <w:p w:rsidR="00CB0D23" w:rsidRPr="008729CE" w:rsidRDefault="00CB0D23" w:rsidP="00A9324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52BA1A" wp14:editId="21BA4513">
                  <wp:extent cx="1143000" cy="1143000"/>
                  <wp:effectExtent l="0" t="0" r="0" b="0"/>
                  <wp:docPr id="27" name="Рисунок 27" descr="C:\Users\lenovo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novo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568" cy="1140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0D23" w:rsidRDefault="00CB0D23" w:rsidP="00A9324E">
            <w:pPr>
              <w:jc w:val="both"/>
              <w:rPr>
                <w:b/>
                <w:sz w:val="28"/>
                <w:szCs w:val="28"/>
              </w:rPr>
            </w:pPr>
          </w:p>
          <w:p w:rsidR="00CB0D23" w:rsidRPr="00CB0D23" w:rsidRDefault="00CB0D23" w:rsidP="00A9324E">
            <w:pPr>
              <w:jc w:val="both"/>
              <w:rPr>
                <w:sz w:val="28"/>
                <w:szCs w:val="28"/>
              </w:rPr>
            </w:pPr>
          </w:p>
        </w:tc>
      </w:tr>
    </w:tbl>
    <w:p w:rsidR="00C62617" w:rsidRPr="00C62617" w:rsidRDefault="00C62617" w:rsidP="00102A65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sectPr w:rsidR="00C62617" w:rsidRPr="00C62617" w:rsidSect="00C62617">
      <w:pgSz w:w="11906" w:h="16838"/>
      <w:pgMar w:top="1134" w:right="1133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731C1"/>
    <w:multiLevelType w:val="multilevel"/>
    <w:tmpl w:val="FD58C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39E"/>
    <w:rsid w:val="00060B6C"/>
    <w:rsid w:val="00102A65"/>
    <w:rsid w:val="00103115"/>
    <w:rsid w:val="00113319"/>
    <w:rsid w:val="001779F8"/>
    <w:rsid w:val="001D380C"/>
    <w:rsid w:val="002731AB"/>
    <w:rsid w:val="00291F71"/>
    <w:rsid w:val="002B2BF8"/>
    <w:rsid w:val="003675AE"/>
    <w:rsid w:val="00472362"/>
    <w:rsid w:val="004A287E"/>
    <w:rsid w:val="007405B5"/>
    <w:rsid w:val="007E139E"/>
    <w:rsid w:val="00830E9B"/>
    <w:rsid w:val="008729CE"/>
    <w:rsid w:val="00954EC9"/>
    <w:rsid w:val="00B00C81"/>
    <w:rsid w:val="00B3108D"/>
    <w:rsid w:val="00C2592C"/>
    <w:rsid w:val="00C404CE"/>
    <w:rsid w:val="00C62617"/>
    <w:rsid w:val="00CB0D23"/>
    <w:rsid w:val="00D305BC"/>
    <w:rsid w:val="00E31989"/>
    <w:rsid w:val="00F3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3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3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1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B2BF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319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3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3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1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B2BF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31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ingapps.org/display?v=pu1t7hsu321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hyperlink" Target="https://learningapps.org/display?v=p1t0yx7ha21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base.garant.ru/75093644/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learningapps.org/display?v=pxpdj1c7221" TargetMode="External"/><Relationship Id="rId25" Type="http://schemas.openxmlformats.org/officeDocument/2006/relationships/hyperlink" Target="https://learningapps.org/display?v=pogjer6oc21" TargetMode="External"/><Relationship Id="rId33" Type="http://schemas.openxmlformats.org/officeDocument/2006/relationships/hyperlink" Target="https://learningapps.org/watch?v=p2nhxj3tj21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hyperlink" Target="https://learningapps.org/display?v=p32h4nqxk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russkiy-yazyk/library/2014/11/20/ispolzovanie-tablits-na-urokakh-russkogo-yazyka" TargetMode="External"/><Relationship Id="rId11" Type="http://schemas.openxmlformats.org/officeDocument/2006/relationships/hyperlink" Target="https://learningapps.org/display?v=pa6omrpi321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display?v=p4ziih1sj21" TargetMode="External"/><Relationship Id="rId23" Type="http://schemas.openxmlformats.org/officeDocument/2006/relationships/hyperlink" Target="https://learningapps.org/display?v=pq801hap321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openxmlformats.org/officeDocument/2006/relationships/hyperlink" Target="https://learningapps.org/display?v=pyjedwean21" TargetMode="External"/><Relationship Id="rId31" Type="http://schemas.openxmlformats.org/officeDocument/2006/relationships/hyperlink" Target="https://learningapps.org/watch?v=poe02g0zc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ingapps.org/display?v=p4srq3uyc21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hyperlink" Target="https://learningapps.org/display?v=pt7s3nq8a21" TargetMode="External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РГМУ Росздрава</Company>
  <LinksUpToDate>false</LinksUpToDate>
  <CharactersWithSpaces>11355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22</cp:revision>
  <dcterms:created xsi:type="dcterms:W3CDTF">2021-11-05T11:04:00Z</dcterms:created>
  <dcterms:modified xsi:type="dcterms:W3CDTF">2022-10-13T07:28:00Z</dcterms:modified>
</cp:coreProperties>
</file>