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D9C" w:rsidRDefault="00277D9C" w:rsidP="00277D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Белгородская область </w:t>
      </w:r>
    </w:p>
    <w:p w:rsidR="00277D9C" w:rsidRPr="00884DA3" w:rsidRDefault="00277D9C" w:rsidP="00884D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4DA3">
        <w:rPr>
          <w:rFonts w:ascii="Times New Roman" w:hAnsi="Times New Roman" w:cs="Times New Roman"/>
          <w:b/>
          <w:sz w:val="28"/>
          <w:szCs w:val="28"/>
        </w:rPr>
        <w:t>Грайворонский</w:t>
      </w:r>
      <w:proofErr w:type="spellEnd"/>
      <w:r w:rsidRPr="00884DA3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884DA3" w:rsidRDefault="00884DA3" w:rsidP="00884D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DA3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 "</w:t>
      </w:r>
      <w:proofErr w:type="spellStart"/>
      <w:r w:rsidRPr="00884DA3">
        <w:rPr>
          <w:rFonts w:ascii="Times New Roman" w:hAnsi="Times New Roman" w:cs="Times New Roman"/>
          <w:b/>
          <w:sz w:val="28"/>
          <w:szCs w:val="28"/>
        </w:rPr>
        <w:t>Головчинская</w:t>
      </w:r>
      <w:proofErr w:type="spellEnd"/>
      <w:r w:rsidRPr="00884DA3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 </w:t>
      </w:r>
    </w:p>
    <w:p w:rsidR="00884DA3" w:rsidRPr="00884DA3" w:rsidRDefault="00884DA3" w:rsidP="00884D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DA3">
        <w:rPr>
          <w:rFonts w:ascii="Times New Roman" w:hAnsi="Times New Roman" w:cs="Times New Roman"/>
          <w:b/>
          <w:sz w:val="28"/>
          <w:szCs w:val="28"/>
        </w:rPr>
        <w:t>с углубленным изучением отдельных предметов"</w:t>
      </w:r>
    </w:p>
    <w:p w:rsidR="00277D9C" w:rsidRPr="00884DA3" w:rsidRDefault="00277D9C" w:rsidP="00884D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D9C" w:rsidRDefault="00277D9C" w:rsidP="00277D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D9C" w:rsidRDefault="00277D9C" w:rsidP="00277D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1A72" w:rsidRDefault="00CC1A72" w:rsidP="00277D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C1A72">
        <w:rPr>
          <w:rFonts w:ascii="Times New Roman" w:hAnsi="Times New Roman" w:cs="Times New Roman"/>
          <w:b/>
          <w:sz w:val="28"/>
          <w:szCs w:val="28"/>
        </w:rPr>
        <w:t xml:space="preserve"> Всероссийский педагогический конкурс </w:t>
      </w:r>
    </w:p>
    <w:p w:rsidR="00277D9C" w:rsidRPr="00CC1A72" w:rsidRDefault="00CC1A72" w:rsidP="00277D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"Современное воспитание подрастающего поколения"</w:t>
      </w:r>
    </w:p>
    <w:p w:rsidR="00277D9C" w:rsidRDefault="00277D9C" w:rsidP="00277D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4DA3" w:rsidRDefault="00884DA3" w:rsidP="00277D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</w:p>
    <w:p w:rsidR="00277D9C" w:rsidRDefault="00277D9C" w:rsidP="00277D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858">
        <w:rPr>
          <w:rFonts w:ascii="Times New Roman" w:hAnsi="Times New Roman" w:cs="Times New Roman"/>
          <w:b/>
          <w:sz w:val="28"/>
          <w:szCs w:val="28"/>
        </w:rPr>
        <w:t xml:space="preserve">ВОСПИТАНИЕ ПАТРИОТИЗМА </w:t>
      </w:r>
      <w:r>
        <w:rPr>
          <w:rFonts w:ascii="Times New Roman" w:hAnsi="Times New Roman" w:cs="Times New Roman"/>
          <w:b/>
          <w:sz w:val="28"/>
          <w:szCs w:val="28"/>
        </w:rPr>
        <w:t>НА УРОКАХ РУССКОГО ЯЗЫКА И ВО ВНЕУРОЧНОЙ ДЕЯТЕЛЬНОСТИ ЧЕРЕЗ СОВРЕМЕННЫЕ ФОРМЫ РАБОТЫ</w:t>
      </w:r>
    </w:p>
    <w:p w:rsidR="00277D9C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Авдеева В</w:t>
      </w:r>
      <w:r w:rsidR="00884DA3">
        <w:rPr>
          <w:rFonts w:ascii="Times New Roman" w:hAnsi="Times New Roman" w:cs="Times New Roman"/>
          <w:sz w:val="28"/>
          <w:szCs w:val="28"/>
        </w:rPr>
        <w:t xml:space="preserve">иктория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F3D35">
        <w:rPr>
          <w:rFonts w:ascii="Times New Roman" w:hAnsi="Times New Roman" w:cs="Times New Roman"/>
          <w:sz w:val="28"/>
          <w:szCs w:val="28"/>
        </w:rPr>
        <w:t>ладимировна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77D9C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 </w:t>
      </w:r>
    </w:p>
    <w:p w:rsidR="00277D9C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Грайворонский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Белгородская область, Россия</w:t>
      </w:r>
    </w:p>
    <w:p w:rsidR="00277D9C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Беляева Л</w:t>
      </w:r>
      <w:r w:rsidR="00BF3D35">
        <w:rPr>
          <w:rFonts w:ascii="Times New Roman" w:hAnsi="Times New Roman" w:cs="Times New Roman"/>
          <w:sz w:val="28"/>
          <w:szCs w:val="28"/>
        </w:rPr>
        <w:t xml:space="preserve">юдмила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BF3D35">
        <w:rPr>
          <w:rFonts w:ascii="Times New Roman" w:hAnsi="Times New Roman" w:cs="Times New Roman"/>
          <w:sz w:val="28"/>
          <w:szCs w:val="28"/>
        </w:rPr>
        <w:t>иколаевна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77D9C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 </w:t>
      </w:r>
    </w:p>
    <w:p w:rsidR="00277D9C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Головчинская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с УИОП"</w:t>
      </w:r>
    </w:p>
    <w:p w:rsidR="00277D9C" w:rsidRPr="00BF3D35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Грайворонский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BF3D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Белгородская область</w:t>
      </w:r>
      <w:r w:rsidRPr="00BF3D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Россия</w:t>
      </w:r>
    </w:p>
    <w:p w:rsidR="00277D9C" w:rsidRPr="00BF3D35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D9C" w:rsidRPr="00BF3D35" w:rsidRDefault="00277D9C" w:rsidP="00277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1A72" w:rsidRDefault="00277D9C" w:rsidP="00277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7D9C">
        <w:rPr>
          <w:rFonts w:ascii="Times New Roman" w:hAnsi="Times New Roman" w:cs="Times New Roman"/>
          <w:sz w:val="28"/>
          <w:szCs w:val="28"/>
        </w:rPr>
        <w:t xml:space="preserve">Аннотация: статья посвящена вопросам воспитания патриотизма через современные формы и методы работы на уроках русского языка. Авторы делятся практическими заданиями краеведческого характера, которые применяют не только на учебных занятиях, но и во внеурочной деятельности, при подготовке к устному собеседованию и написанию индивидуального итогового проекта. </w:t>
      </w:r>
    </w:p>
    <w:p w:rsidR="00277D9C" w:rsidRDefault="00CC1A72" w:rsidP="00277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7D9C" w:rsidRPr="00277D9C">
        <w:rPr>
          <w:rFonts w:ascii="Times New Roman" w:hAnsi="Times New Roman" w:cs="Times New Roman"/>
          <w:sz w:val="28"/>
          <w:szCs w:val="28"/>
        </w:rPr>
        <w:t xml:space="preserve">Несмотря на то, что в статье отражены методы и формы работы с краеведческим материалом </w:t>
      </w:r>
      <w:proofErr w:type="spellStart"/>
      <w:r w:rsidR="00277D9C" w:rsidRPr="00277D9C"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 w:rsidR="00277D9C" w:rsidRPr="00277D9C">
        <w:rPr>
          <w:rFonts w:ascii="Times New Roman" w:hAnsi="Times New Roman" w:cs="Times New Roman"/>
          <w:sz w:val="28"/>
          <w:szCs w:val="28"/>
        </w:rPr>
        <w:t xml:space="preserve">, </w:t>
      </w:r>
      <w:r w:rsidR="00884DA3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77D9C" w:rsidRPr="00277D9C">
        <w:rPr>
          <w:rFonts w:ascii="Times New Roman" w:hAnsi="Times New Roman" w:cs="Times New Roman"/>
          <w:sz w:val="28"/>
          <w:szCs w:val="28"/>
        </w:rPr>
        <w:t xml:space="preserve"> будет полез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277D9C" w:rsidRPr="00277D9C">
        <w:rPr>
          <w:rFonts w:ascii="Times New Roman" w:hAnsi="Times New Roman" w:cs="Times New Roman"/>
          <w:sz w:val="28"/>
          <w:szCs w:val="28"/>
        </w:rPr>
        <w:t>педагогам-словесникам и други</w:t>
      </w:r>
      <w:r w:rsidR="00884DA3">
        <w:rPr>
          <w:rFonts w:ascii="Times New Roman" w:hAnsi="Times New Roman" w:cs="Times New Roman"/>
          <w:sz w:val="28"/>
          <w:szCs w:val="28"/>
        </w:rPr>
        <w:t>х</w:t>
      </w:r>
      <w:r w:rsidR="00277D9C" w:rsidRPr="00277D9C">
        <w:rPr>
          <w:rFonts w:ascii="Times New Roman" w:hAnsi="Times New Roman" w:cs="Times New Roman"/>
          <w:sz w:val="28"/>
          <w:szCs w:val="28"/>
        </w:rPr>
        <w:t xml:space="preserve"> регион</w:t>
      </w:r>
      <w:r w:rsidR="00884DA3">
        <w:rPr>
          <w:rFonts w:ascii="Times New Roman" w:hAnsi="Times New Roman" w:cs="Times New Roman"/>
          <w:sz w:val="28"/>
          <w:szCs w:val="28"/>
        </w:rPr>
        <w:t>ов</w:t>
      </w:r>
      <w:r w:rsidR="00277D9C" w:rsidRPr="00277D9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7D9C" w:rsidRPr="00884DA3" w:rsidRDefault="00CC1A72" w:rsidP="00277D9C">
      <w:p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77D9C" w:rsidRPr="00277D9C" w:rsidRDefault="00277D9C" w:rsidP="00277D9C">
      <w:pPr>
        <w:spacing w:after="0"/>
        <w:ind w:firstLine="708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7D9C">
        <w:rPr>
          <w:rFonts w:ascii="Times New Roman" w:hAnsi="Times New Roman" w:cs="Times New Roman"/>
          <w:sz w:val="28"/>
          <w:szCs w:val="28"/>
        </w:rPr>
        <w:lastRenderedPageBreak/>
        <w:t>В рабочей программе воспитания говорится, что 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воспитания, установленными в Стратегии развития воспитания в Российской Федерации на период до 2025 года (распоряжение Правительства Российской Федерации от 29 мая 2015 г.</w:t>
      </w:r>
      <w:r w:rsidR="00BF3D35">
        <w:rPr>
          <w:rFonts w:ascii="Times New Roman" w:hAnsi="Times New Roman" w:cs="Times New Roman"/>
          <w:sz w:val="28"/>
          <w:szCs w:val="28"/>
        </w:rPr>
        <w:t xml:space="preserve"> </w:t>
      </w:r>
      <w:r w:rsidRPr="00277D9C">
        <w:rPr>
          <w:rFonts w:ascii="Times New Roman" w:hAnsi="Times New Roman" w:cs="Times New Roman"/>
          <w:sz w:val="28"/>
          <w:szCs w:val="28"/>
        </w:rPr>
        <w:t>№ 996-р). «Приоритетной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Родины» [4].</w:t>
      </w:r>
      <w:bookmarkStart w:id="0" w:name="_Hlk107041641"/>
      <w:bookmarkEnd w:id="0"/>
    </w:p>
    <w:p w:rsidR="00277D9C" w:rsidRPr="00277D9C" w:rsidRDefault="00277D9C" w:rsidP="00277D9C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7D9C">
        <w:rPr>
          <w:rFonts w:ascii="Times New Roman" w:hAnsi="Times New Roman" w:cs="Times New Roman"/>
          <w:sz w:val="28"/>
          <w:szCs w:val="28"/>
        </w:rPr>
        <w:t>В настоящее время прослеживается</w:t>
      </w:r>
      <w:r w:rsidR="00884DA3" w:rsidRPr="00884DA3">
        <w:rPr>
          <w:rFonts w:ascii="Times New Roman" w:hAnsi="Times New Roman" w:cs="Times New Roman"/>
          <w:sz w:val="28"/>
          <w:szCs w:val="28"/>
        </w:rPr>
        <w:t xml:space="preserve"> </w:t>
      </w:r>
      <w:r w:rsidRPr="00277D9C">
        <w:rPr>
          <w:rFonts w:ascii="Times New Roman" w:hAnsi="Times New Roman" w:cs="Times New Roman"/>
          <w:sz w:val="28"/>
          <w:szCs w:val="28"/>
        </w:rPr>
        <w:t>приоритет воспитания в учебной деятельности.</w:t>
      </w:r>
    </w:p>
    <w:p w:rsidR="00277D9C" w:rsidRPr="00277D9C" w:rsidRDefault="00277D9C" w:rsidP="00277D9C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Реализация воспитательного потенциала урока предусматривает максимальное использование возможностей содержания учебных предметов для формирования у обучающихся традиционных ценностей. В рабочие программы всех учебных предметов педагогами включены целевые ориентиры результатов воспитания, в том числе, тематики в соответствии с календарным планом воспитательной работы.</w:t>
      </w:r>
    </w:p>
    <w:p w:rsidR="00277D9C" w:rsidRPr="00277D9C" w:rsidRDefault="00277D9C" w:rsidP="00277D9C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Следует отметить важную роль учителей-предметников в данном вопросе, в первую очередь, в выборе методов, методик, технологий, оказывающих воспитательное воздействие на учеников.</w:t>
      </w:r>
    </w:p>
    <w:p w:rsidR="00277D9C" w:rsidRPr="00277D9C" w:rsidRDefault="00277D9C" w:rsidP="00277D9C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В настоящее время невозможно обучать и воспитывать, не прививая любовь к родному краю. Разнообразен арсенал форм и методов, технологий, которые можно применять на уроках русского языка и во внеурочное время для воспитания патриотизма через краеведение.</w:t>
      </w:r>
    </w:p>
    <w:p w:rsidR="00277D9C" w:rsidRPr="00277D9C" w:rsidRDefault="00277D9C" w:rsidP="00277D9C">
      <w:pPr>
        <w:pStyle w:val="a6"/>
        <w:spacing w:line="276" w:lineRule="auto"/>
        <w:ind w:right="223" w:firstLine="709"/>
        <w:contextualSpacing/>
        <w:jc w:val="both"/>
      </w:pPr>
      <w:r w:rsidRPr="00277D9C">
        <w:t xml:space="preserve">Учителю-словеснику необходимо вести системную работу с дидактическим материалом, который построен на текстах различных жанров писателей, поэтов, краеведов и публицистов </w:t>
      </w:r>
      <w:proofErr w:type="spellStart"/>
      <w:r w:rsidRPr="00277D9C">
        <w:t>Белгородчины</w:t>
      </w:r>
      <w:proofErr w:type="spellEnd"/>
      <w:r w:rsidRPr="00277D9C">
        <w:t>.</w:t>
      </w:r>
    </w:p>
    <w:p w:rsidR="00277D9C" w:rsidRPr="00277D9C" w:rsidRDefault="00277D9C" w:rsidP="00277D9C">
      <w:pPr>
        <w:pStyle w:val="a6"/>
        <w:spacing w:line="276" w:lineRule="auto"/>
        <w:ind w:right="223" w:firstLine="709"/>
        <w:contextualSpacing/>
        <w:jc w:val="both"/>
      </w:pPr>
      <w:r w:rsidRPr="00277D9C">
        <w:t>При отборе краеведческих сведений для урока следует учитывать возрастные особенности, материалы должны быть эмоционально насыщенными и важными, понятными, содействовать повышению учебной мотивации и формированию патриотических чувств.</w:t>
      </w:r>
    </w:p>
    <w:p w:rsidR="00277D9C" w:rsidRPr="00277D9C" w:rsidRDefault="00277D9C" w:rsidP="00277D9C">
      <w:pPr>
        <w:pStyle w:val="a6"/>
        <w:spacing w:line="276" w:lineRule="auto"/>
        <w:ind w:right="223" w:firstLine="709"/>
        <w:contextualSpacing/>
        <w:jc w:val="both"/>
      </w:pPr>
      <w:r w:rsidRPr="00277D9C">
        <w:t>Основным методом является использование на разных этапах урока текстов, отражающих исторические, экономические, природно-климатические, культурологические особенности Белгородской области, Грайворонского района и села Головчино.</w:t>
      </w:r>
    </w:p>
    <w:p w:rsidR="00277D9C" w:rsidRPr="00277D9C" w:rsidRDefault="00277D9C" w:rsidP="00277D9C">
      <w:pPr>
        <w:pStyle w:val="a6"/>
        <w:spacing w:line="276" w:lineRule="auto"/>
        <w:ind w:right="223" w:firstLine="709"/>
        <w:contextualSpacing/>
        <w:jc w:val="both"/>
      </w:pPr>
      <w:r w:rsidRPr="00277D9C">
        <w:t>Приведем несколько примеров использования краеведческого материала при изучении некоторых тем:</w:t>
      </w:r>
    </w:p>
    <w:p w:rsidR="00277D9C" w:rsidRPr="00277D9C" w:rsidRDefault="00277D9C" w:rsidP="00277D9C">
      <w:pPr>
        <w:pStyle w:val="a6"/>
        <w:numPr>
          <w:ilvl w:val="0"/>
          <w:numId w:val="1"/>
        </w:numPr>
        <w:tabs>
          <w:tab w:val="left" w:pos="1134"/>
        </w:tabs>
        <w:spacing w:line="276" w:lineRule="auto"/>
        <w:ind w:left="0" w:right="223" w:firstLine="709"/>
        <w:contextualSpacing/>
        <w:jc w:val="both"/>
      </w:pPr>
      <w:r w:rsidRPr="00277D9C">
        <w:lastRenderedPageBreak/>
        <w:t>«Прямая и косвенная речь»: Тимофей Яковлевич Рязанов рассказывал, что до открытия земской школы в Головчино обучением крестьянских детей занимался дьячок в церковной сторожке, где обучалось не более полутора десятка человек.  Петр Иванович Поляков говорил: «Сила слова значительно увеличивается, если оно произносится духовным наставником»</w:t>
      </w:r>
      <w:r w:rsidR="008849DE">
        <w:t>.</w:t>
      </w:r>
      <w:r w:rsidRPr="00277D9C">
        <w:t xml:space="preserve"> </w:t>
      </w:r>
      <w:r w:rsidR="003C6B42">
        <w:t xml:space="preserve">"Учитель </w:t>
      </w:r>
      <w:proofErr w:type="spellStart"/>
      <w:r w:rsidR="003C6B42">
        <w:t>Головчинской</w:t>
      </w:r>
      <w:proofErr w:type="spellEnd"/>
      <w:r w:rsidR="003C6B42">
        <w:t xml:space="preserve"> школы </w:t>
      </w:r>
      <w:proofErr w:type="spellStart"/>
      <w:r w:rsidR="003C6B42">
        <w:t>Гудилин</w:t>
      </w:r>
      <w:proofErr w:type="spellEnd"/>
      <w:r w:rsidR="003C6B42">
        <w:t xml:space="preserve"> М.К. - незаурядный человек, который в 1906 году стал членом Государственной Думы</w:t>
      </w:r>
      <w:r w:rsidR="000E18BB">
        <w:t xml:space="preserve">, вел революционную работу среди крестьян села Головчино", - пишется в краеведческих материалах. </w:t>
      </w:r>
      <w:r w:rsidR="008849DE" w:rsidRPr="00277D9C">
        <w:t>[3].</w:t>
      </w:r>
    </w:p>
    <w:p w:rsidR="00277D9C" w:rsidRPr="00277D9C" w:rsidRDefault="00277D9C" w:rsidP="00277D9C">
      <w:pPr>
        <w:pStyle w:val="a6"/>
        <w:numPr>
          <w:ilvl w:val="0"/>
          <w:numId w:val="1"/>
        </w:numPr>
        <w:tabs>
          <w:tab w:val="left" w:pos="993"/>
        </w:tabs>
        <w:spacing w:line="276" w:lineRule="auto"/>
        <w:ind w:left="0" w:right="223" w:firstLine="709"/>
        <w:contextualSpacing/>
        <w:jc w:val="both"/>
      </w:pPr>
      <w:r w:rsidRPr="00277D9C">
        <w:t xml:space="preserve"> «Фонетика». Слова для транскрипции – из предложений о родном крае. Они могут сопровождаться видео или слайдами с фотографиями. Можно записать предложение и затранскрибировать его, либо словосочетание. «В школьном музее собрано множество экспонатов, среди которых – личные вещи, подлинные фотографии и документы, рассказывающие об инженерном и изобретательском таланте В.Г. Шухова».</w:t>
      </w:r>
    </w:p>
    <w:p w:rsidR="00277D9C" w:rsidRPr="00277D9C" w:rsidRDefault="00277D9C" w:rsidP="00277D9C">
      <w:pPr>
        <w:pStyle w:val="a6"/>
        <w:spacing w:line="276" w:lineRule="auto"/>
        <w:ind w:right="223" w:firstLine="709"/>
        <w:contextualSpacing/>
        <w:jc w:val="both"/>
      </w:pPr>
      <w:r w:rsidRPr="00277D9C">
        <w:t>«Знаки препинания при причастном обороте» (Этажи загадочного Круглого здания связаны между собой лестницами, расположенными во внутреннем цилиндре).</w:t>
      </w:r>
    </w:p>
    <w:p w:rsidR="00277D9C" w:rsidRDefault="00C749EF" w:rsidP="00277D9C">
      <w:pPr>
        <w:pStyle w:val="a6"/>
        <w:spacing w:line="276" w:lineRule="auto"/>
        <w:ind w:right="223" w:firstLine="709"/>
        <w:contextualSpacing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-11430</wp:posOffset>
            </wp:positionH>
            <wp:positionV relativeFrom="margin">
              <wp:posOffset>2869565</wp:posOffset>
            </wp:positionV>
            <wp:extent cx="5933440" cy="3962400"/>
            <wp:effectExtent l="19050" t="0" r="0" b="0"/>
            <wp:wrapSquare wrapText="bothSides"/>
            <wp:docPr id="4" name="Рисунок 4" descr="C:\Users\Юлия\Desktop\08qiknw9u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ия\Desktop\08qiknw9ul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7D9C" w:rsidRPr="00277D9C">
        <w:t>Краеведческий материал различного характера уместно использовать при изучении тем: "Правописание собственных имен существительных" и «Правописание числительных» (Петр I, заповедник «</w:t>
      </w:r>
      <w:proofErr w:type="spellStart"/>
      <w:r w:rsidR="00277D9C" w:rsidRPr="00277D9C">
        <w:t>Лес-на-Ворскле</w:t>
      </w:r>
      <w:proofErr w:type="spellEnd"/>
      <w:r w:rsidR="00277D9C" w:rsidRPr="00277D9C">
        <w:t xml:space="preserve">», </w:t>
      </w:r>
      <w:r w:rsidR="00277D9C" w:rsidRPr="00277D9C">
        <w:lastRenderedPageBreak/>
        <w:t>сахарный завод «Большевик» и др.)</w:t>
      </w:r>
      <w:r>
        <w:t>.</w:t>
      </w:r>
    </w:p>
    <w:p w:rsidR="00736C6B" w:rsidRDefault="00C749EF" w:rsidP="00277D9C">
      <w:pPr>
        <w:pStyle w:val="a6"/>
        <w:spacing w:line="276" w:lineRule="auto"/>
        <w:ind w:right="223" w:firstLine="709"/>
        <w:contextualSpacing/>
        <w:jc w:val="both"/>
      </w:pPr>
      <w:r>
        <w:t>Например, всем известна легенда о том,</w:t>
      </w:r>
      <w:r w:rsidR="00736C6B">
        <w:t xml:space="preserve"> что Петр</w:t>
      </w:r>
      <w:r w:rsidR="00736C6B" w:rsidRPr="00736C6B">
        <w:t xml:space="preserve"> </w:t>
      </w:r>
      <w:r w:rsidR="00736C6B">
        <w:t>I</w:t>
      </w:r>
      <w:r w:rsidR="00736C6B" w:rsidRPr="00736C6B">
        <w:t xml:space="preserve"> </w:t>
      </w:r>
      <w:r w:rsidR="00736C6B">
        <w:t>уронил в реку линзу подзорной трубы, произнеся</w:t>
      </w:r>
      <w:r w:rsidR="00DF43F8">
        <w:t xml:space="preserve">: </w:t>
      </w:r>
      <w:r w:rsidR="00736C6B">
        <w:t xml:space="preserve">"Вор </w:t>
      </w:r>
      <w:proofErr w:type="spellStart"/>
      <w:r w:rsidR="00736C6B">
        <w:t>скла</w:t>
      </w:r>
      <w:proofErr w:type="spellEnd"/>
      <w:r w:rsidR="00736C6B">
        <w:t xml:space="preserve"> (стекла)". Отсюда и пошло название речки </w:t>
      </w:r>
      <w:proofErr w:type="spellStart"/>
      <w:r w:rsidR="00736C6B">
        <w:t>Ворсклы</w:t>
      </w:r>
      <w:proofErr w:type="spellEnd"/>
      <w:r w:rsidR="00736C6B">
        <w:t xml:space="preserve">. </w:t>
      </w:r>
    </w:p>
    <w:p w:rsidR="00277D9C" w:rsidRDefault="00277D9C" w:rsidP="00277D9C">
      <w:pPr>
        <w:pStyle w:val="a6"/>
        <w:spacing w:line="276" w:lineRule="auto"/>
        <w:ind w:right="223" w:firstLine="709"/>
        <w:contextualSpacing/>
        <w:jc w:val="both"/>
      </w:pPr>
      <w:r w:rsidRPr="00277D9C">
        <w:t xml:space="preserve">При отработке написаний письменных работ в форме сочинений разных видов целесообразно проводить предварительно экскурсии. Например, при описании памятника, здания, репортажа, интервью и т.д. На территории родного села, в шаговой доступности от школы, находятся памятники погибшим воинам, установлены бюсты Героям Социалистического Труда, историческое Круглое здание, памятник садово-парковой архитектуры 19 века –Парк-сад, Преображенский храм, которому более 200 лет и др. </w:t>
      </w:r>
    </w:p>
    <w:p w:rsidR="00746F52" w:rsidRDefault="00CC1A72" w:rsidP="00746F52">
      <w:pPr>
        <w:pStyle w:val="a6"/>
        <w:spacing w:line="276" w:lineRule="auto"/>
        <w:ind w:right="223" w:firstLine="709"/>
        <w:contextualSpacing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3027680</wp:posOffset>
            </wp:positionV>
            <wp:extent cx="5929630" cy="3544570"/>
            <wp:effectExtent l="19050" t="0" r="0" b="0"/>
            <wp:wrapSquare wrapText="bothSides"/>
            <wp:docPr id="5" name="Рисунок 5" descr="C:\Users\Юлия\Desktop\park-x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ия\Desktop\park-xix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354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6F52" w:rsidRPr="002572D0" w:rsidRDefault="009C7863" w:rsidP="00277D9C">
      <w:pPr>
        <w:pStyle w:val="a6"/>
        <w:spacing w:line="276" w:lineRule="auto"/>
        <w:ind w:right="223" w:firstLine="709"/>
        <w:contextualSpacing/>
        <w:jc w:val="both"/>
      </w:pPr>
      <w:r>
        <w:t>Вот что можно прочесть на сайте Грайворонского музея о</w:t>
      </w:r>
      <w:r w:rsidRPr="009C7863">
        <w:t xml:space="preserve"> </w:t>
      </w:r>
      <w:r w:rsidRPr="00277D9C">
        <w:t>памятник</w:t>
      </w:r>
      <w:r>
        <w:t>е</w:t>
      </w:r>
      <w:r w:rsidRPr="00277D9C">
        <w:t xml:space="preserve"> садово-парковой архитектуры 19 века –</w:t>
      </w:r>
      <w:proofErr w:type="spellStart"/>
      <w:r w:rsidRPr="00277D9C">
        <w:t>Парк-сад</w:t>
      </w:r>
      <w:r>
        <w:t>е</w:t>
      </w:r>
      <w:proofErr w:type="spellEnd"/>
      <w:r>
        <w:t>: "[6</w:t>
      </w:r>
      <w:r w:rsidRPr="009C7863">
        <w:t>]-</w:t>
      </w:r>
      <w:r w:rsidRPr="009C7863">
        <w:rPr>
          <w:shd w:val="clear" w:color="auto" w:fill="FFFFFF"/>
        </w:rPr>
        <w:t xml:space="preserve"> Особое место среди заповедных уголков нашего края занимает старинный парк-сад в с. Головчино, заложенный во второй половине ХIХ века при богатом помещике и владельце местного сахарного завода Николае Хорвате. Это один из немногих сохранившихся на территории </w:t>
      </w:r>
      <w:proofErr w:type="spellStart"/>
      <w:r w:rsidRPr="009C7863">
        <w:rPr>
          <w:shd w:val="clear" w:color="auto" w:fill="FFFFFF"/>
        </w:rPr>
        <w:t>Белгородчины</w:t>
      </w:r>
      <w:proofErr w:type="spellEnd"/>
      <w:r w:rsidRPr="009C7863">
        <w:rPr>
          <w:shd w:val="clear" w:color="auto" w:fill="FFFFFF"/>
        </w:rPr>
        <w:t xml:space="preserve"> памятников садово-паркового искусства, планировка которого благодаря усилиям </w:t>
      </w:r>
      <w:proofErr w:type="spellStart"/>
      <w:r w:rsidRPr="009C7863">
        <w:rPr>
          <w:shd w:val="clear" w:color="auto" w:fill="FFFFFF"/>
        </w:rPr>
        <w:t>головчинского</w:t>
      </w:r>
      <w:proofErr w:type="spellEnd"/>
      <w:r w:rsidRPr="009C7863">
        <w:rPr>
          <w:shd w:val="clear" w:color="auto" w:fill="FFFFFF"/>
        </w:rPr>
        <w:t xml:space="preserve"> краеведа-энтузиаста Т. Я. Рязанова дошла до наших дней практически в своём первоначальном виде. После ряда статей, опубликованных в центральной прессе в начале 70-х годов прошлого века, </w:t>
      </w:r>
      <w:r w:rsidRPr="009C7863">
        <w:rPr>
          <w:shd w:val="clear" w:color="auto" w:fill="FFFFFF"/>
        </w:rPr>
        <w:lastRenderedPageBreak/>
        <w:t>общественность страны встала на защиту уникального памятника природы, существование которого из-за несанкционированного строительства оказалось под угрозой. В 1975 году решением облисполкома парк-сад был взят под государственную охрану. Его территорию благоустроили, привели в порядок аллеи, обрезали фруктовые деревья.</w:t>
      </w:r>
      <w:r w:rsidR="002572D0" w:rsidRPr="002572D0">
        <w:rPr>
          <w:rFonts w:ascii="Arial" w:hAnsi="Arial" w:cs="Arial"/>
          <w:color w:val="666666"/>
          <w:sz w:val="25"/>
          <w:szCs w:val="25"/>
          <w:shd w:val="clear" w:color="auto" w:fill="FFFFFF"/>
        </w:rPr>
        <w:t xml:space="preserve"> </w:t>
      </w:r>
      <w:r w:rsidR="002572D0" w:rsidRPr="002572D0">
        <w:rPr>
          <w:shd w:val="clear" w:color="auto" w:fill="FFFFFF"/>
        </w:rPr>
        <w:t>Аллеи делят парк на четыре равных квадрата, пересечённые радиальными аллеями, которые в свою очередь делят каждый квадрат на четыре треугольных боскета. по возрасту деревьев западной части специалисты определили, что парк был заложен и развивался во второй половине ХIХ века. Он располагался позади большого господского двора, составляя с ним единый дворцово-парковый ансамбль. Как отмечалось выше, все сооружения были построены крепостными крестьянами для своего барина – богатого помещика Н. И. Хорвата. Если подключить воображение, то с высоты птичьего полёта можно увидеть, что аллеи восточной части парка образуют римское число «XIX» и фамилию его владельца – «ХОРВАТ»[6].</w:t>
      </w:r>
    </w:p>
    <w:p w:rsidR="00277D9C" w:rsidRDefault="00277D9C" w:rsidP="00277D9C">
      <w:pPr>
        <w:pStyle w:val="c8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 xml:space="preserve">Одной из предметных тем любого УМК является тема написания деловых бумаг, в том числе, автобиографии. Перед тем, как дать школьнику рекомендации по написанию автобиографии, можно изучить ее структуру на основе работ известных земляков, выпускников школы. Данная работа с успехом поможет решить задачи </w:t>
      </w:r>
      <w:proofErr w:type="spellStart"/>
      <w:r w:rsidRPr="00277D9C">
        <w:rPr>
          <w:sz w:val="28"/>
          <w:szCs w:val="28"/>
        </w:rPr>
        <w:t>профориентационной</w:t>
      </w:r>
      <w:proofErr w:type="spellEnd"/>
      <w:r w:rsidRPr="00277D9C">
        <w:rPr>
          <w:sz w:val="28"/>
          <w:szCs w:val="28"/>
        </w:rPr>
        <w:t xml:space="preserve"> направленности, а также пропаганды здорового образа жизни, так как большое количество выпускников школы – кандидаты и мастера различных видов спорта.</w:t>
      </w:r>
    </w:p>
    <w:p w:rsidR="00277D9C" w:rsidRPr="00277D9C" w:rsidRDefault="002572D0" w:rsidP="00277D9C">
      <w:pPr>
        <w:pStyle w:val="c8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 xml:space="preserve"> </w:t>
      </w:r>
      <w:r w:rsidR="00277D9C" w:rsidRPr="00277D9C">
        <w:rPr>
          <w:sz w:val="28"/>
          <w:szCs w:val="28"/>
        </w:rPr>
        <w:t>«На основании Распоряжения РФ от 09.04.2016 №637 «Об утверждении Концепции преподавания русского языка и литературы в Российской Федерации»] и в рамках реализации данной Концепции было введено устное собеседование, целью которого является проверка коммуникативной компетенции девятиклассников».</w:t>
      </w:r>
    </w:p>
    <w:p w:rsidR="00277D9C" w:rsidRPr="00277D9C" w:rsidRDefault="00277D9C" w:rsidP="00277D9C">
      <w:pPr>
        <w:pStyle w:val="c8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Для чтения ученика предлагаются тексты научно-популярного стиля о выдающихся людях России, что ориентировано на достижение важных воспитательных и познавательных целей. При подготовке к устному собеседованию учитель может использовать тексты о знаменитых земляках, учитывая условия: наличие имени числительного, представленного в цифровой записи, а также в одном из косвенных падежей. В текст должны быть включены слова, позволяющие проверить знание орфоэпических норм, графические символы, в частности знак ударения.</w:t>
      </w:r>
      <w:r>
        <w:rPr>
          <w:sz w:val="28"/>
          <w:szCs w:val="28"/>
        </w:rPr>
        <w:t xml:space="preserve"> </w:t>
      </w:r>
      <w:r w:rsidRPr="00277D9C">
        <w:rPr>
          <w:sz w:val="28"/>
          <w:szCs w:val="28"/>
        </w:rPr>
        <w:t xml:space="preserve">Следует отметить, что на устном собеседовании довольно часто встречаются тексты о знаменитых людях </w:t>
      </w:r>
      <w:proofErr w:type="spellStart"/>
      <w:r w:rsidRPr="00277D9C">
        <w:rPr>
          <w:sz w:val="28"/>
          <w:szCs w:val="28"/>
        </w:rPr>
        <w:t>Белгородчины</w:t>
      </w:r>
      <w:proofErr w:type="spellEnd"/>
      <w:r w:rsidRPr="00277D9C">
        <w:rPr>
          <w:sz w:val="28"/>
          <w:szCs w:val="28"/>
        </w:rPr>
        <w:t>: основоположнике русской актерской школы М.С. Щепкине;</w:t>
      </w:r>
      <w:r>
        <w:rPr>
          <w:sz w:val="28"/>
          <w:szCs w:val="28"/>
        </w:rPr>
        <w:t xml:space="preserve"> </w:t>
      </w:r>
      <w:r w:rsidRPr="00277D9C">
        <w:rPr>
          <w:sz w:val="28"/>
          <w:szCs w:val="28"/>
        </w:rPr>
        <w:t>историческом деятеле, военачальнике Н.Ф. Ватутине;</w:t>
      </w:r>
      <w:r>
        <w:rPr>
          <w:sz w:val="28"/>
          <w:szCs w:val="28"/>
        </w:rPr>
        <w:t xml:space="preserve"> </w:t>
      </w:r>
      <w:r w:rsidRPr="00277D9C">
        <w:rPr>
          <w:sz w:val="28"/>
          <w:szCs w:val="28"/>
        </w:rPr>
        <w:t>писателе-символисте, поэте, музыканте, педагоге, получившем</w:t>
      </w:r>
      <w:r>
        <w:rPr>
          <w:sz w:val="28"/>
          <w:szCs w:val="28"/>
        </w:rPr>
        <w:t xml:space="preserve"> </w:t>
      </w:r>
      <w:r w:rsidRPr="00277D9C">
        <w:rPr>
          <w:sz w:val="28"/>
          <w:szCs w:val="28"/>
        </w:rPr>
        <w:t xml:space="preserve">известность </w:t>
      </w:r>
      <w:r w:rsidRPr="00277D9C">
        <w:rPr>
          <w:sz w:val="28"/>
          <w:szCs w:val="28"/>
        </w:rPr>
        <w:lastRenderedPageBreak/>
        <w:t xml:space="preserve">сочинениями на эсперанто и японском языке – В.Я. </w:t>
      </w:r>
      <w:proofErr w:type="spellStart"/>
      <w:r w:rsidRPr="00277D9C">
        <w:rPr>
          <w:sz w:val="28"/>
          <w:szCs w:val="28"/>
        </w:rPr>
        <w:t>Ерошенко</w:t>
      </w:r>
      <w:proofErr w:type="spellEnd"/>
      <w:r w:rsidRPr="00277D9C">
        <w:rPr>
          <w:sz w:val="28"/>
          <w:szCs w:val="28"/>
        </w:rPr>
        <w:t xml:space="preserve">; народном артисте В. Басове; инженере и ученом, родившемся в нашем </w:t>
      </w:r>
      <w:proofErr w:type="spellStart"/>
      <w:r w:rsidRPr="00277D9C">
        <w:rPr>
          <w:sz w:val="28"/>
          <w:szCs w:val="28"/>
        </w:rPr>
        <w:t>Грайворонском</w:t>
      </w:r>
      <w:proofErr w:type="spellEnd"/>
      <w:r w:rsidRPr="00277D9C">
        <w:rPr>
          <w:sz w:val="28"/>
          <w:szCs w:val="28"/>
        </w:rPr>
        <w:t xml:space="preserve"> районе, – В.Г. Шухове;</w:t>
      </w:r>
      <w:r>
        <w:rPr>
          <w:sz w:val="28"/>
          <w:szCs w:val="28"/>
        </w:rPr>
        <w:t xml:space="preserve"> </w:t>
      </w:r>
      <w:r w:rsidRPr="00277D9C">
        <w:rPr>
          <w:sz w:val="28"/>
          <w:szCs w:val="28"/>
        </w:rPr>
        <w:t xml:space="preserve">хоровом дирижере и музыкальном деятеле Г.Я. Ломакине; организаторе колхозного производства, дважды Герое Социалистического Труда В.Я. Горине и др. </w:t>
      </w:r>
    </w:p>
    <w:p w:rsidR="00277D9C" w:rsidRPr="00277D9C" w:rsidRDefault="00277D9C" w:rsidP="00277D9C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Также можно использовать краеведческий материал и при подготовке к ОГЭ по русскому языку. Приведем несколько примеров.</w:t>
      </w:r>
    </w:p>
    <w:p w:rsidR="00277D9C" w:rsidRPr="00277D9C" w:rsidRDefault="00277D9C" w:rsidP="00277D9C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Задание «Пунктуационный анализ». В 1941 году школа работала около месяца (1) так как 20 октября в Головчино вступили немецко-фашистские захватчики (2) и начался 22-месячный период оккупации.</w:t>
      </w:r>
      <w:r>
        <w:rPr>
          <w:sz w:val="28"/>
          <w:szCs w:val="28"/>
        </w:rPr>
        <w:t xml:space="preserve"> </w:t>
      </w:r>
      <w:r w:rsidRPr="00277D9C">
        <w:rPr>
          <w:sz w:val="28"/>
          <w:szCs w:val="28"/>
        </w:rPr>
        <w:t>Расставить знаки препинания на месте цифр и объяснить их написание.</w:t>
      </w:r>
    </w:p>
    <w:p w:rsidR="00277D9C" w:rsidRPr="00277D9C" w:rsidRDefault="00277D9C" w:rsidP="00277D9C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 xml:space="preserve">Расставить знаки препинания в предложении: «В своё время друг писателя Максима Горького русский литератор Степан Петров, более известный под псевдонимом Скиталец (пришлось ему много поскитаться по России), сидя здесь в беседке на берегу реки, писал автобиографическую повесть «Этапы», многими героями которой стали </w:t>
      </w:r>
      <w:proofErr w:type="spellStart"/>
      <w:r w:rsidRPr="00277D9C">
        <w:rPr>
          <w:sz w:val="28"/>
          <w:szCs w:val="28"/>
        </w:rPr>
        <w:t>грайворонцы</w:t>
      </w:r>
      <w:proofErr w:type="spellEnd"/>
      <w:r w:rsidRPr="00277D9C">
        <w:rPr>
          <w:sz w:val="28"/>
          <w:szCs w:val="28"/>
        </w:rPr>
        <w:t>».</w:t>
      </w:r>
      <w:r w:rsidRPr="00277D9C">
        <w:rPr>
          <w:rStyle w:val="c2"/>
          <w:rFonts w:eastAsiaTheme="minorEastAsia"/>
          <w:sz w:val="28"/>
          <w:szCs w:val="28"/>
        </w:rPr>
        <w:t> </w:t>
      </w:r>
    </w:p>
    <w:p w:rsidR="00277D9C" w:rsidRPr="00277D9C" w:rsidRDefault="00277D9C" w:rsidP="00277D9C">
      <w:pPr>
        <w:pStyle w:val="c8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77D9C">
        <w:rPr>
          <w:color w:val="000000"/>
          <w:sz w:val="28"/>
          <w:szCs w:val="28"/>
        </w:rPr>
        <w:t>Задание «Синтаксический анализ». «Скульптура «Добрый ангел мира», расположенная в центре Грайворона, представляет собой девушку-ангела золотистого цвета с расправленными крыльями». Заменить словосочетание «золотистого цвета», построенное на основе подчинительной связи согласование, синонимичным словосочетанием со связью примыкание (цвета золота).</w:t>
      </w:r>
    </w:p>
    <w:p w:rsidR="00277D9C" w:rsidRPr="00277D9C" w:rsidRDefault="00277D9C" w:rsidP="00277D9C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 xml:space="preserve">Как известно, индивидуальный итоговый проект (ИИП) –основной объект оценки </w:t>
      </w:r>
      <w:proofErr w:type="spellStart"/>
      <w:r w:rsidRPr="00277D9C">
        <w:rPr>
          <w:sz w:val="28"/>
          <w:szCs w:val="28"/>
        </w:rPr>
        <w:t>метапредметных</w:t>
      </w:r>
      <w:proofErr w:type="spellEnd"/>
      <w:r w:rsidRPr="00277D9C">
        <w:rPr>
          <w:sz w:val="28"/>
          <w:szCs w:val="28"/>
        </w:rPr>
        <w:t xml:space="preserve"> результатов, полученных в ходе освоения междисциплинарных учебных программ, на уровне основного общего и среднего общего образований. Защита его обязательна для всех выпускников современной школы.</w:t>
      </w:r>
    </w:p>
    <w:p w:rsidR="00277D9C" w:rsidRPr="00277D9C" w:rsidRDefault="00277D9C" w:rsidP="00277D9C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77D9C">
        <w:rPr>
          <w:rFonts w:ascii="Times New Roman" w:hAnsi="Times New Roman"/>
          <w:sz w:val="28"/>
          <w:szCs w:val="28"/>
        </w:rPr>
        <w:t>Можно предложить следующие темы ИИП (с учетом краеведческого материала):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spacing w:line="276" w:lineRule="auto"/>
        <w:ind w:left="993" w:hanging="284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«Диалект родного села»;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spacing w:line="276" w:lineRule="auto"/>
        <w:ind w:left="993" w:hanging="284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«Жанры публицистических статей краеведа Т.Я. Рязанова»;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«Легенды о здании Круглом»;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«Роль диалектных прилагательных и причастий в описании человека»;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spacing w:line="276" w:lineRule="auto"/>
        <w:ind w:left="993" w:hanging="284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«Топонимы села Головчино»;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spacing w:line="276" w:lineRule="auto"/>
        <w:ind w:left="993" w:hanging="284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«Флора и фауна в поэтических произведениях белгородских авторов»;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«Сравнение как один из тропов (на примере стихотворений местной поэтессы Жанны Бондаренко)»;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lastRenderedPageBreak/>
        <w:t>«Неологизмы в поэтических произведениях выпускника школы –</w:t>
      </w:r>
      <w:proofErr w:type="spellStart"/>
      <w:r w:rsidRPr="00277D9C">
        <w:rPr>
          <w:sz w:val="28"/>
          <w:szCs w:val="28"/>
        </w:rPr>
        <w:t>А.Оберемок</w:t>
      </w:r>
      <w:proofErr w:type="spellEnd"/>
      <w:r w:rsidRPr="00277D9C">
        <w:rPr>
          <w:sz w:val="28"/>
          <w:szCs w:val="28"/>
        </w:rPr>
        <w:t>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«Земляки – члены Союза писателей России»;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«Тематика статей внештатных корреспондентов местной газеты «Родной край»;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«Русские писатели и поэты в названиях улиц села Головчино и Грайворонского района»;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«Изображение Курской битвы в прозаических и поэтических произведениях»;</w:t>
      </w:r>
    </w:p>
    <w:p w:rsidR="00277D9C" w:rsidRPr="00277D9C" w:rsidRDefault="00277D9C" w:rsidP="00277D9C">
      <w:pPr>
        <w:pStyle w:val="a5"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«Образы подростков на страницах книг белгородских авторов» и др.</w:t>
      </w:r>
    </w:p>
    <w:p w:rsidR="00277D9C" w:rsidRPr="00277D9C" w:rsidRDefault="00277D9C" w:rsidP="00277D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D9C">
        <w:rPr>
          <w:rFonts w:ascii="Times New Roman" w:hAnsi="Times New Roman" w:cs="Times New Roman"/>
          <w:sz w:val="28"/>
          <w:szCs w:val="28"/>
        </w:rPr>
        <w:t>Во внеурочное время в сельской школе считаем целесообразным вести работу по составлению словаря диалектных слов, что является одним из актуальных направлений по формированию патриотических чувств обучающихся любого возраста.</w:t>
      </w:r>
    </w:p>
    <w:p w:rsidR="00277D9C" w:rsidRPr="00277D9C" w:rsidRDefault="00277D9C" w:rsidP="00277D9C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 xml:space="preserve">С 1 сентября 2022 года во всех школах РФ вводится курс внеурочной деятельности «Разговоры о важном». На занятиях уместно использовать материал и краеведческого характера, ведь целью данного курса является </w:t>
      </w:r>
      <w:r w:rsidRPr="00277D9C">
        <w:rPr>
          <w:color w:val="000000"/>
          <w:sz w:val="28"/>
          <w:szCs w:val="28"/>
          <w:shd w:val="clear" w:color="auto" w:fill="FFFFFF"/>
        </w:rPr>
        <w:t>формирование взглядов школьников на основе национальных ценностей через изучение центральных тем – патриотизм, гражданственность, историческое просвещение, нравственность, экология.</w:t>
      </w:r>
    </w:p>
    <w:p w:rsidR="00277D9C" w:rsidRPr="00277D9C" w:rsidRDefault="00277D9C" w:rsidP="00277D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D9C">
        <w:rPr>
          <w:rFonts w:ascii="Times New Roman" w:hAnsi="Times New Roman" w:cs="Times New Roman"/>
          <w:sz w:val="28"/>
          <w:szCs w:val="28"/>
        </w:rPr>
        <w:t xml:space="preserve">Как известно, «в соответствии с перечнем поручений Президента от 25 августа 2021 года Пр-1808ГС п.2 г-2 «По проведению на регулярной основе всероссийских театральных, спортивных и технологических конкурсов для обучающихся по основным общеобразовательным программам», во исполнение пункта 10 Перечня поручений </w:t>
      </w:r>
      <w:proofErr w:type="spellStart"/>
      <w:r w:rsidRPr="00277D9C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277D9C">
        <w:rPr>
          <w:rFonts w:ascii="Times New Roman" w:hAnsi="Times New Roman" w:cs="Times New Roman"/>
          <w:sz w:val="28"/>
          <w:szCs w:val="28"/>
        </w:rPr>
        <w:t xml:space="preserve"> РФ по итогам Всероссийского совещания с руководителями органов исполнительной власти субъектов РФ, осуществляющих государственное управление в сфере образования» [2],и в целях воспитания обучающихся в каждом общеобразовательном учреждении необходимо создать театральный кружок. </w:t>
      </w:r>
    </w:p>
    <w:p w:rsidR="00277D9C" w:rsidRPr="00277D9C" w:rsidRDefault="00277D9C" w:rsidP="00277D9C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textAlignment w:val="baseline"/>
        <w:rPr>
          <w:b/>
          <w:color w:val="FF0000"/>
          <w:sz w:val="28"/>
          <w:szCs w:val="28"/>
        </w:rPr>
      </w:pPr>
      <w:r w:rsidRPr="00277D9C">
        <w:rPr>
          <w:sz w:val="28"/>
          <w:szCs w:val="28"/>
        </w:rPr>
        <w:t xml:space="preserve">Известно, что в нашем селе Головчино существовал театр Хорватов, расцвет которого приходился на 30-е годы XIX века. «К тому времени хорватские артисты достигли больших высот. Они выступали на сценах Харькова, Курска, Полтавы и </w:t>
      </w:r>
      <w:proofErr w:type="spellStart"/>
      <w:r w:rsidRPr="00277D9C">
        <w:rPr>
          <w:sz w:val="28"/>
          <w:szCs w:val="28"/>
        </w:rPr>
        <w:t>Ромн</w:t>
      </w:r>
      <w:proofErr w:type="spellEnd"/>
      <w:r w:rsidRPr="00277D9C">
        <w:rPr>
          <w:sz w:val="28"/>
          <w:szCs w:val="28"/>
        </w:rPr>
        <w:t xml:space="preserve">. </w:t>
      </w:r>
      <w:proofErr w:type="spellStart"/>
      <w:r w:rsidRPr="00277D9C">
        <w:rPr>
          <w:sz w:val="28"/>
          <w:szCs w:val="28"/>
        </w:rPr>
        <w:t>Головчинская</w:t>
      </w:r>
      <w:proofErr w:type="spellEnd"/>
      <w:r w:rsidRPr="00277D9C">
        <w:rPr>
          <w:sz w:val="28"/>
          <w:szCs w:val="28"/>
        </w:rPr>
        <w:t xml:space="preserve"> труппа, имея лучший в губернии оркестр, пользовалась известностью далеко за ее пределами, а постановке в ней театрального дела могли позавидовать многие тогдашние театры губернских городов. По количеству постановок театр Хорватов </w:t>
      </w:r>
      <w:r w:rsidRPr="00277D9C">
        <w:rPr>
          <w:sz w:val="28"/>
          <w:szCs w:val="28"/>
        </w:rPr>
        <w:lastRenderedPageBreak/>
        <w:t>занимал третье место в России после театров А.Р.Воронцова и Шереметевых»[5</w:t>
      </w:r>
      <w:bookmarkStart w:id="1" w:name="_GoBack"/>
      <w:bookmarkEnd w:id="1"/>
      <w:r w:rsidRPr="00277D9C">
        <w:rPr>
          <w:sz w:val="28"/>
          <w:szCs w:val="28"/>
        </w:rPr>
        <w:t>].</w:t>
      </w:r>
    </w:p>
    <w:p w:rsidR="00277D9C" w:rsidRPr="00277D9C" w:rsidRDefault="00277D9C" w:rsidP="00277D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D9C">
        <w:rPr>
          <w:rFonts w:ascii="Times New Roman" w:hAnsi="Times New Roman" w:cs="Times New Roman"/>
          <w:sz w:val="28"/>
          <w:szCs w:val="28"/>
        </w:rPr>
        <w:t xml:space="preserve">При реализации проекта «Театр в школе»возможны постановки и на основе краеведческого материала. Например, в младших и средних классах –«Жанры детского фольклора», «Дети-пионеры-герои </w:t>
      </w:r>
      <w:proofErr w:type="spellStart"/>
      <w:r w:rsidRPr="00277D9C">
        <w:rPr>
          <w:rFonts w:ascii="Times New Roman" w:hAnsi="Times New Roman" w:cs="Times New Roman"/>
          <w:sz w:val="28"/>
          <w:szCs w:val="28"/>
        </w:rPr>
        <w:t>Грайворонщины</w:t>
      </w:r>
      <w:proofErr w:type="spellEnd"/>
      <w:r w:rsidRPr="00277D9C">
        <w:rPr>
          <w:rFonts w:ascii="Times New Roman" w:hAnsi="Times New Roman" w:cs="Times New Roman"/>
          <w:sz w:val="28"/>
          <w:szCs w:val="28"/>
        </w:rPr>
        <w:t xml:space="preserve">» и др.; в средних и старших классах – «Роли нашего земляка М.С. Щепкина в гоголевских пьесах», «Курская битва в прозаических и поэтических произведениях» и др. Возможны театральные постановки по произведениям белгородских авторов: В.Колесника, </w:t>
      </w:r>
      <w:proofErr w:type="spellStart"/>
      <w:r w:rsidRPr="00277D9C">
        <w:rPr>
          <w:rFonts w:ascii="Times New Roman" w:hAnsi="Times New Roman" w:cs="Times New Roman"/>
          <w:sz w:val="28"/>
          <w:szCs w:val="28"/>
        </w:rPr>
        <w:t>В.Шаповалова</w:t>
      </w:r>
      <w:proofErr w:type="spellEnd"/>
      <w:r w:rsidRPr="00277D9C">
        <w:rPr>
          <w:rFonts w:ascii="Times New Roman" w:hAnsi="Times New Roman" w:cs="Times New Roman"/>
          <w:sz w:val="28"/>
          <w:szCs w:val="28"/>
        </w:rPr>
        <w:t xml:space="preserve">, В.Молчанова, </w:t>
      </w:r>
      <w:proofErr w:type="spellStart"/>
      <w:r w:rsidRPr="00277D9C">
        <w:rPr>
          <w:rFonts w:ascii="Times New Roman" w:hAnsi="Times New Roman" w:cs="Times New Roman"/>
          <w:sz w:val="28"/>
          <w:szCs w:val="28"/>
        </w:rPr>
        <w:t>Б.Осыкова</w:t>
      </w:r>
      <w:proofErr w:type="spellEnd"/>
      <w:r w:rsidRPr="00277D9C">
        <w:rPr>
          <w:rFonts w:ascii="Times New Roman" w:hAnsi="Times New Roman" w:cs="Times New Roman"/>
          <w:sz w:val="28"/>
          <w:szCs w:val="28"/>
        </w:rPr>
        <w:t xml:space="preserve">, Е.Дубравного, </w:t>
      </w:r>
      <w:proofErr w:type="spellStart"/>
      <w:r w:rsidRPr="00277D9C">
        <w:rPr>
          <w:rFonts w:ascii="Times New Roman" w:hAnsi="Times New Roman" w:cs="Times New Roman"/>
          <w:sz w:val="28"/>
          <w:szCs w:val="28"/>
        </w:rPr>
        <w:t>В.Черкесова</w:t>
      </w:r>
      <w:proofErr w:type="spellEnd"/>
      <w:r w:rsidRPr="00277D9C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277D9C" w:rsidRPr="00277D9C" w:rsidRDefault="00277D9C" w:rsidP="00277D9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D9C">
        <w:rPr>
          <w:rFonts w:ascii="Times New Roman" w:hAnsi="Times New Roman" w:cs="Times New Roman"/>
          <w:sz w:val="28"/>
          <w:szCs w:val="28"/>
        </w:rPr>
        <w:t xml:space="preserve">Во внеурочное время целесообразно использовать такую современную форму, как создание </w:t>
      </w:r>
      <w:proofErr w:type="spellStart"/>
      <w:r w:rsidRPr="00277D9C">
        <w:rPr>
          <w:rFonts w:ascii="Times New Roman" w:hAnsi="Times New Roman" w:cs="Times New Roman"/>
          <w:sz w:val="28"/>
          <w:szCs w:val="28"/>
        </w:rPr>
        <w:t>буктрейлера</w:t>
      </w:r>
      <w:proofErr w:type="spellEnd"/>
      <w:r w:rsidRPr="00277D9C">
        <w:rPr>
          <w:rFonts w:ascii="Times New Roman" w:hAnsi="Times New Roman" w:cs="Times New Roman"/>
          <w:sz w:val="28"/>
          <w:szCs w:val="28"/>
        </w:rPr>
        <w:t xml:space="preserve">. Этот своеобразный способ продвижения книги в </w:t>
      </w:r>
      <w:proofErr w:type="spellStart"/>
      <w:r w:rsidRPr="00277D9C">
        <w:rPr>
          <w:rFonts w:ascii="Times New Roman" w:hAnsi="Times New Roman" w:cs="Times New Roman"/>
          <w:sz w:val="28"/>
          <w:szCs w:val="28"/>
        </w:rPr>
        <w:t>видеоформате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D9C">
        <w:rPr>
          <w:rFonts w:ascii="Times New Roman" w:hAnsi="Times New Roman" w:cs="Times New Roman"/>
          <w:sz w:val="28"/>
          <w:szCs w:val="28"/>
        </w:rPr>
        <w:t xml:space="preserve">– не только средство для развития творческой активности учеников и создания мотивации к чтению, но и один из методов патриотического воспитания, если речь идет о книгах соответствующей тематики, а также о произведениях белгородских авторов. </w:t>
      </w:r>
    </w:p>
    <w:p w:rsidR="00277D9C" w:rsidRPr="00277D9C" w:rsidRDefault="00277D9C" w:rsidP="00277D9C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277D9C">
        <w:rPr>
          <w:sz w:val="28"/>
          <w:szCs w:val="28"/>
        </w:rPr>
        <w:t>Таким образом, используя</w:t>
      </w:r>
      <w:r>
        <w:rPr>
          <w:sz w:val="28"/>
          <w:szCs w:val="28"/>
        </w:rPr>
        <w:t xml:space="preserve"> </w:t>
      </w:r>
      <w:r w:rsidRPr="00277D9C">
        <w:rPr>
          <w:sz w:val="28"/>
          <w:szCs w:val="28"/>
        </w:rPr>
        <w:t>на уроках русского языка и литературы, во внеурочное время различные формы и методы работы с краеведческим материалом, педагог создает условия не только для формирования предметных компетенций, но и воспитания патриотических чувств подрастающего поколения. Воспитать же настоящего патриота, не воспитав у него любви к малой родине, невозможно.</w:t>
      </w:r>
    </w:p>
    <w:p w:rsidR="00277D9C" w:rsidRPr="006A2CB7" w:rsidRDefault="00277D9C" w:rsidP="00277D9C">
      <w:pPr>
        <w:pStyle w:val="c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277D9C" w:rsidRPr="004106FE" w:rsidRDefault="00277D9C" w:rsidP="00277D9C">
      <w:pPr>
        <w:pStyle w:val="c1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rStyle w:val="c0"/>
          <w:b/>
          <w:bCs/>
          <w:color w:val="000000"/>
          <w:lang w:val="en-US"/>
        </w:rPr>
      </w:pPr>
      <w:r>
        <w:rPr>
          <w:rStyle w:val="c0"/>
          <w:b/>
          <w:bCs/>
          <w:color w:val="000000"/>
        </w:rPr>
        <w:t>Литература:</w:t>
      </w:r>
    </w:p>
    <w:p w:rsidR="00277D9C" w:rsidRPr="009E7D07" w:rsidRDefault="00277D9C" w:rsidP="00277D9C">
      <w:pPr>
        <w:pStyle w:val="c8"/>
        <w:numPr>
          <w:ilvl w:val="0"/>
          <w:numId w:val="3"/>
        </w:numPr>
        <w:shd w:val="clear" w:color="auto" w:fill="FFFFFF"/>
        <w:spacing w:before="0" w:beforeAutospacing="0" w:after="0" w:afterAutospacing="0"/>
        <w:contextualSpacing/>
        <w:jc w:val="both"/>
      </w:pPr>
      <w:r w:rsidRPr="009E7D07">
        <w:t>Распоряжение Правительства РФ от 9 апреля 2016 г. № 637-р О Концепции преподавания русского языка и литературы в РФ, режим доступа [</w:t>
      </w:r>
      <w:hyperlink r:id="rId7" w:anchor=":~:text=Концепция%20преподавания%20русского%20языка%20и,образовательные%20организации)%2C%20в%20Российской%20Федерации" w:history="1">
        <w:r w:rsidRPr="009E7D07">
          <w:rPr>
            <w:rStyle w:val="a4"/>
          </w:rPr>
          <w:t>https://www.garant.ru/products/ipo/prime/doc/71280432/#:~:text=Концепция%20преподавания%20русского%20языка%20и,образовательные%20организации)%2C%20в%20Российской%20Федерации</w:t>
        </w:r>
      </w:hyperlink>
      <w:r w:rsidRPr="009E7D07">
        <w:t>]</w:t>
      </w:r>
      <w:r>
        <w:t>.</w:t>
      </w:r>
    </w:p>
    <w:p w:rsidR="00277D9C" w:rsidRDefault="00277D9C" w:rsidP="00277D9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contextualSpacing/>
        <w:jc w:val="both"/>
        <w:textAlignment w:val="baseline"/>
      </w:pPr>
      <w:r w:rsidRPr="004106FE">
        <w:t>Перечень поручений по итогам заседания Президиума Государственного Совета, режим доступа [</w:t>
      </w:r>
      <w:hyperlink r:id="rId8" w:history="1">
        <w:r w:rsidRPr="004106FE">
          <w:rPr>
            <w:rStyle w:val="a4"/>
          </w:rPr>
          <w:t>http://kremlin.ru/acts/assignments/orders/66780</w:t>
        </w:r>
      </w:hyperlink>
      <w:r>
        <w:t>].</w:t>
      </w:r>
    </w:p>
    <w:p w:rsidR="00277D9C" w:rsidRPr="004106FE" w:rsidRDefault="00277D9C" w:rsidP="00277D9C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contextualSpacing/>
        <w:jc w:val="both"/>
      </w:pPr>
      <w:r>
        <w:t xml:space="preserve">Сборник историко-краеведческих материалов «История </w:t>
      </w:r>
      <w:proofErr w:type="spellStart"/>
      <w:r>
        <w:t>Головчинской</w:t>
      </w:r>
      <w:proofErr w:type="spellEnd"/>
      <w:r>
        <w:t xml:space="preserve"> школы в исследованиях, фотографиях и отзывах», ЗАО «Белгородская областная типография». 2017 г.</w:t>
      </w:r>
    </w:p>
    <w:p w:rsidR="00277D9C" w:rsidRPr="004106FE" w:rsidRDefault="00277D9C" w:rsidP="00277D9C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contextualSpacing/>
        <w:jc w:val="both"/>
      </w:pPr>
      <w:r w:rsidRPr="004106FE">
        <w:t>Стратегия развития воспитания в Российской Федерации на период до 2025 года, режим доступа [</w:t>
      </w:r>
      <w:hyperlink r:id="rId9" w:history="1">
        <w:r w:rsidRPr="004106FE">
          <w:rPr>
            <w:rStyle w:val="a4"/>
            <w:bCs/>
          </w:rPr>
          <w:t>http://static.government.ru/media/files/f5Z8H9tgUK5Y9qtJ0tEFnyHlBitwN4gB.pdf</w:t>
        </w:r>
      </w:hyperlink>
      <w:r w:rsidRPr="004106FE">
        <w:rPr>
          <w:rStyle w:val="c0"/>
          <w:bCs/>
        </w:rPr>
        <w:t>]</w:t>
      </w:r>
      <w:r w:rsidRPr="004106FE">
        <w:t>.</w:t>
      </w:r>
    </w:p>
    <w:p w:rsidR="00277D9C" w:rsidRDefault="00277D9C" w:rsidP="00277D9C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contextualSpacing/>
        <w:jc w:val="both"/>
      </w:pPr>
      <w:r w:rsidRPr="004106FE">
        <w:t xml:space="preserve">Хорваты, режим доступа [https://www.golovchino.ru/horvaty.html]. </w:t>
      </w:r>
    </w:p>
    <w:p w:rsidR="009C7863" w:rsidRDefault="009C7863" w:rsidP="00277D9C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contextualSpacing/>
        <w:jc w:val="both"/>
      </w:pPr>
      <w:r w:rsidRPr="009C7863">
        <w:t>https://graimuseum.ru/index.php?id</w:t>
      </w:r>
    </w:p>
    <w:p w:rsidR="009C7863" w:rsidRPr="004106FE" w:rsidRDefault="009C7863" w:rsidP="009C7863">
      <w:pPr>
        <w:pStyle w:val="c1"/>
        <w:shd w:val="clear" w:color="auto" w:fill="FFFFFF"/>
        <w:spacing w:before="0" w:beforeAutospacing="0" w:after="0" w:afterAutospacing="0"/>
        <w:ind w:left="360"/>
        <w:contextualSpacing/>
        <w:jc w:val="both"/>
      </w:pPr>
    </w:p>
    <w:p w:rsidR="00277D9C" w:rsidRPr="004106FE" w:rsidRDefault="00277D9C" w:rsidP="00277D9C">
      <w:pPr>
        <w:pStyle w:val="a3"/>
        <w:shd w:val="clear" w:color="auto" w:fill="FFFFFF"/>
        <w:spacing w:before="0" w:beforeAutospacing="0" w:after="0" w:afterAutospacing="0"/>
        <w:ind w:left="720"/>
        <w:contextualSpacing/>
        <w:jc w:val="both"/>
        <w:textAlignment w:val="baseline"/>
      </w:pPr>
    </w:p>
    <w:p w:rsidR="00277D9C" w:rsidRPr="009B76A2" w:rsidRDefault="00277D9C" w:rsidP="00277D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113F" w:rsidRDefault="00CC1A72"/>
    <w:sectPr w:rsidR="002B113F" w:rsidSect="00DC6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51556"/>
    <w:multiLevelType w:val="hybridMultilevel"/>
    <w:tmpl w:val="AA1EE8CE"/>
    <w:lvl w:ilvl="0" w:tplc="EE362F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4F13DDB"/>
    <w:multiLevelType w:val="hybridMultilevel"/>
    <w:tmpl w:val="392A8F46"/>
    <w:lvl w:ilvl="0" w:tplc="0C7C33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234DF6"/>
    <w:multiLevelType w:val="hybridMultilevel"/>
    <w:tmpl w:val="1952C7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277D9C"/>
    <w:rsid w:val="000E18BB"/>
    <w:rsid w:val="002572D0"/>
    <w:rsid w:val="00277D9C"/>
    <w:rsid w:val="003C6B42"/>
    <w:rsid w:val="003E0FFD"/>
    <w:rsid w:val="00736C6B"/>
    <w:rsid w:val="00746F52"/>
    <w:rsid w:val="008849DE"/>
    <w:rsid w:val="00884DA3"/>
    <w:rsid w:val="008E6E93"/>
    <w:rsid w:val="00960B89"/>
    <w:rsid w:val="009C7863"/>
    <w:rsid w:val="009F28E3"/>
    <w:rsid w:val="00BF3D35"/>
    <w:rsid w:val="00C749EF"/>
    <w:rsid w:val="00CC1A72"/>
    <w:rsid w:val="00DC6972"/>
    <w:rsid w:val="00DF43F8"/>
    <w:rsid w:val="00F37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D9C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77D9C"/>
    <w:pPr>
      <w:keepNext/>
      <w:jc w:val="right"/>
      <w:outlineLvl w:val="2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7D9C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277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277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77D9C"/>
  </w:style>
  <w:style w:type="character" w:styleId="a4">
    <w:name w:val="Hyperlink"/>
    <w:basedOn w:val="a0"/>
    <w:uiPriority w:val="99"/>
    <w:unhideWhenUsed/>
    <w:rsid w:val="00277D9C"/>
    <w:rPr>
      <w:color w:val="0000FF"/>
      <w:u w:val="single"/>
    </w:rPr>
  </w:style>
  <w:style w:type="paragraph" w:customStyle="1" w:styleId="c8">
    <w:name w:val="c8"/>
    <w:basedOn w:val="a"/>
    <w:rsid w:val="00277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77D9C"/>
  </w:style>
  <w:style w:type="paragraph" w:styleId="a5">
    <w:name w:val="List Paragraph"/>
    <w:basedOn w:val="a"/>
    <w:uiPriority w:val="1"/>
    <w:qFormat/>
    <w:rsid w:val="00277D9C"/>
    <w:pPr>
      <w:widowControl w:val="0"/>
      <w:autoSpaceDE w:val="0"/>
      <w:autoSpaceDN w:val="0"/>
      <w:spacing w:after="0" w:line="240" w:lineRule="auto"/>
      <w:ind w:left="302"/>
    </w:pPr>
    <w:rPr>
      <w:rFonts w:ascii="Times New Roman" w:eastAsia="Times New Roman" w:hAnsi="Times New Roman" w:cs="Times New Roman"/>
    </w:rPr>
  </w:style>
  <w:style w:type="paragraph" w:styleId="a6">
    <w:name w:val="Body Text"/>
    <w:basedOn w:val="a"/>
    <w:link w:val="a7"/>
    <w:uiPriority w:val="1"/>
    <w:qFormat/>
    <w:rsid w:val="00277D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277D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74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49E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emlin.ru/acts/assignments/orders/6678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products/ipo/prime/doc/7128043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tatic.government.ru/media/files/f5Z8H9tgUK5Y9qtJ0tEFnyHlBitwN4gB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2315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10</cp:revision>
  <dcterms:created xsi:type="dcterms:W3CDTF">2022-10-10T16:51:00Z</dcterms:created>
  <dcterms:modified xsi:type="dcterms:W3CDTF">2022-10-10T17:41:00Z</dcterms:modified>
</cp:coreProperties>
</file>