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widowControl/>
        <w:suppressLineNumbers w:val="0"/>
        <w:wordWrap/>
        <w:bidi w:val="0"/>
        <w:spacing w:before="0" w:beforeAutospacing="0" w:after="0" w:afterAutospacing="0" w:line="15" w:lineRule="atLeast"/>
        <w:ind w:left="0" w:right="0"/>
        <w:jc w:val="center"/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Проект «</w:t>
      </w:r>
      <w:r>
        <w:rPr>
          <w:rFonts w:hint="default" w:cs="Times New Roman"/>
          <w:color w:val="000000"/>
          <w:sz w:val="28"/>
          <w:szCs w:val="28"/>
          <w:lang w:val="ru-RU"/>
        </w:rPr>
        <w:t>Есть у нас огород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»</w:t>
      </w:r>
    </w:p>
    <w:p>
      <w:pPr>
        <w:pStyle w:val="10"/>
        <w:keepNext w:val="0"/>
        <w:keepLines w:val="0"/>
        <w:widowControl/>
        <w:suppressLineNumbers w:val="0"/>
        <w:wordWrap/>
        <w:bidi w:val="0"/>
        <w:spacing w:before="0" w:beforeAutospacing="0" w:after="0" w:afterAutospacing="0" w:line="15" w:lineRule="atLeast"/>
        <w:ind w:left="0" w:right="0"/>
        <w:jc w:val="center"/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</w:pPr>
    </w:p>
    <w:p>
      <w:pPr>
        <w:pStyle w:val="10"/>
        <w:keepNext w:val="0"/>
        <w:keepLines w:val="0"/>
        <w:widowControl/>
        <w:suppressLineNumbers w:val="0"/>
        <w:bidi w:val="0"/>
        <w:spacing w:before="0" w:beforeAutospacing="0" w:after="0" w:afterAutospacing="0" w:line="15" w:lineRule="atLeast"/>
        <w:ind w:left="0" w:right="0"/>
        <w:jc w:val="right"/>
        <w:rPr>
          <w:rFonts w:hint="default" w:ascii="Calibri" w:hAnsi="Calibri" w:cs="Calibri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Выполнил:</w:t>
      </w:r>
    </w:p>
    <w:p>
      <w:pPr>
        <w:pStyle w:val="10"/>
        <w:keepNext w:val="0"/>
        <w:keepLines w:val="0"/>
        <w:widowControl/>
        <w:suppressLineNumbers w:val="0"/>
        <w:wordWrap w:val="0"/>
        <w:bidi w:val="0"/>
        <w:spacing w:before="0" w:beforeAutospacing="0" w:after="0" w:afterAutospacing="0" w:line="15" w:lineRule="atLeast"/>
        <w:ind w:left="0" w:right="0"/>
        <w:jc w:val="right"/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Серова Т. Ю.</w:t>
      </w:r>
    </w:p>
    <w:p>
      <w:pPr>
        <w:pStyle w:val="10"/>
        <w:keepNext w:val="0"/>
        <w:keepLines w:val="0"/>
        <w:widowControl/>
        <w:suppressLineNumbers w:val="0"/>
        <w:bidi w:val="0"/>
        <w:spacing w:before="0" w:beforeAutospacing="0" w:after="0" w:afterAutospacing="0" w:line="15" w:lineRule="atLeast"/>
        <w:ind w:left="0" w:right="0"/>
        <w:jc w:val="right"/>
        <w:rPr>
          <w:rFonts w:hint="default" w:ascii="Calibri" w:hAnsi="Calibri" w:cs="Calibri"/>
          <w:color w:val="000000"/>
          <w:sz w:val="28"/>
          <w:szCs w:val="28"/>
          <w:lang w:val="ru-RU"/>
        </w:rPr>
      </w:pPr>
      <w:r>
        <w:rPr>
          <w:rFonts w:hint="default" w:cs="Times New Roman"/>
          <w:color w:val="00000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оспитатель</w:t>
      </w:r>
      <w:r>
        <w:rPr>
          <w:rFonts w:hint="default" w:cs="Times New Roman"/>
          <w:color w:val="000000"/>
          <w:sz w:val="28"/>
          <w:szCs w:val="28"/>
          <w:lang w:val="ru-RU"/>
        </w:rPr>
        <w:t>.</w:t>
      </w:r>
    </w:p>
    <w:p>
      <w:pPr>
        <w:pStyle w:val="10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 w:firstLine="700"/>
        <w:jc w:val="center"/>
        <w:rPr>
          <w:rFonts w:hint="default" w:ascii="Calibri" w:hAnsi="Calibri" w:cs="Calibri"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hint="default" w:cs="Times New Roman"/>
          <w:b/>
          <w:bCs/>
          <w:color w:val="000000"/>
          <w:sz w:val="28"/>
          <w:szCs w:val="28"/>
          <w:lang w:val="ru-RU"/>
        </w:rPr>
        <w:t>Общая характеристика проекта</w:t>
      </w:r>
    </w:p>
    <w:p>
      <w:pPr>
        <w:pStyle w:val="10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Актуальность.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Данный проект актуален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тем, что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 дошкольников 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необходимо 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знаком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ить с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природой и её сезонными изменениями. На территории нашего сада созда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н 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огород и цветник, которые использу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ю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тся для экологического и трудового воспитания д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етей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Выполняя трудовые поручения 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в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огороде, на клумбах, дети перенимают опыт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 взрослых.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. Развивающая среда служит не только объектом и средством деятельности ребёнка, но и позволяет формировать познавательные интересы, формирует предпосылки поисковой деятельности, внимательность, наблюдательность, активность.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Совместный труд 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в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огороде даёт возможность научиться ответственности, способствует формированию трудовых навыков и объединению детского коллектива. И, конечно, огород в детском саду, труд на свежем воздухе способствуют сохранению и укреплению здоровья ребят.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lang w:val="ru-RU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u w:val="single"/>
          <w:shd w:val="clear" w:fill="FFFFFF"/>
        </w:rPr>
        <w:t>Цель: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 созда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ть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услови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я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к исследовательской деятельности, вовлеч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ь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детей в практическую деятельность по выращиванию овощей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, ягод, цветов.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u w:val="single"/>
          <w:shd w:val="clear" w:fill="FFFFFF"/>
        </w:rPr>
        <w:t>Задачи: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440" w:hanging="360"/>
        <w:rPr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приобщ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ение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детей к трудовой деятельности;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440" w:hanging="360"/>
        <w:rPr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учить детей ухаживать за растениями;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440" w:hanging="360"/>
        <w:rPr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разви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тие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познавательны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х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и творческ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их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способност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ей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440" w:hanging="360"/>
        <w:rPr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обобщ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ение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представлени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й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о необходимости света, тепла, влаги, почвы для роста растений;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440" w:hanging="360"/>
        <w:rPr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формирова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познавательн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ой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, исследовательск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ой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, трудов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ой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деятельност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и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детей;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440" w:hanging="360"/>
        <w:jc w:val="both"/>
        <w:rPr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разви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тие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умения обобщать и анализировать собственный опыт исследовательской деятельности.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Участники проекта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: дети старшей группы, воспитатель: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Т. Ю. Серова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, родители.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Вид: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 познавательно - исследовательский</w:t>
      </w:r>
    </w:p>
    <w:p>
      <w:pPr>
        <w:pStyle w:val="10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Тип проекта: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 групповой, долгосрочный.</w:t>
      </w:r>
    </w:p>
    <w:p>
      <w:pPr>
        <w:pStyle w:val="10"/>
        <w:keepNext w:val="0"/>
        <w:keepLines w:val="0"/>
        <w:widowControl/>
        <w:suppressLineNumbers w:val="0"/>
        <w:bidi w:val="0"/>
        <w:spacing w:before="0" w:beforeAutospacing="0" w:after="0" w:afterAutospacing="0"/>
        <w:ind w:left="0" w:right="0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Сроки: </w:t>
      </w:r>
      <w:r>
        <w:rPr>
          <w:rFonts w:hint="default" w:cs="Times New Roman"/>
          <w:color w:val="000000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месяца.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Время реализации проекта: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11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.0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5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.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22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г.- 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18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.0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8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.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22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г.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u w:val="single"/>
          <w:shd w:val="clear" w:fill="FFFFFF"/>
        </w:rPr>
        <w:t>Предполагаемый результат: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Знания о строении растений, способах ухода за овощами;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Практические на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в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ыки и умения прополки, рыхления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 почвы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, полива;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440" w:hanging="360"/>
        <w:jc w:val="both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Развитие мышления, умения устанавливать причинно-следственные связи, делать элементарные выводы, отображать в рисунках результаты наблюдений;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440" w:hanging="360"/>
        <w:jc w:val="both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Появление стойкого интереса к работе в огороде,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 на клумбе,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формирование самостоятельности.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lang w:val="ru-RU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u w:val="single"/>
          <w:shd w:val="clear" w:fill="FFFFFF"/>
        </w:rPr>
        <w:t>Продукт проектной деятельности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: рисунки,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цветущие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растени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я, ягоды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, овощи.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u w:val="single"/>
          <w:shd w:val="clear" w:fill="FFFFFF"/>
        </w:rPr>
        <w:t>Презентация проекта</w:t>
      </w: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: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 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и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тоговое мероприятие</w:t>
      </w:r>
      <w:r>
        <w:rPr>
          <w:rFonts w:hint="default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- выставка растений, выращенных воспитанниками детского сада.</w:t>
      </w:r>
    </w:p>
    <w:p>
      <w:pPr>
        <w:pStyle w:val="3"/>
        <w:keepNext w:val="0"/>
        <w:keepLines w:val="0"/>
        <w:widowControl/>
        <w:suppressLineNumbers w:val="0"/>
        <w:spacing w:before="300" w:beforeAutospacing="0" w:after="150" w:afterAutospacing="0"/>
        <w:ind w:left="0" w:right="0"/>
        <w:jc w:val="center"/>
        <w:rPr>
          <w:rFonts w:hint="default" w:ascii="Times New Roman" w:hAnsi="Times New Roman" w:eastAsia="Georgia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Этапы проекта</w:t>
      </w:r>
      <w:r>
        <w:rPr>
          <w:rFonts w:hint="default" w:ascii="Times New Roman" w:hAnsi="Times New Roman" w:eastAsia="Georgi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Georgi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«</w:t>
      </w:r>
      <w:r>
        <w:rPr>
          <w:rFonts w:hint="default" w:ascii="Times New Roman" w:hAnsi="Times New Roman" w:eastAsia="Georgi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Есть у нас о</w:t>
      </w:r>
      <w:r>
        <w:rPr>
          <w:rFonts w:hint="default" w:ascii="Times New Roman" w:hAnsi="Times New Roman" w:eastAsia="Georgi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город»</w:t>
      </w:r>
    </w:p>
    <w:p>
      <w:pPr>
        <w:keepNext w:val="0"/>
        <w:keepLines w:val="0"/>
        <w:widowControl/>
        <w:suppressLineNumbers w:val="0"/>
        <w:jc w:val="left"/>
      </w:pPr>
      <w:r>
        <w:rPr>
          <w:rStyle w:val="9"/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Вводный этап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Вовлечение детей в обсуждение темы 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Сбор методического материала по теме проекта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Постановка задач.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Составление перспективного плана работы над проектом.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Перспективный план реализации проект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а</w:t>
      </w: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Привлечь детей к процессу выращивания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Оформление родительского уголка, размещение рекомендаций родителям по работе с детьми по проекту.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u w:val="single"/>
          <w:shd w:val="clear" w:fill="FFFFFF"/>
        </w:rPr>
        <w:t>Предварительная работа с детьми: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440" w:hanging="360"/>
        <w:jc w:val="both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беседы об условиях роста растений изучение строения растений проведение экспериментов, подтверждающих значение света, тепла, воды для роста растений (в домашних условиях, на собственных приусадебных участках)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440" w:hanging="360"/>
        <w:jc w:val="both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проведение дидактических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подвижных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, сюжетно - ролевых 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игр, способствующих обогащению представлений детей о работе человека в саду и огороде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 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440" w:hanging="360"/>
        <w:jc w:val="both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наблюдение за сезонными изменениями, происходящими в природе 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jc w:val="both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color w:val="181818"/>
          <w:spacing w:val="0"/>
          <w:sz w:val="24"/>
          <w:szCs w:val="24"/>
          <w:u w:val="single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Формы работы с родителями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-консультации по трудовой деятельности;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-индивидуальные беседы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рекомендации;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15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4"/>
          <w:szCs w:val="24"/>
          <w:lang w:val="ru-RU"/>
        </w:rPr>
      </w:pP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показ фрагментов образовательной деятельности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посредством 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/>
        </w:rPr>
        <w:t>viber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Практический этап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Проводятся запланированные мероприятия для реализации проекта (беседы, опыты, эксперименты, творческая деятельность, рассматривание иллюстраций, чтение художественной литературы).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Конкретизация представлений детей об условиях роста растений, уходе за ними.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Экспериментальным пут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ё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м</w:t>
      </w: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: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80" w:leftChars="0"/>
        <w:rPr>
          <w:i/>
          <w:iCs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222222"/>
          <w:spacing w:val="0"/>
          <w:sz w:val="24"/>
          <w:szCs w:val="24"/>
          <w:shd w:val="clear" w:fill="FFFFFF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222222"/>
          <w:spacing w:val="0"/>
          <w:sz w:val="24"/>
          <w:szCs w:val="24"/>
          <w:shd w:val="clear" w:fill="FFFFFF"/>
        </w:rPr>
        <w:t>выяснили</w:t>
      </w:r>
      <w:r>
        <w:rPr>
          <w:rFonts w:hint="default" w:ascii="Times New Roman" w:hAnsi="Times New Roman" w:cs="Times New Roman"/>
          <w:i/>
          <w:iCs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,что </w:t>
      </w:r>
      <w:r>
        <w:rPr>
          <w:rFonts w:hint="default" w:ascii="Times New Roman" w:hAnsi="Times New Roman" w:cs="Times New Roman"/>
          <w:i/>
          <w:iCs/>
          <w:caps w:val="0"/>
          <w:color w:val="222222"/>
          <w:spacing w:val="0"/>
          <w:sz w:val="24"/>
          <w:szCs w:val="24"/>
          <w:shd w:val="clear" w:fill="FFFFFF"/>
        </w:rPr>
        <w:t>для роста растениям нужен свет</w:t>
      </w:r>
      <w:r>
        <w:rPr>
          <w:rFonts w:hint="default" w:ascii="Times New Roman" w:hAnsi="Times New Roman" w:cs="Times New Roman"/>
          <w:i/>
          <w:iCs/>
          <w:caps w:val="0"/>
          <w:color w:val="222222"/>
          <w:spacing w:val="0"/>
          <w:sz w:val="24"/>
          <w:szCs w:val="24"/>
          <w:shd w:val="clear" w:fill="FFFFFF"/>
          <w:lang w:val="ru-RU"/>
        </w:rPr>
        <w:t xml:space="preserve">, - 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222222"/>
          <w:spacing w:val="0"/>
          <w:sz w:val="24"/>
          <w:szCs w:val="24"/>
          <w:shd w:val="clear" w:fill="FFFFFF"/>
        </w:rPr>
        <w:t>закрепили</w:t>
      </w:r>
      <w:r>
        <w:rPr>
          <w:rFonts w:hint="default" w:ascii="Times New Roman" w:hAnsi="Times New Roman" w:cs="Times New Roman"/>
          <w:i/>
          <w:iCs/>
          <w:caps w:val="0"/>
          <w:color w:val="222222"/>
          <w:spacing w:val="0"/>
          <w:sz w:val="24"/>
          <w:szCs w:val="24"/>
          <w:shd w:val="clear" w:fill="FFFFFF"/>
        </w:rPr>
        <w:t xml:space="preserve"> знания о том, что растениям для роста необходима </w:t>
      </w:r>
      <w:r>
        <w:rPr>
          <w:rFonts w:hint="default" w:ascii="Times New Roman" w:hAnsi="Times New Roman" w:cs="Times New Roman"/>
          <w:i/>
          <w:iCs/>
          <w:caps w:val="0"/>
          <w:color w:val="222222"/>
          <w:spacing w:val="0"/>
          <w:sz w:val="24"/>
          <w:szCs w:val="24"/>
          <w:shd w:val="clear" w:fill="FFFFFF"/>
          <w:lang w:val="ru-RU"/>
        </w:rPr>
        <w:t>вода, -</w:t>
      </w:r>
      <w:r>
        <w:rPr>
          <w:rFonts w:hint="default" w:ascii="Times New Roman" w:hAnsi="Times New Roman" w:cs="Times New Roman"/>
          <w:i/>
          <w:iCs/>
          <w:caps w:val="0"/>
          <w:color w:val="222222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222222"/>
          <w:spacing w:val="0"/>
          <w:sz w:val="24"/>
          <w:szCs w:val="24"/>
          <w:shd w:val="clear" w:fill="FFFFFF"/>
        </w:rPr>
        <w:t>закрепили</w:t>
      </w:r>
      <w:r>
        <w:rPr>
          <w:rFonts w:hint="default" w:ascii="Times New Roman" w:hAnsi="Times New Roman" w:cs="Times New Roman"/>
          <w:i/>
          <w:iCs/>
          <w:caps w:val="0"/>
          <w:color w:val="222222"/>
          <w:spacing w:val="0"/>
          <w:sz w:val="24"/>
          <w:szCs w:val="24"/>
          <w:shd w:val="clear" w:fill="FFFFFF"/>
        </w:rPr>
        <w:t xml:space="preserve"> знания о том, что для роста растениям нужно тепло.</w:t>
      </w:r>
    </w:p>
    <w:p>
      <w:pPr>
        <w:pStyle w:val="10"/>
        <w:keepNext w:val="0"/>
        <w:keepLines w:val="0"/>
        <w:widowControl/>
        <w:suppressLineNumbers w:val="0"/>
        <w:shd w:val="clear" w:fill="FFFFFF"/>
        <w:spacing w:after="150" w:afterAutospacing="0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Заключительный этап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Подведение итогов.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Обработка и оформление материалов проекта в виде презентации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Анализ результативности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440" w:hanging="360"/>
      </w:pPr>
      <w:r>
        <w:rPr>
          <w:rFonts w:hint="default" w:ascii="Times New Roman" w:hAnsi="Times New Roma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Итоговая беседа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222222"/>
          <w:spacing w:val="0"/>
          <w:kern w:val="0"/>
          <w:sz w:val="21"/>
          <w:szCs w:val="21"/>
          <w:shd w:val="clear" w:fill="FFFFFF"/>
          <w:lang w:val="en-US" w:eastAsia="zh-CN" w:bidi="ar"/>
        </w:rPr>
        <w:t>⁠0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Планирование мероприятий в рамках проекта «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Есть у нас о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город» в старшей группе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/>
          <w:color w:val="FFFFFF"/>
          <w:spacing w:val="0"/>
          <w:kern w:val="0"/>
          <w:sz w:val="9"/>
          <w:szCs w:val="9"/>
          <w:u w:val="none"/>
          <w:shd w:val="clear" w:fill="FFFFFF"/>
          <w:vertAlign w:val="baseline"/>
          <w:lang w:val="en-US" w:eastAsia="zh-CN" w:bidi="ar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9"/>
        <w:gridCol w:w="3890"/>
        <w:gridCol w:w="2655"/>
        <w:gridCol w:w="26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Подготовительный этап</w:t>
            </w:r>
          </w:p>
        </w:tc>
        <w:tc>
          <w:tcPr>
            <w:tcW w:w="3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Проведение опроса среди детей 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«Что такое огород?»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.</w:t>
            </w:r>
          </w:p>
        </w:tc>
        <w:tc>
          <w:tcPr>
            <w:tcW w:w="26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Сбор и систематизация информации по теме </w:t>
            </w: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«Наш огород»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.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Подготовка методического материала: рассказов, стихов, загадок, кроссвордов, мультфильмов.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Подбор иллюстраций, сюжетно-ролевых игр, дидактических игр по данной теме.</w:t>
            </w:r>
          </w:p>
        </w:tc>
        <w:tc>
          <w:tcPr>
            <w:tcW w:w="265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Сбор информации и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подбор иллюстраций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по теме </w:t>
            </w: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«Наш огород»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.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Информационный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стенд о проекте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ru-RU" w:eastAsia="zh-CN" w:bidi="ar"/>
              </w:rPr>
              <w:t>С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Основной этап: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Социа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льно-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коммуникативное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  <w:t xml:space="preserve"> развитие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Создание игровых ситуаций.</w:t>
            </w:r>
          </w:p>
        </w:tc>
        <w:tc>
          <w:tcPr>
            <w:tcW w:w="3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single"/>
                <w:lang w:val="en-US" w:eastAsia="zh-CN" w:bidi="ar"/>
              </w:rPr>
              <w:t>Дидактические игры: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 w:line="240" w:lineRule="auto"/>
              <w:ind w:left="0" w:leftChars="0" w:right="0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«От з</w:t>
            </w:r>
            <w:r>
              <w:rPr>
                <w:rFonts w:hint="default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ё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рнышка до булочки», «Откуда на стол хлеб приш</w:t>
            </w:r>
            <w:r>
              <w:rPr>
                <w:rFonts w:hint="default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ё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л», «От з</w:t>
            </w:r>
            <w:r>
              <w:rPr>
                <w:rFonts w:hint="default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ё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рнышка до булочки», «Что посеешь, то и пожн</w:t>
            </w:r>
            <w:r>
              <w:rPr>
                <w:rFonts w:hint="default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ё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шь», «Чудесный мешочек», «Вершки и корешки», «Что раст</w:t>
            </w:r>
            <w:r>
              <w:rPr>
                <w:rFonts w:hint="default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ё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 в огороде, в саду, в цветнике?», «Назови действия людей, работающих на земле», «Что за чем?»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Приготовь салат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 w:line="240" w:lineRule="auto"/>
              <w:ind w:left="0" w:leftChars="0" w:right="0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  <w:t xml:space="preserve">С/р игры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«Булочная», «Семья»</w:t>
            </w:r>
          </w:p>
        </w:tc>
        <w:tc>
          <w:tcPr>
            <w:tcW w:w="2655" w:type="dxa"/>
            <w:vAlign w:val="center"/>
          </w:tcPr>
          <w:p>
            <w:pPr>
              <w:widowControl w:val="0"/>
              <w:jc w:val="left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Беседы с родителями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об участии в проекте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ind w:left="113" w:right="113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Основной этап: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113" w:right="113" w:firstLine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  <w:t>Познавательное и речевое развитие.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3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single"/>
                <w:lang w:val="en-US" w:eastAsia="zh-CN" w:bidi="ar"/>
              </w:rPr>
              <w:t>Беседы: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Человек и растение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«Знакомство с сельскохозяйственным трудом»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single"/>
              </w:rPr>
              <w:t>Чтение худ. литературы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Русская народная сказка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Вершки и корешки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»,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белорусская сказка 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Пых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украинская сказка 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Колосок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татарская песенка 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Мешок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Ю. Туви</w:t>
            </w:r>
            <w:r>
              <w:rPr>
                <w:rFonts w:hint="default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Овощи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Пословицы и поговорки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Без капусты щи не густы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Заяц – трус, а и тот на капусту 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охотиться»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Щей поел – словно шубу надел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Огород – для семьи доход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Загадки</w:t>
            </w:r>
            <w:r>
              <w:rPr>
                <w:rStyle w:val="9"/>
                <w:rFonts w:hint="default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  <w:t>, с</w:t>
            </w: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тихи.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Посадила в огороде</w:t>
            </w: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; 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Помидоры и картофель,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А. Максакова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 А у нас в саду порядок 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Мы вскопали десять грядок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Т. Казырина</w:t>
            </w:r>
          </w:p>
        </w:tc>
        <w:tc>
          <w:tcPr>
            <w:tcW w:w="2655" w:type="dxa"/>
            <w:vAlign w:val="center"/>
          </w:tcPr>
          <w:p>
            <w:pPr>
              <w:widowControl w:val="0"/>
              <w:jc w:val="left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В родительском уголке выставляется наглядная информация о том,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что узнают по теме дети.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Рекомендации 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по чтению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Художественной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литературы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ind w:left="113" w:right="113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Основной этап: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113" w:right="113" w:firstLine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  <w:t>Познавательно- исследовательская деятельность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3890" w:type="dxa"/>
            <w:vAlign w:val="center"/>
          </w:tcPr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«Рост и развитие растений»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«Строение растений»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«Состав почвы»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Опытно-экспериментальная деятельность: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 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Условия,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необходимые для жизни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растений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», 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Размножение, рост, развитие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растений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», «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Сравнение плодов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разных культур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</w:tc>
        <w:tc>
          <w:tcPr>
            <w:tcW w:w="2655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65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Рекомендации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по наблюдениям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Трудовая деятельность</w:t>
            </w:r>
          </w:p>
        </w:tc>
        <w:tc>
          <w:tcPr>
            <w:tcW w:w="3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Освобождение грядок от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старой травы, рыхление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земли, полив растений, прополка,</w:t>
            </w:r>
          </w:p>
        </w:tc>
        <w:tc>
          <w:tcPr>
            <w:tcW w:w="2655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658" w:type="dxa"/>
            <w:vAlign w:val="center"/>
          </w:tcPr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Основной этап: художественно –эстетическое развитие.</w:t>
            </w:r>
          </w:p>
        </w:tc>
        <w:tc>
          <w:tcPr>
            <w:tcW w:w="3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Style w:val="9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single"/>
                <w:lang w:val="en-US" w:eastAsia="zh-CN" w:bidi="ar"/>
              </w:rPr>
              <w:t>Рисование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«Любимые овощи»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  <w:t>«Цветы небывалой красоты»</w:t>
            </w:r>
          </w:p>
        </w:tc>
        <w:tc>
          <w:tcPr>
            <w:tcW w:w="2655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Совместная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деятельность: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ru-RU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Выставка </w:t>
            </w:r>
            <w:r>
              <w:rPr>
                <w:rFonts w:hint="default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  <w:t>рисунков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Основной этап: физическое развитие.</w:t>
            </w:r>
          </w:p>
        </w:tc>
        <w:tc>
          <w:tcPr>
            <w:tcW w:w="3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Подвижные игры и игровые упражнения «</w:t>
            </w: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Съедобное - несъедобное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», «</w:t>
            </w: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Найди пару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», «</w:t>
            </w: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Огуречик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».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Физкультминутка.</w:t>
            </w:r>
          </w:p>
          <w:p>
            <w:pPr>
              <w:pStyle w:val="10"/>
              <w:keepNext w:val="0"/>
              <w:keepLines w:val="0"/>
              <w:widowControl/>
              <w:suppressLineNumbers w:val="0"/>
              <w:spacing w:after="150" w:afterAutospacing="0"/>
              <w:ind w:left="0" w:leftChars="0" w:right="0" w:rightChars="0"/>
              <w:jc w:val="both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</w:t>
            </w:r>
            <w:r>
              <w:rPr>
                <w:rStyle w:val="7"/>
                <w:rFonts w:hint="default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ru-RU"/>
              </w:rPr>
              <w:t>Я садовником родился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...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»</w:t>
            </w:r>
          </w:p>
        </w:tc>
        <w:tc>
          <w:tcPr>
            <w:tcW w:w="2655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6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Рекомендации «</w:t>
            </w: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Игры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с детьми на свежем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воздухе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extDirection w:val="btL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113" w:right="113"/>
              <w:jc w:val="left"/>
              <w:textAlignment w:val="baseline"/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/>
                <w:color w:val="auto"/>
                <w:spacing w:val="0"/>
                <w:kern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Заключительный этап:</w:t>
            </w:r>
          </w:p>
        </w:tc>
        <w:tc>
          <w:tcPr>
            <w:tcW w:w="3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Презентация проекта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Style w:val="7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«Наш огород»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>. Обработка результатов по реализации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Helvetica" w:hAnsi="Helvetica" w:eastAsia="Helvetica" w:cs="Helvetica"/>
                <w:i w:val="0"/>
                <w:iCs w:val="0"/>
                <w:caps/>
                <w:color w:val="auto"/>
                <w:spacing w:val="0"/>
                <w:kern w:val="0"/>
                <w:sz w:val="9"/>
                <w:szCs w:val="9"/>
                <w:u w:val="none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проекта.</w:t>
            </w:r>
          </w:p>
        </w:tc>
        <w:tc>
          <w:tcPr>
            <w:tcW w:w="2655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i w:val="0"/>
                <w:iCs w:val="0"/>
                <w:caps/>
                <w:color w:val="auto"/>
                <w:spacing w:val="0"/>
                <w:kern w:val="0"/>
                <w:sz w:val="9"/>
                <w:szCs w:val="9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  <w:tc>
          <w:tcPr>
            <w:tcW w:w="2658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right="0"/>
              <w:jc w:val="left"/>
              <w:textAlignment w:val="baseline"/>
              <w:rPr>
                <w:rFonts w:hint="default" w:ascii="Helvetica" w:hAnsi="Helvetica" w:eastAsia="Helvetica" w:cs="Helvetica"/>
                <w:i w:val="0"/>
                <w:iCs w:val="0"/>
                <w:caps/>
                <w:color w:val="auto"/>
                <w:spacing w:val="0"/>
                <w:kern w:val="0"/>
                <w:sz w:val="9"/>
                <w:szCs w:val="9"/>
                <w:u w:val="none"/>
                <w:shd w:val="clear" w:fill="FFFFFF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textAlignment w:val="top"/>
        <w:rPr>
          <w:rFonts w:hint="default" w:ascii="sans-serif" w:hAnsi="sans-serif" w:eastAsia="sans-serif" w:cs="sans-serif"/>
          <w:i w:val="0"/>
          <w:iCs w:val="0"/>
          <w:caps w:val="0"/>
          <w:color w:val="222222"/>
          <w:spacing w:val="0"/>
          <w:sz w:val="21"/>
          <w:szCs w:val="21"/>
        </w:rPr>
      </w:pPr>
    </w:p>
    <w:p>
      <w:pPr>
        <w:pStyle w:val="4"/>
        <w:keepNext w:val="0"/>
        <w:keepLines w:val="0"/>
        <w:widowControl/>
        <w:suppressLineNumbers w:val="0"/>
        <w:spacing w:before="300" w:beforeAutospacing="0" w:after="140" w:afterAutospacing="0" w:line="300" w:lineRule="atLeast"/>
        <w:ind w:left="0" w:right="0"/>
        <w:jc w:val="center"/>
        <w:rPr>
          <w:rFonts w:hint="default" w:ascii="Arial" w:hAnsi="Arial" w:eastAsia="Arial" w:cs="Arial"/>
          <w:b w:val="0"/>
          <w:bCs w:val="0"/>
          <w:i w:val="0"/>
          <w:iCs w:val="0"/>
          <w:caps w:val="0"/>
          <w:color w:val="FFFFFF"/>
          <w:spacing w:val="0"/>
          <w:sz w:val="19"/>
          <w:szCs w:val="19"/>
          <w:u w:val="none"/>
          <w:lang w:val="ru"/>
        </w:rPr>
      </w:pP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Заключение</w: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spacing w:val="0"/>
          <w:kern w:val="0"/>
          <w:sz w:val="19"/>
          <w:szCs w:val="19"/>
          <w:u w:val="none"/>
          <w:shd w:val="clear" w:fill="F5EA9A"/>
          <w:lang w:val="ru" w:eastAsia="zh-CN" w:bidi="ar"/>
        </w:rPr>
        <w:fldChar w:fldCharType="begin"/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spacing w:val="0"/>
          <w:kern w:val="0"/>
          <w:sz w:val="19"/>
          <w:szCs w:val="19"/>
          <w:u w:val="none"/>
          <w:shd w:val="clear" w:fill="F5EA9A"/>
          <w:lang w:val="ru" w:eastAsia="zh-CN" w:bidi="ar"/>
        </w:rPr>
        <w:instrText xml:space="preserve"> HYPERLINK "https://an.yandex.ru/count/W_SejI_zODS3RHy013LFIO8vpc2A0mK0rmGnsLJLOW00000uo8mQwFF5mPtLo82J0O01uBBABeW1YvtYtZ-G0Uh0qhuqc06MY9BwEA01_DtClZIe0PA8aleuk06YxVVWZiRE6UW1f04Ce0BcuAGLkGAoVXdDdvkqS_02kkIs4A1vc0F0XDKZ-0JOhqw81QBkIv05sAzEe0N2z1Ue1RVs4x05j_OJk0MtzXF01Q37DyW5-OyEq0NJ_Fh7lNcW1feFg0QQ3xW67Ca6vApEOM2MpYwf1pVDr9_p-squk0U01S07WBdrzW_2W806u0YpiD8Aw0dHzjKrwelsFyaOgWiG2J4dfpVD0029PlAj4-Je2wBkI_0B2uWCy9i6c0smqZVW3OA2WO60W808i3xasRgEXiobvowW3gUjFBUQayIw_lwsE80GYwc35P0GfQUviDZkdh69mQ0G-10MW14Nc17_joMXkJ_0tBhx1-0H_OpW0UWHWw7gjRIwjOLV8CS7GKOwOIYf7j8_wH8DZO1FFmhyNf0JCgWJvQlnhk2Lku4Nu1EDlnI85FlzalUpsFVboG6W58s_5AWKnCrG3TWKjSQlbWRW507e58m2q1Mrng-M1jWLmOhsxAEFlFnZy9WMyBUqbWQWi1QZ1yaMq1RmiDw-0TWMWHUO5_I4UgWN2RWN0S0NjPO1q1VGXWFO5_UCFUWN59aOe1W1i1YFXjMM1hWOoW7G627u69Ydnfpnxg6t8e0PiFIuuj2zaRaWYHcpvA0PcW-m6RWPmD8P4dbXOdDVSsLoTcLoBt8sE3OjCU0P5EWPrmNm6O320u4Q__yFYxNLE2Q86i24FPWQywGge1hZsScviOUdrkm1i1havucBkFIju6wu6W7r6W40002O6ypgCx0R4BWR0kaR0000u3qjHq7m6zEbsGNu6uotZ06270rCDK4wHJaqTd1ZSM4ts1pvWaxW7CJDKEaSyHm0080CxyISlu0T_t-P7SWTm8Gzu1snoWM97a5iVr5WCFS_aHwe7W7G7fg9Xft3pC7K1jWU-jeUY1____y1e1-BgOCLi1y6o1-7e-SCqXy6DZ4rCpSmsHy0000WE3z0GU0Vi9x_0-WVWikn0V0V0O0W0eWW0gaWi224W23W807G8V__0IuW8GGHmb48AaNHoV4MPTGj4VZWOEn94uqGNkKaeMz4b9i5o6wuBd0BhePUYMHmqYAu9KGJg3MY79jit946NZ7WojsPZb1t9fcSZEPJJCRbwhb8hk6Ss_gwVBOTwsQkoBWaBraY5ZJSJoB8lEpXUcKhvt8M0n_osC61SKpRRwZ4uyrRHu6ci0JIEdRv3P6RjBAgy1peOy2eRTuO~1?stat-id=12&amp;test-tag=533263139527201&amp;banner-sizes=eyI3MDQ1MDA5NDYxIjoiMzU5eDIxOCJ9&amp;format-type=118&amp;actual-format=13&amp;pcodever=615370&amp;banner-test-tags=eyI3MDQ1MDA5NDYxIjoiNTczOTQifQ==&amp;pcode-active-testids=609277,0,65;613786,0,96;605345,0,39&amp;width=727&amp;height=220" \t "https://tvorcheskie-proekty.ru/node/_blank" </w:instrText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spacing w:val="0"/>
          <w:kern w:val="0"/>
          <w:sz w:val="19"/>
          <w:szCs w:val="19"/>
          <w:u w:val="none"/>
          <w:shd w:val="clear" w:fill="F5EA9A"/>
          <w:lang w:val="ru" w:eastAsia="zh-CN" w:bidi="ar"/>
        </w:rPr>
        <w:fldChar w:fldCharType="separate"/>
      </w:r>
      <w:r>
        <w:rPr>
          <w:rFonts w:hint="default" w:ascii="Arial" w:hAnsi="Arial" w:eastAsia="Arial" w:cs="Arial"/>
          <w:b w:val="0"/>
          <w:bCs w:val="0"/>
          <w:i w:val="0"/>
          <w:iCs w:val="0"/>
          <w:caps w:val="0"/>
          <w:spacing w:val="0"/>
          <w:kern w:val="0"/>
          <w:sz w:val="19"/>
          <w:szCs w:val="19"/>
          <w:u w:val="none"/>
          <w:shd w:val="clear" w:fill="F5EA9A"/>
          <w:lang w:val="ru" w:eastAsia="zh-CN" w:bidi="ar"/>
        </w:rPr>
        <w:fldChar w:fldCharType="end"/>
      </w:r>
    </w:p>
    <w:p>
      <w:pPr>
        <w:pStyle w:val="4"/>
        <w:keepNext w:val="0"/>
        <w:keepLines w:val="0"/>
        <w:widowControl/>
        <w:suppressLineNumbers w:val="0"/>
        <w:spacing w:before="300" w:beforeAutospacing="0" w:after="140" w:afterAutospacing="0" w:line="300" w:lineRule="atLeast"/>
        <w:ind w:left="0" w:right="0" w:firstLine="480" w:firstLineChars="200"/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Важным направлением социального и познавательного развития дошкольников выступает ознакомление с трудом взрослых. В детском саду, семье, доступном ему общественном окружении - всюду реб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ё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нок сталкивается с трудом взрослых, пользуется его результатами. Поначалу внимание детей привлекают лишь внешние моменты. Последовательное ознакомление детей с трудом взрослых в ближайшем окружении, а затем и за пределами детского сада позволяет развивать у них представление о сути и значении трудовых действий, об общественном устройстве жизни в целом.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       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Повседневные наблюдения реб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ё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нка за разнохарактерным трудом людей - обязательное условие трудового воспитания, при этом детям необходимо дать достаточно систематизированные данные о труде взрослых и на их основе сформировать уважение к труду, его результатам, к тем, кто работает. Знания дошкольников о труде взрослых оказывают большое влияние на развитие у них правильного отношения к труду, однако они могут остаться формальными, если ознакомление с трудовой деятельностью не будет осуществляться последовательно, систематично, с опорой на образное мировосприятие и положительные эмоции.</w:t>
      </w:r>
    </w:p>
    <w:p>
      <w:pPr>
        <w:pStyle w:val="4"/>
        <w:keepNext w:val="0"/>
        <w:keepLines w:val="0"/>
        <w:widowControl/>
        <w:suppressLineNumbers w:val="0"/>
        <w:spacing w:before="300" w:beforeAutospacing="0" w:after="140" w:afterAutospacing="0" w:line="300" w:lineRule="atLeast"/>
        <w:ind w:left="0" w:right="0"/>
        <w:jc w:val="center"/>
        <w:rPr>
          <w:rFonts w:hint="default" w:ascii="Times New Roman" w:hAnsi="Times New Roman" w:eastAsia="Georgia" w:cs="Times New Roman"/>
          <w:b w:val="0"/>
          <w:bCs w:val="0"/>
          <w:color w:val="auto"/>
          <w:sz w:val="28"/>
          <w:szCs w:val="28"/>
        </w:rPr>
      </w:pP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Литература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00" w:lineRule="atLeast"/>
        <w:ind w:left="440" w:right="0" w:hanging="360"/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Программа «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Детство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/>
        </w:rPr>
        <w:t>:</w:t>
      </w:r>
      <w:bookmarkStart w:id="0" w:name="_GoBack"/>
      <w:bookmarkEnd w:id="0"/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Примерная образовательная программа дошкольного образования / Т.И. Бабаева, А.Г. Гогоберидзе, О.В. Солнцева и др. – СПб.: ООО «Издательство «Детство-Пресс», Издательство РГПУ им. А.И. Герцена, 2014. – 321 с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00" w:lineRule="atLeast"/>
        <w:ind w:left="440" w:right="0" w:hanging="360"/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С.Н. Николаева «Воспитание экологической культуры в дошкольном детстве». Москва «Просвещение» 2005 г.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00" w:lineRule="atLeast"/>
        <w:ind w:left="440" w:right="0" w:hanging="360"/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Г.П. Тугушева, А.Е. Чистякова «Экспериментальная деятельность детей среднего и старшего дошкольного возраста». Санкт Петербург Детство – Пресс 2007 г.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00" w:lineRule="atLeast"/>
        <w:ind w:left="440" w:right="0" w:hanging="360"/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Иванова А.И. «Экологические наблюдения и эксперименты в детском саду. Мир растений», М. 2005г.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00" w:lineRule="atLeast"/>
        <w:ind w:left="440" w:right="0" w:hanging="360"/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Комарова Н.Г., Грибова Л.Ф. «Мир, в котором я живу», М. 2006 г.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0" w:afterAutospacing="0" w:line="300" w:lineRule="atLeast"/>
        <w:ind w:left="440" w:right="0" w:hanging="360"/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Интернет-ресурсы.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0" w:after="0" w:afterAutospacing="0" w:line="300" w:lineRule="atLeast"/>
        <w:ind w:right="0" w:rightChars="0"/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</w:pPr>
    </w:p>
    <w:p>
      <w:pPr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64B707"/>
    <w:multiLevelType w:val="multilevel"/>
    <w:tmpl w:val="B264B7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B8610C72"/>
    <w:multiLevelType w:val="multilevel"/>
    <w:tmpl w:val="B8610C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263E53D8"/>
    <w:multiLevelType w:val="multilevel"/>
    <w:tmpl w:val="263E53D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53D042A0"/>
    <w:multiLevelType w:val="multilevel"/>
    <w:tmpl w:val="53D042A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547B2512"/>
    <w:multiLevelType w:val="multilevel"/>
    <w:tmpl w:val="547B251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5E04E306"/>
    <w:multiLevelType w:val="multilevel"/>
    <w:tmpl w:val="5E04E3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795F7ED1"/>
    <w:multiLevelType w:val="multilevel"/>
    <w:tmpl w:val="795F7E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890834"/>
    <w:rsid w:val="102F3852"/>
    <w:rsid w:val="1B0571BC"/>
    <w:rsid w:val="2EB916AD"/>
    <w:rsid w:val="402A2B7D"/>
    <w:rsid w:val="52BA18F1"/>
    <w:rsid w:val="54C14EEC"/>
    <w:rsid w:val="5C55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  <w:iCs/>
    </w:rPr>
  </w:style>
  <w:style w:type="character" w:styleId="8">
    <w:name w:val="Hyperlink"/>
    <w:basedOn w:val="5"/>
    <w:qFormat/>
    <w:uiPriority w:val="0"/>
    <w:rPr>
      <w:color w:val="0000FF"/>
      <w:u w:val="single"/>
    </w:rPr>
  </w:style>
  <w:style w:type="character" w:styleId="9">
    <w:name w:val="Strong"/>
    <w:basedOn w:val="5"/>
    <w:qFormat/>
    <w:uiPriority w:val="0"/>
    <w:rPr>
      <w:b/>
      <w:bCs/>
    </w:rPr>
  </w:style>
  <w:style w:type="paragraph" w:styleId="10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11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2022-05-15T14:21:00Z</dcterms:created>
  <dc:creator>Татьяна</dc:creator>
  <cp:lastModifiedBy>Татьяна</cp:lastModifiedBy>
  <dcterms:modified xsi:type="dcterms:W3CDTF">2022-07-27T18:28:34Z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3419FB04373B436B9C717EB3044FADF1</vt:lpwstr>
  </property>
</Properties>
</file>