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360"/>
        <w:jc w:val="center"/>
        <w:rPr>
          <w:rFonts w:ascii="Times New Roman" w:cs="Times New Roman" w:eastAsia="SimSun" w:hAnsi="Times New Roman"/>
          <w:color w:val="000000"/>
          <w:sz w:val="36"/>
          <w:szCs w:val="36"/>
        </w:rPr>
      </w:pPr>
      <w:r>
        <w:rPr>
          <w:rFonts w:ascii="Times New Roman" w:cs="Times New Roman" w:eastAsia="SimSun" w:hAnsi="Times New Roman"/>
          <w:color w:val="000000"/>
          <w:sz w:val="36"/>
          <w:szCs w:val="36"/>
        </w:rPr>
        <w:t>Государственное бюджетное образовательное учреждение   общеобразовательная школа № 370</w:t>
      </w:r>
    </w:p>
    <w:p>
      <w:pPr>
        <w:pStyle w:val="style0"/>
        <w:spacing w:after="0" w:lineRule="auto" w:line="360"/>
        <w:jc w:val="center"/>
        <w:rPr>
          <w:rFonts w:ascii="Times New Roman" w:cs="Times New Roman" w:eastAsia="SimSun" w:hAnsi="Times New Roman"/>
          <w:color w:val="000000"/>
          <w:sz w:val="36"/>
          <w:szCs w:val="36"/>
        </w:rPr>
      </w:pPr>
      <w:r>
        <w:rPr>
          <w:rFonts w:ascii="Times New Roman" w:cs="Times New Roman" w:eastAsia="SimSun" w:hAnsi="Times New Roman"/>
          <w:color w:val="000000"/>
          <w:sz w:val="36"/>
          <w:szCs w:val="36"/>
        </w:rPr>
        <w:t xml:space="preserve">Московского района </w:t>
      </w:r>
      <w:r>
        <w:rPr>
          <w:rFonts w:ascii="Times New Roman" w:cs="Times New Roman" w:eastAsia="SimSun" w:hAnsi="Times New Roman"/>
          <w:color w:val="000000"/>
          <w:sz w:val="36"/>
          <w:szCs w:val="36"/>
        </w:rPr>
        <w:t>г</w:t>
      </w:r>
      <w:r>
        <w:rPr>
          <w:rFonts w:ascii="Times New Roman" w:cs="Times New Roman" w:eastAsia="SimSun" w:hAnsi="Times New Roman"/>
          <w:color w:val="000000"/>
          <w:sz w:val="36"/>
          <w:szCs w:val="36"/>
        </w:rPr>
        <w:t>. Санкт-Петербурга</w:t>
      </w:r>
    </w:p>
    <w:p>
      <w:pPr>
        <w:pStyle w:val="style0"/>
        <w:spacing w:lineRule="auto" w:line="360"/>
        <w:rPr>
          <w:rFonts w:ascii="Times New Roman" w:cs="Times New Roman" w:eastAsia="Times New Roman" w:hAnsi="Times New Roman"/>
          <w:color w:val="000000"/>
          <w:sz w:val="32"/>
          <w:szCs w:val="32"/>
        </w:rPr>
      </w:pPr>
    </w:p>
    <w:p>
      <w:pPr>
        <w:pStyle w:val="style0"/>
        <w:spacing w:lineRule="auto" w:line="360"/>
        <w:jc w:val="center"/>
        <w:rPr>
          <w:rFonts w:ascii="Times New Roman" w:cs="Times New Roman" w:eastAsia="Times New Roman" w:hAnsi="Times New Roman"/>
          <w:color w:val="000000"/>
          <w:sz w:val="32"/>
          <w:szCs w:val="32"/>
        </w:rPr>
      </w:pPr>
    </w:p>
    <w:p>
      <w:pPr>
        <w:pStyle w:val="style0"/>
        <w:spacing w:lineRule="auto" w:line="360"/>
        <w:jc w:val="center"/>
        <w:rPr>
          <w:rFonts w:ascii="Times New Roman" w:cs="Times New Roman" w:eastAsia="Times New Roman" w:hAnsi="Times New Roman"/>
          <w:b/>
          <w:color w:val="000000"/>
          <w:sz w:val="48"/>
          <w:szCs w:val="48"/>
        </w:rPr>
      </w:pPr>
      <w:r>
        <w:rPr>
          <w:rFonts w:ascii="Times New Roman" w:cs="Times New Roman" w:eastAsia="Times New Roman" w:hAnsi="Times New Roman"/>
          <w:b/>
          <w:color w:val="000000"/>
          <w:sz w:val="48"/>
          <w:szCs w:val="48"/>
        </w:rPr>
        <w:t>Сценарий новогоднего спектакля</w:t>
      </w:r>
    </w:p>
    <w:p>
      <w:pPr>
        <w:pStyle w:val="style0"/>
        <w:spacing w:lineRule="auto" w:line="360"/>
        <w:jc w:val="center"/>
        <w:rPr>
          <w:rFonts w:ascii="Times New Roman" w:cs="Times New Roman" w:eastAsia="Times New Roman" w:hAnsi="Times New Roman"/>
          <w:b/>
          <w:color w:val="000000"/>
          <w:sz w:val="48"/>
          <w:szCs w:val="48"/>
        </w:rPr>
      </w:pPr>
      <w:r>
        <w:rPr>
          <w:rFonts w:ascii="Times New Roman" w:cs="Times New Roman" w:eastAsia="Times New Roman" w:hAnsi="Times New Roman"/>
          <w:b/>
          <w:color w:val="000000"/>
          <w:sz w:val="48"/>
          <w:szCs w:val="48"/>
        </w:rPr>
        <w:t>"Заколдованная игрушка".</w:t>
      </w:r>
    </w:p>
    <w:p>
      <w:pPr>
        <w:pStyle w:val="style0"/>
        <w:spacing w:lineRule="auto" w:line="360"/>
        <w:jc w:val="center"/>
        <w:rPr>
          <w:rFonts w:ascii="Times New Roman" w:cs="Times New Roman" w:hAnsi="Times New Roman"/>
          <w:b/>
          <w:sz w:val="40"/>
          <w:szCs w:val="40"/>
        </w:rPr>
      </w:pPr>
      <w:r>
        <w:rPr>
          <w:rFonts w:ascii="Times New Roman" w:cs="Times New Roman" w:eastAsia="Times New Roman" w:hAnsi="Times New Roman"/>
          <w:b/>
          <w:color w:val="000000"/>
          <w:sz w:val="40"/>
          <w:szCs w:val="40"/>
        </w:rPr>
        <w:t>По мотивам сказки Э.Т.А. Гофмана «Щелкунчик и мышиный король»</w:t>
      </w:r>
      <w:r>
        <w:rPr>
          <w:rFonts w:ascii="Times New Roman" w:cs="Times New Roman" w:eastAsia="Times New Roman" w:hAnsi="Times New Roman"/>
          <w:b/>
          <w:color w:val="000000"/>
          <w:sz w:val="40"/>
          <w:szCs w:val="40"/>
        </w:rPr>
        <w:t>.</w:t>
      </w:r>
      <w:r>
        <w:rPr>
          <w:rFonts w:ascii="Times New Roman" w:cs="Times New Roman" w:eastAsia="Times New Roman" w:hAnsi="Times New Roman"/>
          <w:b/>
          <w:color w:val="000000"/>
          <w:sz w:val="40"/>
          <w:szCs w:val="40"/>
        </w:rPr>
        <w:br/>
      </w:r>
    </w:p>
    <w:p>
      <w:pPr>
        <w:pStyle w:val="style0"/>
        <w:spacing w:lineRule="auto" w:line="360"/>
        <w:jc w:val="center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b/>
          <w:sz w:val="32"/>
          <w:szCs w:val="32"/>
        </w:rPr>
        <w:t>Участники спектакля:</w:t>
      </w:r>
      <w:r>
        <w:rPr>
          <w:rFonts w:ascii="Times New Roman" w:cs="Times New Roman" w:hAnsi="Times New Roman"/>
          <w:sz w:val="32"/>
          <w:szCs w:val="32"/>
        </w:rPr>
        <w:t xml:space="preserve"> учащиеся </w:t>
      </w:r>
      <w:r>
        <w:rPr>
          <w:rFonts w:ascii="Times New Roman" w:cs="Times New Roman" w:hAnsi="Times New Roman"/>
          <w:sz w:val="32"/>
          <w:szCs w:val="32"/>
          <w:lang w:val="en-US"/>
        </w:rPr>
        <w:t>2</w:t>
      </w:r>
      <w:r>
        <w:rPr>
          <w:rFonts w:ascii="Times New Roman" w:cs="Times New Roman" w:hAnsi="Times New Roman"/>
          <w:sz w:val="32"/>
          <w:szCs w:val="32"/>
        </w:rPr>
        <w:t xml:space="preserve"> – 9 классов ГБОУ школа № 370     Московского района </w:t>
      </w:r>
      <w:r>
        <w:rPr>
          <w:rFonts w:ascii="Times New Roman" w:cs="Times New Roman" w:hAnsi="Times New Roman"/>
          <w:sz w:val="32"/>
          <w:szCs w:val="32"/>
        </w:rPr>
        <w:t>г</w:t>
      </w:r>
      <w:r>
        <w:rPr>
          <w:rFonts w:ascii="Times New Roman" w:cs="Times New Roman" w:hAnsi="Times New Roman"/>
          <w:sz w:val="32"/>
          <w:szCs w:val="32"/>
        </w:rPr>
        <w:t>. Санкт-Петербург</w:t>
      </w:r>
      <w:r>
        <w:rPr>
          <w:rFonts w:ascii="Times New Roman" w:cs="Times New Roman" w:hAnsi="Times New Roman"/>
          <w:sz w:val="32"/>
          <w:szCs w:val="32"/>
          <w:lang w:val="en-US"/>
        </w:rPr>
        <w:t>а</w:t>
      </w:r>
    </w:p>
    <w:p>
      <w:pPr>
        <w:pStyle w:val="style0"/>
        <w:spacing w:lineRule="auto" w:line="360"/>
        <w:jc w:val="center"/>
        <w:rPr>
          <w:rFonts w:ascii="Times New Roman" w:cs="Times New Roman" w:hAnsi="Times New Roman"/>
          <w:sz w:val="32"/>
          <w:szCs w:val="32"/>
        </w:rPr>
      </w:pPr>
    </w:p>
    <w:p>
      <w:pPr>
        <w:pStyle w:val="style0"/>
        <w:spacing w:lineRule="auto" w:line="360"/>
        <w:jc w:val="left"/>
        <w:rPr>
          <w:rFonts w:ascii="Times New Roman" w:cs="Times New Roman" w:hAnsi="Times New Roman"/>
          <w:b/>
          <w:sz w:val="32"/>
          <w:szCs w:val="32"/>
        </w:rPr>
      </w:pPr>
      <w:r>
        <w:rPr>
          <w:rFonts w:ascii="Times New Roman" w:cs="Times New Roman" w:hAnsi="Times New Roman"/>
          <w:b/>
          <w:sz w:val="32"/>
          <w:szCs w:val="32"/>
          <w:lang w:val="en-US"/>
        </w:rPr>
        <w:t xml:space="preserve">                                                                          </w:t>
      </w:r>
      <w:r>
        <w:rPr>
          <w:rFonts w:ascii="Times New Roman" w:cs="Times New Roman" w:hAnsi="Times New Roman"/>
          <w:b/>
          <w:sz w:val="32"/>
          <w:szCs w:val="32"/>
        </w:rPr>
        <w:t>Авторы, составители:</w:t>
      </w:r>
    </w:p>
    <w:p>
      <w:pPr>
        <w:pStyle w:val="style0"/>
        <w:spacing w:lineRule="auto" w:line="360"/>
        <w:ind w:left="2124"/>
        <w:jc w:val="right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Двораковская</w:t>
      </w:r>
      <w:r>
        <w:rPr>
          <w:rFonts w:ascii="Times New Roman" w:cs="Times New Roman" w:hAnsi="Times New Roman"/>
          <w:sz w:val="32"/>
          <w:szCs w:val="32"/>
        </w:rPr>
        <w:t xml:space="preserve"> О.С. учитель,</w:t>
      </w:r>
      <w:r>
        <w:rPr>
          <w:rFonts w:ascii="Times New Roman" w:cs="Times New Roman" w:hAnsi="Times New Roman"/>
          <w:sz w:val="32"/>
          <w:szCs w:val="32"/>
          <w:lang w:val="en-US"/>
        </w:rPr>
        <w:t xml:space="preserve"> педагог дополнительного образования. </w:t>
      </w:r>
    </w:p>
    <w:p>
      <w:pPr>
        <w:pStyle w:val="style0"/>
        <w:spacing w:lineRule="auto" w:line="360"/>
        <w:ind w:left="2124"/>
        <w:jc w:val="right"/>
        <w:rPr>
          <w:rFonts w:ascii="Times New Roman" w:cs="Times New Roman" w:hAnsi="Times New Roman"/>
          <w:sz w:val="32"/>
          <w:szCs w:val="32"/>
          <w:lang w:val="en-US"/>
        </w:rPr>
      </w:pPr>
      <w:r>
        <w:rPr>
          <w:rFonts w:ascii="Times New Roman" w:cs="Times New Roman" w:hAnsi="Times New Roman"/>
          <w:sz w:val="32"/>
          <w:szCs w:val="32"/>
        </w:rPr>
        <w:t>Кудрявцева Т.Н. учитель музыки</w:t>
      </w:r>
      <w:r>
        <w:rPr>
          <w:rFonts w:ascii="Times New Roman" w:cs="Times New Roman" w:hAnsi="Times New Roman"/>
          <w:sz w:val="32"/>
          <w:szCs w:val="32"/>
          <w:lang w:val="en-US"/>
        </w:rPr>
        <w:t xml:space="preserve">. </w:t>
      </w:r>
    </w:p>
    <w:p>
      <w:pPr>
        <w:pStyle w:val="style0"/>
        <w:spacing w:lineRule="auto" w:line="360"/>
        <w:ind w:left="2124"/>
        <w:jc w:val="right"/>
        <w:rPr>
          <w:rFonts w:ascii="Times New Roman" w:cs="Times New Roman" w:hAnsi="Times New Roman"/>
          <w:b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  <w:lang w:val="en-US"/>
        </w:rPr>
        <w:t xml:space="preserve">Бровченко А. С. учитель, педагог-организатор. </w:t>
      </w:r>
    </w:p>
    <w:p>
      <w:pPr>
        <w:pStyle w:val="style0"/>
        <w:spacing w:lineRule="auto" w:line="360"/>
        <w:ind w:left="2124"/>
        <w:jc w:val="right"/>
        <w:rPr>
          <w:rFonts w:ascii="Times New Roman" w:cs="Times New Roman" w:hAnsi="Times New Roman"/>
          <w:b/>
          <w:sz w:val="32"/>
          <w:szCs w:val="32"/>
        </w:rPr>
      </w:pPr>
    </w:p>
    <w:p>
      <w:pPr>
        <w:pStyle w:val="style0"/>
        <w:spacing w:lineRule="auto" w:line="360"/>
        <w:jc w:val="left"/>
        <w:rPr>
          <w:rFonts w:ascii="Times New Roman" w:cs="Times New Roman" w:hAnsi="Times New Roman"/>
          <w:b/>
          <w:sz w:val="32"/>
          <w:szCs w:val="32"/>
        </w:rPr>
      </w:pPr>
      <w:r>
        <w:rPr>
          <w:rFonts w:ascii="Times New Roman" w:cs="Times New Roman" w:hAnsi="Times New Roman"/>
          <w:b/>
          <w:sz w:val="32"/>
          <w:szCs w:val="32"/>
        </w:rPr>
        <w:t xml:space="preserve">г. </w:t>
      </w:r>
      <w:r>
        <w:rPr>
          <w:rFonts w:ascii="Times New Roman" w:cs="Times New Roman" w:hAnsi="Times New Roman"/>
          <w:b/>
          <w:sz w:val="32"/>
          <w:szCs w:val="32"/>
        </w:rPr>
        <w:t>Санкт-Петербург 20</w:t>
      </w:r>
      <w:r>
        <w:rPr>
          <w:rFonts w:ascii="Times New Roman" w:cs="Times New Roman" w:hAnsi="Times New Roman"/>
          <w:b/>
          <w:sz w:val="32"/>
          <w:szCs w:val="32"/>
          <w:lang w:val="en-US"/>
        </w:rPr>
        <w:t xml:space="preserve">22 </w:t>
      </w:r>
      <w:r>
        <w:rPr>
          <w:rFonts w:ascii="Times New Roman" w:cs="Times New Roman" w:hAnsi="Times New Roman"/>
          <w:b/>
          <w:sz w:val="32"/>
          <w:szCs w:val="32"/>
        </w:rPr>
        <w:t>год</w:t>
      </w:r>
    </w:p>
    <w:p>
      <w:pPr>
        <w:pStyle w:val="style0"/>
        <w:spacing w:lineRule="auto" w:line="360"/>
        <w:rPr>
          <w:rFonts w:ascii="Times New Roman" w:cs="Times New Roman" w:hAnsi="Times New Roman"/>
          <w:b/>
          <w:sz w:val="32"/>
          <w:szCs w:val="32"/>
        </w:rPr>
      </w:pPr>
    </w:p>
    <w:p>
      <w:pPr>
        <w:pStyle w:val="style0"/>
        <w:spacing w:lineRule="auto" w:line="360"/>
        <w:rPr>
          <w:rFonts w:ascii="Times New Roman" w:cs="Times New Roman" w:hAnsi="Times New Roman"/>
          <w:b/>
          <w:sz w:val="32"/>
          <w:szCs w:val="32"/>
        </w:rPr>
      </w:pPr>
    </w:p>
    <w:p>
      <w:pPr>
        <w:pStyle w:val="style0"/>
        <w:spacing w:lineRule="auto" w:line="360"/>
        <w:rPr>
          <w:rFonts w:ascii="Times New Roman" w:cs="Times New Roman" w:hAnsi="Times New Roman"/>
          <w:b/>
          <w:sz w:val="32"/>
          <w:szCs w:val="32"/>
        </w:rPr>
      </w:pPr>
      <w:r>
        <w:rPr>
          <w:rFonts w:ascii="Times New Roman" w:cs="Times New Roman" w:hAnsi="Times New Roman"/>
          <w:b/>
          <w:sz w:val="32"/>
          <w:szCs w:val="32"/>
        </w:rPr>
        <w:t>Пояснительная записка.</w:t>
      </w:r>
    </w:p>
    <w:p>
      <w:pPr>
        <w:pStyle w:val="style0"/>
        <w:ind w:left="360"/>
        <w:rPr>
          <w:rFonts w:eastAsia="Times New Roman"/>
          <w:i/>
          <w:sz w:val="36"/>
          <w:szCs w:val="36"/>
        </w:rPr>
      </w:pPr>
      <w:r>
        <w:rPr>
          <w:rFonts w:ascii="Times New Roman" w:cs="Times New Roman" w:hAnsi="Times New Roman"/>
          <w:b/>
          <w:sz w:val="32"/>
          <w:szCs w:val="32"/>
        </w:rPr>
        <w:t xml:space="preserve">  Цель:</w:t>
      </w:r>
      <w:r>
        <w:rPr>
          <w:i/>
          <w:sz w:val="36"/>
          <w:szCs w:val="36"/>
        </w:rPr>
        <w:t xml:space="preserve"> </w:t>
      </w:r>
      <w:r>
        <w:rPr>
          <w:rFonts w:ascii="Times New Roman" w:cs="Times New Roman" w:hAnsi="Times New Roman"/>
          <w:sz w:val="32"/>
          <w:szCs w:val="32"/>
        </w:rPr>
        <w:t>развитие способности учащихся к художественно-творческому самовыражению.</w:t>
      </w:r>
    </w:p>
    <w:p>
      <w:pPr>
        <w:pStyle w:val="style0"/>
        <w:spacing w:lineRule="auto" w:line="360"/>
        <w:rPr>
          <w:rFonts w:ascii="Times New Roman" w:cs="Times New Roman" w:hAnsi="Times New Roman"/>
          <w:b/>
          <w:sz w:val="32"/>
          <w:szCs w:val="32"/>
        </w:rPr>
      </w:pPr>
    </w:p>
    <w:p>
      <w:pPr>
        <w:pStyle w:val="style179"/>
        <w:spacing w:lineRule="auto" w:line="360"/>
        <w:rPr>
          <w:rFonts w:ascii="Times New Roman" w:cs="Times New Roman" w:hAnsi="Times New Roman"/>
          <w:b/>
          <w:sz w:val="32"/>
          <w:szCs w:val="32"/>
        </w:rPr>
      </w:pPr>
      <w:r>
        <w:rPr>
          <w:rFonts w:ascii="Times New Roman" w:cs="Times New Roman" w:hAnsi="Times New Roman"/>
          <w:b/>
          <w:sz w:val="32"/>
          <w:szCs w:val="32"/>
        </w:rPr>
        <w:t>Задачи:</w:t>
      </w:r>
    </w:p>
    <w:p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color w:val="000000"/>
          <w:sz w:val="32"/>
          <w:szCs w:val="32"/>
          <w:shd w:val="clear" w:color="auto" w:fill="edf1f5"/>
        </w:rPr>
      </w:pPr>
      <w:r>
        <w:rPr>
          <w:rFonts w:ascii="Times New Roman" w:cs="Times New Roman" w:hAnsi="Times New Roman"/>
          <w:color w:val="000000"/>
          <w:sz w:val="32"/>
          <w:szCs w:val="32"/>
          <w:shd w:val="clear" w:color="auto" w:fill="edf1f5"/>
        </w:rPr>
        <w:t xml:space="preserve">помощь в раскрытии  музыкальных и творческих способностей; </w:t>
      </w:r>
    </w:p>
    <w:p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color w:val="000000"/>
          <w:sz w:val="32"/>
          <w:szCs w:val="32"/>
          <w:shd w:val="clear" w:color="auto" w:fill="edf1f5"/>
        </w:rPr>
      </w:pPr>
      <w:r>
        <w:rPr>
          <w:rFonts w:ascii="Times New Roman" w:cs="Times New Roman" w:hAnsi="Times New Roman"/>
          <w:color w:val="000000"/>
          <w:sz w:val="32"/>
          <w:szCs w:val="32"/>
          <w:shd w:val="clear" w:color="auto" w:fill="edf1f5"/>
        </w:rPr>
        <w:t>дать возможность детям реализовать их творческий потенциал на сцене через участие в спектакле;</w:t>
      </w:r>
    </w:p>
    <w:p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color w:val="000000"/>
          <w:sz w:val="32"/>
          <w:szCs w:val="32"/>
          <w:shd w:val="clear" w:color="auto" w:fill="edf1f5"/>
        </w:rPr>
      </w:pPr>
      <w:r>
        <w:rPr>
          <w:rFonts w:ascii="Times New Roman" w:cs="Times New Roman" w:hAnsi="Times New Roman"/>
          <w:color w:val="000000"/>
          <w:sz w:val="32"/>
          <w:szCs w:val="32"/>
          <w:shd w:val="clear" w:color="auto" w:fill="edf1f5"/>
        </w:rPr>
        <w:t xml:space="preserve"> воспитание в детях лучших человеческих качеств личности;</w:t>
      </w:r>
    </w:p>
    <w:p>
      <w:pPr>
        <w:pStyle w:val="style179"/>
        <w:numPr>
          <w:ilvl w:val="0"/>
          <w:numId w:val="1"/>
        </w:numPr>
        <w:spacing w:after="200"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развитие эмоционально-волевой сферы, коммуникативных навыков;</w:t>
      </w:r>
    </w:p>
    <w:p>
      <w:pPr>
        <w:pStyle w:val="style179"/>
        <w:numPr>
          <w:ilvl w:val="0"/>
          <w:numId w:val="1"/>
        </w:numPr>
        <w:spacing w:after="200"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воспитание ответственности,  чувства коллективизма и взаимопомощи;</w:t>
      </w:r>
    </w:p>
    <w:p>
      <w:pPr>
        <w:pStyle w:val="style179"/>
        <w:numPr>
          <w:ilvl w:val="0"/>
          <w:numId w:val="1"/>
        </w:numPr>
        <w:spacing w:after="200"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color w:val="000000"/>
          <w:sz w:val="32"/>
          <w:szCs w:val="32"/>
          <w:shd w:val="clear" w:color="auto" w:fill="edf1f5"/>
        </w:rPr>
        <w:t>развитие общей и мелкой моторики, координации движений;</w:t>
      </w:r>
    </w:p>
    <w:p>
      <w:pPr>
        <w:pStyle w:val="style179"/>
        <w:numPr>
          <w:ilvl w:val="0"/>
          <w:numId w:val="1"/>
        </w:numPr>
        <w:spacing w:after="200"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воспитание  уважения к истории своей Родины;</w:t>
      </w:r>
    </w:p>
    <w:p>
      <w:pPr>
        <w:pStyle w:val="style179"/>
        <w:numPr>
          <w:ilvl w:val="0"/>
          <w:numId w:val="1"/>
        </w:numPr>
        <w:spacing w:after="200"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адаптация  и социализация детей с ограниченными возможностями здоровья.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</w:p>
    <w:p>
      <w:pPr>
        <w:pStyle w:val="style179"/>
        <w:spacing w:after="200" w:lineRule="auto" w:line="360"/>
        <w:ind w:left="360"/>
        <w:rPr>
          <w:rFonts w:ascii="Times New Roman" w:cs="Times New Roman" w:hAnsi="Times New Roman"/>
          <w:b/>
          <w:sz w:val="32"/>
          <w:szCs w:val="32"/>
        </w:rPr>
      </w:pPr>
    </w:p>
    <w:p>
      <w:pPr>
        <w:pStyle w:val="style179"/>
        <w:spacing w:after="200" w:lineRule="auto" w:line="360"/>
        <w:ind w:left="360"/>
        <w:rPr>
          <w:rFonts w:ascii="Times New Roman" w:cs="Times New Roman" w:hAnsi="Times New Roman"/>
          <w:b/>
          <w:sz w:val="32"/>
          <w:szCs w:val="32"/>
        </w:rPr>
      </w:pPr>
    </w:p>
    <w:p>
      <w:pPr>
        <w:pStyle w:val="style179"/>
        <w:spacing w:after="200" w:lineRule="auto" w:line="360"/>
        <w:ind w:left="360"/>
        <w:rPr>
          <w:rFonts w:ascii="Times New Roman" w:cs="Times New Roman" w:hAnsi="Times New Roman"/>
          <w:b/>
          <w:sz w:val="32"/>
          <w:szCs w:val="32"/>
        </w:rPr>
      </w:pPr>
      <w:r>
        <w:rPr>
          <w:rFonts w:ascii="Times New Roman" w:cs="Times New Roman" w:hAnsi="Times New Roman"/>
          <w:b/>
          <w:sz w:val="32"/>
          <w:szCs w:val="32"/>
        </w:rPr>
        <w:t>Оборудование и технические средства:</w:t>
      </w:r>
    </w:p>
    <w:p>
      <w:pPr>
        <w:pStyle w:val="style179"/>
        <w:numPr>
          <w:ilvl w:val="0"/>
          <w:numId w:val="5"/>
        </w:numPr>
        <w:spacing w:after="200" w:lineRule="auto" w:line="360"/>
        <w:ind w:left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музыкальное и световое оборудование</w:t>
      </w:r>
    </w:p>
    <w:p>
      <w:pPr>
        <w:pStyle w:val="style179"/>
        <w:numPr>
          <w:ilvl w:val="0"/>
          <w:numId w:val="5"/>
        </w:numPr>
        <w:spacing w:after="200" w:lineRule="auto" w:line="360"/>
        <w:ind w:left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1 микрофон</w:t>
      </w:r>
    </w:p>
    <w:p>
      <w:pPr>
        <w:pStyle w:val="style179"/>
        <w:numPr>
          <w:ilvl w:val="0"/>
          <w:numId w:val="5"/>
        </w:numPr>
        <w:spacing w:after="200" w:lineRule="auto" w:line="360"/>
        <w:ind w:left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Экран, проектор</w:t>
      </w:r>
    </w:p>
    <w:p>
      <w:pPr>
        <w:pStyle w:val="style179"/>
        <w:spacing w:after="200" w:lineRule="auto" w:line="360"/>
        <w:ind w:left="1500"/>
        <w:rPr>
          <w:rFonts w:ascii="Times New Roman" w:cs="Times New Roman" w:hAnsi="Times New Roman"/>
          <w:sz w:val="32"/>
          <w:szCs w:val="32"/>
        </w:rPr>
      </w:pPr>
    </w:p>
    <w:p>
      <w:pPr>
        <w:pStyle w:val="style179"/>
        <w:spacing w:after="200" w:lineRule="auto" w:line="360"/>
        <w:ind w:left="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b/>
          <w:sz w:val="32"/>
          <w:szCs w:val="32"/>
        </w:rPr>
        <w:t>Оформление:</w:t>
      </w:r>
    </w:p>
    <w:p>
      <w:pPr>
        <w:pStyle w:val="style179"/>
        <w:numPr>
          <w:ilvl w:val="0"/>
          <w:numId w:val="2"/>
        </w:numPr>
        <w:spacing w:after="200" w:lineRule="auto" w:line="360"/>
        <w:ind w:left="735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Музыкальное оформление:</w:t>
      </w:r>
    </w:p>
    <w:p>
      <w:pPr>
        <w:pStyle w:val="style179"/>
        <w:numPr>
          <w:ilvl w:val="0"/>
          <w:numId w:val="4"/>
        </w:numPr>
        <w:spacing w:after="200" w:lineRule="auto" w:line="360"/>
        <w:ind w:left="6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Звук №1. </w:t>
      </w:r>
      <w:r>
        <w:rPr>
          <w:rFonts w:ascii="Times New Roman" w:cs="Times New Roman" w:hAnsi="Times New Roman"/>
          <w:sz w:val="32"/>
          <w:szCs w:val="32"/>
        </w:rPr>
        <w:t>«Увертюра» из балета П.И. Чайковского «Щелкунчик»</w:t>
      </w:r>
    </w:p>
    <w:p>
      <w:pPr>
        <w:pStyle w:val="style179"/>
        <w:numPr>
          <w:ilvl w:val="0"/>
          <w:numId w:val="4"/>
        </w:numPr>
        <w:spacing w:after="200" w:lineRule="auto" w:line="360"/>
        <w:ind w:left="6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Звук №2. </w:t>
      </w:r>
      <w:r>
        <w:rPr>
          <w:rFonts w:ascii="Times New Roman" w:cs="Times New Roman" w:hAnsi="Times New Roman"/>
          <w:sz w:val="32"/>
          <w:szCs w:val="32"/>
        </w:rPr>
        <w:t>Э. Артемьев «Путешествие на ёлку»</w:t>
      </w:r>
    </w:p>
    <w:p>
      <w:pPr>
        <w:pStyle w:val="style179"/>
        <w:numPr>
          <w:ilvl w:val="0"/>
          <w:numId w:val="4"/>
        </w:numPr>
        <w:spacing w:after="200" w:lineRule="auto" w:line="360"/>
        <w:ind w:left="6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Звук№3. </w:t>
      </w:r>
      <w:r>
        <w:rPr>
          <w:rFonts w:ascii="Times New Roman" w:cs="Times New Roman" w:hAnsi="Times New Roman"/>
          <w:sz w:val="32"/>
          <w:szCs w:val="32"/>
        </w:rPr>
        <w:t>«Вальс» из балета П.И. Чайковского «Спящая красавица»</w:t>
      </w:r>
    </w:p>
    <w:p>
      <w:pPr>
        <w:pStyle w:val="style179"/>
        <w:numPr>
          <w:ilvl w:val="0"/>
          <w:numId w:val="4"/>
        </w:numPr>
        <w:spacing w:after="200" w:lineRule="auto" w:line="360"/>
        <w:ind w:left="6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Звук №4. </w:t>
      </w:r>
      <w:r>
        <w:rPr>
          <w:rFonts w:ascii="Times New Roman" w:cs="Times New Roman" w:hAnsi="Times New Roman"/>
          <w:sz w:val="32"/>
          <w:szCs w:val="32"/>
        </w:rPr>
        <w:t>«</w:t>
      </w:r>
      <w:r>
        <w:rPr>
          <w:rFonts w:ascii="Times New Roman" w:cs="Times New Roman" w:hAnsi="Times New Roman"/>
          <w:sz w:val="32"/>
          <w:szCs w:val="32"/>
          <w:lang w:val="en-US"/>
        </w:rPr>
        <w:t>Pharoahe</w:t>
      </w:r>
      <w:r>
        <w:rPr>
          <w:rFonts w:ascii="Times New Roman" w:cs="Times New Roman" w:hAnsi="Times New Roman"/>
          <w:sz w:val="32"/>
          <w:szCs w:val="32"/>
          <w:lang w:val="en-US"/>
        </w:rPr>
        <w:t xml:space="preserve"> </w:t>
      </w:r>
      <w:r>
        <w:rPr>
          <w:rFonts w:ascii="Times New Roman" w:cs="Times New Roman" w:hAnsi="Times New Roman"/>
          <w:sz w:val="32"/>
          <w:szCs w:val="32"/>
          <w:lang w:val="en-US"/>
        </w:rPr>
        <w:t>Monch</w:t>
      </w:r>
      <w:r>
        <w:rPr>
          <w:rFonts w:ascii="Times New Roman" w:cs="Times New Roman" w:hAnsi="Times New Roman"/>
          <w:sz w:val="32"/>
          <w:szCs w:val="32"/>
        </w:rPr>
        <w:t xml:space="preserve">» </w:t>
      </w:r>
      <w:r>
        <w:rPr>
          <w:rFonts w:ascii="Times New Roman" w:cs="Times New Roman" w:hAnsi="Times New Roman"/>
          <w:sz w:val="32"/>
          <w:szCs w:val="32"/>
          <w:lang w:val="en-US"/>
        </w:rPr>
        <w:t>Simon Says</w:t>
      </w:r>
    </w:p>
    <w:p>
      <w:pPr>
        <w:pStyle w:val="style179"/>
        <w:numPr>
          <w:ilvl w:val="0"/>
          <w:numId w:val="4"/>
        </w:numPr>
        <w:spacing w:after="200" w:lineRule="auto" w:line="360"/>
        <w:ind w:left="6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Звук №5 Мелодия из интернета «Битва»</w:t>
      </w:r>
    </w:p>
    <w:p>
      <w:pPr>
        <w:pStyle w:val="style179"/>
        <w:numPr>
          <w:ilvl w:val="0"/>
          <w:numId w:val="4"/>
        </w:numPr>
        <w:spacing w:after="200" w:lineRule="auto" w:line="360"/>
        <w:ind w:left="6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Звук №6</w:t>
      </w:r>
      <w:r>
        <w:rPr>
          <w:rFonts w:ascii="Times New Roman" w:cs="Times New Roman" w:hAnsi="Times New Roman"/>
          <w:sz w:val="32"/>
          <w:szCs w:val="32"/>
        </w:rPr>
        <w:t xml:space="preserve">. </w:t>
      </w:r>
      <w:r>
        <w:rPr>
          <w:rFonts w:ascii="Times New Roman" w:cs="Times New Roman" w:hAnsi="Times New Roman"/>
          <w:sz w:val="32"/>
          <w:szCs w:val="32"/>
        </w:rPr>
        <w:t>«Танец принца Оршада и феи Драже» из балета П.И. Чайковского «Щелкунчик»</w:t>
      </w:r>
    </w:p>
    <w:p>
      <w:pPr>
        <w:pStyle w:val="style179"/>
        <w:numPr>
          <w:ilvl w:val="0"/>
          <w:numId w:val="4"/>
        </w:numPr>
        <w:spacing w:after="200" w:lineRule="auto" w:line="360"/>
        <w:ind w:left="6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Звук</w:t>
      </w:r>
      <w:r>
        <w:rPr>
          <w:rFonts w:ascii="Times New Roman" w:cs="Times New Roman" w:hAnsi="Times New Roman"/>
          <w:sz w:val="32"/>
          <w:szCs w:val="32"/>
        </w:rPr>
        <w:t>№7</w:t>
      </w:r>
      <w:r>
        <w:rPr>
          <w:rFonts w:ascii="Times New Roman" w:cs="Times New Roman" w:hAnsi="Times New Roman"/>
          <w:sz w:val="32"/>
          <w:szCs w:val="32"/>
        </w:rPr>
        <w:t>. Русский танец «Трепак» из балета П.И. Чайковского «Щелкунчик»</w:t>
      </w:r>
    </w:p>
    <w:p>
      <w:pPr>
        <w:pStyle w:val="style179"/>
        <w:spacing w:after="200" w:lineRule="auto" w:line="360"/>
        <w:ind w:left="660"/>
        <w:rPr>
          <w:rFonts w:ascii="Times New Roman" w:cs="Times New Roman" w:hAnsi="Times New Roman"/>
          <w:sz w:val="32"/>
          <w:szCs w:val="32"/>
        </w:rPr>
      </w:pPr>
    </w:p>
    <w:p>
      <w:pPr>
        <w:pStyle w:val="style179"/>
        <w:numPr>
          <w:ilvl w:val="0"/>
          <w:numId w:val="2"/>
        </w:numPr>
        <w:spacing w:after="200" w:lineRule="auto" w:line="360"/>
        <w:ind w:left="735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Декорации, реквизит, атрибуты:</w:t>
      </w:r>
    </w:p>
    <w:p>
      <w:pPr>
        <w:pStyle w:val="style179"/>
        <w:numPr>
          <w:ilvl w:val="0"/>
          <w:numId w:val="6"/>
        </w:numPr>
        <w:spacing w:after="200" w:lineRule="auto" w:line="360"/>
        <w:ind w:left="1455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Подушки</w:t>
      </w:r>
    </w:p>
    <w:p>
      <w:pPr>
        <w:pStyle w:val="style179"/>
        <w:numPr>
          <w:ilvl w:val="0"/>
          <w:numId w:val="6"/>
        </w:numPr>
        <w:spacing w:after="200" w:lineRule="auto" w:line="360"/>
        <w:ind w:left="1455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Свечи</w:t>
      </w:r>
    </w:p>
    <w:p>
      <w:pPr>
        <w:pStyle w:val="style179"/>
        <w:numPr>
          <w:ilvl w:val="0"/>
          <w:numId w:val="6"/>
        </w:numPr>
        <w:spacing w:after="200" w:lineRule="auto" w:line="360"/>
        <w:ind w:left="1455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Книга</w:t>
      </w:r>
    </w:p>
    <w:p>
      <w:pPr>
        <w:pStyle w:val="style179"/>
        <w:numPr>
          <w:ilvl w:val="0"/>
          <w:numId w:val="6"/>
        </w:numPr>
        <w:spacing w:after="200" w:lineRule="auto" w:line="360"/>
        <w:ind w:left="1455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Стол</w:t>
      </w:r>
    </w:p>
    <w:p>
      <w:pPr>
        <w:pStyle w:val="style179"/>
        <w:numPr>
          <w:ilvl w:val="0"/>
          <w:numId w:val="6"/>
        </w:numPr>
        <w:spacing w:after="200" w:lineRule="auto" w:line="360"/>
        <w:ind w:left="1455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Стул</w:t>
      </w:r>
    </w:p>
    <w:p>
      <w:pPr>
        <w:pStyle w:val="style179"/>
        <w:numPr>
          <w:ilvl w:val="0"/>
          <w:numId w:val="6"/>
        </w:numPr>
        <w:spacing w:after="200" w:lineRule="auto" w:line="360"/>
        <w:ind w:left="1455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Тетрадь </w:t>
      </w:r>
    </w:p>
    <w:p>
      <w:pPr>
        <w:pStyle w:val="style179"/>
        <w:numPr>
          <w:ilvl w:val="0"/>
          <w:numId w:val="6"/>
        </w:numPr>
        <w:spacing w:after="200" w:lineRule="auto" w:line="360"/>
        <w:ind w:left="1455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Мечи </w:t>
      </w:r>
    </w:p>
    <w:p>
      <w:pPr>
        <w:pStyle w:val="style179"/>
        <w:numPr>
          <w:ilvl w:val="0"/>
          <w:numId w:val="6"/>
        </w:numPr>
        <w:spacing w:after="200" w:lineRule="auto" w:line="360"/>
        <w:ind w:left="1455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Конфеты</w:t>
      </w:r>
    </w:p>
    <w:p>
      <w:pPr>
        <w:pStyle w:val="style179"/>
        <w:numPr>
          <w:ilvl w:val="0"/>
          <w:numId w:val="6"/>
        </w:numPr>
        <w:spacing w:after="200" w:lineRule="auto" w:line="360"/>
        <w:ind w:left="1455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Палка – посох </w:t>
      </w:r>
    </w:p>
    <w:p>
      <w:pPr>
        <w:pStyle w:val="style179"/>
        <w:numPr>
          <w:ilvl w:val="0"/>
          <w:numId w:val="6"/>
        </w:numPr>
        <w:spacing w:after="200" w:lineRule="auto" w:line="360"/>
        <w:ind w:left="1455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2 скамейки</w:t>
      </w:r>
    </w:p>
    <w:p>
      <w:pPr>
        <w:pStyle w:val="style179"/>
        <w:spacing w:after="200" w:lineRule="auto" w:line="360"/>
        <w:ind w:left="1455"/>
        <w:rPr>
          <w:rFonts w:ascii="Times New Roman" w:cs="Times New Roman" w:hAnsi="Times New Roman"/>
          <w:sz w:val="32"/>
          <w:szCs w:val="32"/>
        </w:rPr>
      </w:pPr>
    </w:p>
    <w:p>
      <w:pPr>
        <w:pStyle w:val="style179"/>
        <w:numPr>
          <w:ilvl w:val="0"/>
          <w:numId w:val="2"/>
        </w:numPr>
        <w:spacing w:after="200" w:lineRule="auto" w:line="360"/>
        <w:ind w:left="735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Дидактический, раздаточный материал:</w:t>
      </w:r>
    </w:p>
    <w:p>
      <w:pPr>
        <w:pStyle w:val="style179"/>
        <w:numPr>
          <w:ilvl w:val="0"/>
          <w:numId w:val="7"/>
        </w:numPr>
        <w:spacing w:after="200" w:lineRule="auto" w:line="360"/>
        <w:ind w:left="1455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Э.Т.А. Гофман «Щелкунчик и мышиный король»</w:t>
      </w:r>
    </w:p>
    <w:p>
      <w:pPr>
        <w:pStyle w:val="style179"/>
        <w:spacing w:after="200" w:lineRule="auto" w:line="360"/>
        <w:ind w:left="735"/>
        <w:rPr>
          <w:rFonts w:ascii="Times New Roman" w:cs="Times New Roman" w:hAnsi="Times New Roman"/>
          <w:b/>
          <w:sz w:val="32"/>
          <w:szCs w:val="32"/>
        </w:rPr>
      </w:pPr>
    </w:p>
    <w:p>
      <w:pPr>
        <w:pStyle w:val="style179"/>
        <w:spacing w:after="200" w:lineRule="auto" w:line="360"/>
        <w:ind w:left="0"/>
        <w:rPr>
          <w:rFonts w:ascii="Times New Roman" w:cs="Times New Roman" w:hAnsi="Times New Roman"/>
          <w:b/>
          <w:sz w:val="32"/>
          <w:szCs w:val="32"/>
        </w:rPr>
      </w:pPr>
      <w:r>
        <w:rPr>
          <w:rFonts w:ascii="Times New Roman" w:cs="Times New Roman" w:hAnsi="Times New Roman"/>
          <w:b/>
          <w:sz w:val="32"/>
          <w:szCs w:val="32"/>
        </w:rPr>
        <w:t>Условия и особенности реализации.</w:t>
      </w:r>
    </w:p>
    <w:p>
      <w:pPr>
        <w:pStyle w:val="style179"/>
        <w:spacing w:after="200" w:lineRule="auto" w:line="360"/>
        <w:ind w:left="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Сцена:</w:t>
      </w:r>
    </w:p>
    <w:p>
      <w:pPr>
        <w:pStyle w:val="style179"/>
        <w:numPr>
          <w:ilvl w:val="0"/>
          <w:numId w:val="7"/>
        </w:numPr>
        <w:spacing w:after="200" w:lineRule="auto" w:line="360"/>
        <w:ind w:left="72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Сцена Эрмитажного театра, 4 кулисы, помещение для переодевания</w:t>
      </w:r>
    </w:p>
    <w:p>
      <w:pPr>
        <w:pStyle w:val="style179"/>
        <w:spacing w:after="200" w:lineRule="auto" w:line="360"/>
        <w:rPr>
          <w:rFonts w:ascii="Times New Roman" w:cs="Times New Roman" w:hAnsi="Times New Roman"/>
          <w:sz w:val="32"/>
          <w:szCs w:val="32"/>
        </w:rPr>
      </w:pPr>
    </w:p>
    <w:p>
      <w:pPr>
        <w:pStyle w:val="style179"/>
        <w:spacing w:after="200" w:lineRule="auto" w:line="360"/>
        <w:ind w:left="708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Свет:</w:t>
      </w:r>
    </w:p>
    <w:p>
      <w:pPr>
        <w:pStyle w:val="style179"/>
        <w:numPr>
          <w:ilvl w:val="0"/>
          <w:numId w:val="7"/>
        </w:numPr>
        <w:spacing w:after="200" w:lineRule="auto" w:line="360"/>
        <w:ind w:left="708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ЗТМ сцены</w:t>
      </w:r>
    </w:p>
    <w:p>
      <w:pPr>
        <w:pStyle w:val="style179"/>
        <w:numPr>
          <w:ilvl w:val="0"/>
          <w:numId w:val="7"/>
        </w:numPr>
        <w:spacing w:after="200" w:lineRule="auto" w:line="360"/>
        <w:ind w:left="708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Пушка в центр сцены и на авансцену</w:t>
      </w:r>
    </w:p>
    <w:p>
      <w:pPr>
        <w:pStyle w:val="style179"/>
        <w:numPr>
          <w:ilvl w:val="0"/>
          <w:numId w:val="7"/>
        </w:numPr>
        <w:spacing w:after="200" w:lineRule="auto" w:line="360"/>
        <w:ind w:left="708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Алая заливка сцены</w:t>
      </w:r>
    </w:p>
    <w:p>
      <w:pPr>
        <w:pStyle w:val="style179"/>
        <w:numPr>
          <w:ilvl w:val="0"/>
          <w:numId w:val="7"/>
        </w:numPr>
        <w:spacing w:after="200" w:lineRule="auto" w:line="360"/>
        <w:ind w:left="708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Яркая заливка сцены</w:t>
      </w:r>
    </w:p>
    <w:p>
      <w:pPr>
        <w:pStyle w:val="style179"/>
        <w:numPr>
          <w:ilvl w:val="0"/>
          <w:numId w:val="7"/>
        </w:numPr>
        <w:spacing w:after="200" w:lineRule="auto" w:line="360"/>
        <w:ind w:left="708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Стробоскоп</w:t>
      </w:r>
    </w:p>
    <w:p>
      <w:pPr>
        <w:pStyle w:val="style179"/>
        <w:spacing w:after="200" w:lineRule="auto" w:line="360"/>
        <w:ind w:left="708"/>
        <w:rPr>
          <w:rFonts w:ascii="Times New Roman" w:cs="Times New Roman" w:hAnsi="Times New Roman"/>
          <w:sz w:val="32"/>
          <w:szCs w:val="32"/>
        </w:rPr>
      </w:pPr>
    </w:p>
    <w:p>
      <w:pPr>
        <w:pStyle w:val="style179"/>
        <w:spacing w:after="200" w:lineRule="auto" w:line="360"/>
        <w:ind w:left="0"/>
        <w:rPr>
          <w:rFonts w:ascii="Times New Roman" w:cs="Times New Roman" w:hAnsi="Times New Roman"/>
          <w:b/>
          <w:sz w:val="32"/>
          <w:szCs w:val="32"/>
        </w:rPr>
      </w:pPr>
      <w:r>
        <w:rPr>
          <w:rFonts w:ascii="Times New Roman" w:cs="Times New Roman" w:hAnsi="Times New Roman"/>
          <w:b/>
          <w:sz w:val="32"/>
          <w:szCs w:val="32"/>
        </w:rPr>
        <w:t>Методические советы по проведению.</w:t>
      </w:r>
    </w:p>
    <w:p>
      <w:pPr>
        <w:pStyle w:val="style179"/>
        <w:numPr>
          <w:ilvl w:val="0"/>
          <w:numId w:val="3"/>
        </w:numPr>
        <w:spacing w:after="200" w:lineRule="auto" w:line="360"/>
        <w:ind w:left="72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Разработка идеи спектакля с учётом специфики детей, а также актуальности темы года.</w:t>
      </w:r>
    </w:p>
    <w:p>
      <w:pPr>
        <w:pStyle w:val="style179"/>
        <w:numPr>
          <w:ilvl w:val="0"/>
          <w:numId w:val="3"/>
        </w:numPr>
        <w:spacing w:after="200" w:lineRule="auto" w:line="360"/>
        <w:ind w:left="72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Написание сценария</w:t>
      </w:r>
    </w:p>
    <w:p>
      <w:pPr>
        <w:pStyle w:val="style179"/>
        <w:numPr>
          <w:ilvl w:val="0"/>
          <w:numId w:val="3"/>
        </w:numPr>
        <w:spacing w:after="200" w:lineRule="auto" w:line="360"/>
        <w:ind w:left="72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Распределение ролей</w:t>
      </w:r>
    </w:p>
    <w:p>
      <w:pPr>
        <w:pStyle w:val="style179"/>
        <w:numPr>
          <w:ilvl w:val="0"/>
          <w:numId w:val="3"/>
        </w:numPr>
        <w:spacing w:after="200" w:lineRule="auto" w:line="360"/>
        <w:ind w:left="72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Читка сценария</w:t>
      </w:r>
    </w:p>
    <w:p>
      <w:pPr>
        <w:pStyle w:val="style179"/>
        <w:numPr>
          <w:ilvl w:val="0"/>
          <w:numId w:val="3"/>
        </w:numPr>
        <w:spacing w:after="200" w:lineRule="auto" w:line="360"/>
        <w:ind w:left="72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Организация совещания художественного совета школы. Назначение ответственных за подготовку декораций, реквизита, костюмов.</w:t>
      </w:r>
    </w:p>
    <w:p>
      <w:pPr>
        <w:pStyle w:val="style179"/>
        <w:numPr>
          <w:ilvl w:val="0"/>
          <w:numId w:val="3"/>
        </w:numPr>
        <w:spacing w:after="200" w:lineRule="auto" w:line="360"/>
        <w:ind w:left="72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Репетиции расписываются на 5 дней в неделю по подгруппам: вокальные, хореографические, актёрские. Сводные репетиции начинаются за две недели до спектакля. За три дня до мероприятия проводятся репетиции в костюмах и со всем реквизитом. В день спектакля на сцене проходит репетиция со звукорежиссёром и </w:t>
      </w:r>
      <w:r>
        <w:rPr>
          <w:rFonts w:ascii="Times New Roman" w:cs="Times New Roman" w:hAnsi="Times New Roman"/>
          <w:sz w:val="32"/>
          <w:szCs w:val="32"/>
        </w:rPr>
        <w:t>светооформителем</w:t>
      </w:r>
      <w:r>
        <w:rPr>
          <w:rFonts w:ascii="Times New Roman" w:cs="Times New Roman" w:hAnsi="Times New Roman"/>
          <w:sz w:val="32"/>
          <w:szCs w:val="32"/>
        </w:rPr>
        <w:t xml:space="preserve">  театра.</w:t>
      </w:r>
    </w:p>
    <w:p>
      <w:pPr>
        <w:pStyle w:val="style0"/>
        <w:spacing w:lineRule="auto" w:line="360"/>
        <w:rPr>
          <w:rFonts w:ascii="Times New Roman" w:hAnsi="Times New Roman"/>
          <w:b/>
          <w:sz w:val="32"/>
          <w:szCs w:val="32"/>
        </w:rPr>
      </w:pPr>
    </w:p>
    <w:p>
      <w:pPr>
        <w:pStyle w:val="style0"/>
        <w:spacing w:lineRule="auto" w:line="360"/>
        <w:rPr>
          <w:rFonts w:ascii="Times New Roman" w:hAnsi="Times New Roman"/>
          <w:b/>
          <w:sz w:val="32"/>
          <w:szCs w:val="32"/>
        </w:rPr>
      </w:pPr>
    </w:p>
    <w:p>
      <w:pPr>
        <w:pStyle w:val="style0"/>
        <w:spacing w:lineRule="auto" w:line="360"/>
        <w:rPr>
          <w:rFonts w:ascii="Times New Roman" w:hAnsi="Times New Roman"/>
          <w:b/>
          <w:sz w:val="32"/>
          <w:szCs w:val="32"/>
        </w:rPr>
      </w:pPr>
    </w:p>
    <w:p>
      <w:pPr>
        <w:pStyle w:val="style0"/>
        <w:spacing w:lineRule="auto" w:line="36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3. Ход (структура) мероприятия.</w:t>
      </w:r>
    </w:p>
    <w:p>
      <w:pPr>
        <w:pStyle w:val="style0"/>
        <w:spacing w:lineRule="auto" w:line="360"/>
        <w:rPr>
          <w:rFonts w:ascii="Times New Roman" w:cs="Times New Roman" w:hAnsi="Times New Roman"/>
          <w:b/>
          <w:sz w:val="32"/>
          <w:szCs w:val="32"/>
        </w:rPr>
      </w:pPr>
      <w:r>
        <w:rPr>
          <w:rFonts w:ascii="Times New Roman" w:cs="Times New Roman" w:hAnsi="Times New Roman"/>
          <w:b/>
          <w:sz w:val="32"/>
          <w:szCs w:val="32"/>
        </w:rPr>
        <w:t>Действующие лица: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Чтец</w:t>
      </w:r>
      <w:r>
        <w:rPr>
          <w:rFonts w:ascii="Times New Roman" w:cs="Times New Roman" w:hAnsi="Times New Roman"/>
          <w:sz w:val="32"/>
          <w:szCs w:val="32"/>
        </w:rPr>
        <w:t xml:space="preserve"> – </w:t>
      </w:r>
      <w:r>
        <w:rPr>
          <w:rFonts w:ascii="Times New Roman" w:cs="Times New Roman" w:hAnsi="Times New Roman"/>
          <w:sz w:val="32"/>
          <w:szCs w:val="32"/>
        </w:rPr>
        <w:t>Дрезовский</w:t>
      </w:r>
      <w:r>
        <w:rPr>
          <w:rFonts w:ascii="Times New Roman" w:cs="Times New Roman" w:hAnsi="Times New Roman"/>
          <w:sz w:val="32"/>
          <w:szCs w:val="32"/>
        </w:rPr>
        <w:t xml:space="preserve"> Александр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Щелкунчик – </w:t>
      </w:r>
      <w:r>
        <w:rPr>
          <w:rFonts w:ascii="Times New Roman" w:cs="Times New Roman" w:hAnsi="Times New Roman"/>
          <w:sz w:val="32"/>
          <w:szCs w:val="32"/>
        </w:rPr>
        <w:t>Битюков</w:t>
      </w:r>
      <w:r>
        <w:rPr>
          <w:rFonts w:ascii="Times New Roman" w:cs="Times New Roman" w:hAnsi="Times New Roman"/>
          <w:sz w:val="32"/>
          <w:szCs w:val="32"/>
        </w:rPr>
        <w:t xml:space="preserve"> Роман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Мари – Шубина </w:t>
      </w:r>
      <w:r>
        <w:rPr>
          <w:rFonts w:ascii="Times New Roman" w:cs="Times New Roman" w:hAnsi="Times New Roman"/>
          <w:sz w:val="32"/>
          <w:szCs w:val="32"/>
        </w:rPr>
        <w:t>Устинья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Кукла – Ольшанская Ольга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Мышиная королева – Романычева Марина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Мышиная свита – учащиеся 2-8 классов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Куклы и солдаты – учащиеся 2-8 классов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Сценарий: </w:t>
      </w:r>
      <w:r>
        <w:rPr>
          <w:rFonts w:ascii="Times New Roman" w:cs="Times New Roman" w:hAnsi="Times New Roman"/>
          <w:sz w:val="32"/>
          <w:szCs w:val="32"/>
        </w:rPr>
        <w:t>Двораковская</w:t>
      </w:r>
      <w:r>
        <w:rPr>
          <w:rFonts w:ascii="Times New Roman" w:cs="Times New Roman" w:hAnsi="Times New Roman"/>
          <w:sz w:val="32"/>
          <w:szCs w:val="32"/>
        </w:rPr>
        <w:t xml:space="preserve"> О.С., Кудрявцева Т.Н.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Постановка и хореография: </w:t>
      </w:r>
      <w:r>
        <w:rPr>
          <w:rFonts w:ascii="Times New Roman" w:cs="Times New Roman" w:hAnsi="Times New Roman"/>
          <w:sz w:val="32"/>
          <w:szCs w:val="32"/>
        </w:rPr>
        <w:t>Двораковская</w:t>
      </w:r>
      <w:r>
        <w:rPr>
          <w:rFonts w:ascii="Times New Roman" w:cs="Times New Roman" w:hAnsi="Times New Roman"/>
          <w:sz w:val="32"/>
          <w:szCs w:val="32"/>
        </w:rPr>
        <w:t xml:space="preserve"> О.С.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Помощник режиссера: Кудрявцева Т.Н.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Организатор: Ткаченко Е.А.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Помощник звукорежиссера: </w:t>
      </w:r>
      <w:r>
        <w:rPr>
          <w:rFonts w:ascii="Times New Roman" w:cs="Times New Roman" w:hAnsi="Times New Roman"/>
          <w:sz w:val="32"/>
          <w:szCs w:val="32"/>
        </w:rPr>
        <w:t>Губернаторова</w:t>
      </w:r>
      <w:r>
        <w:rPr>
          <w:rFonts w:ascii="Times New Roman" w:cs="Times New Roman" w:hAnsi="Times New Roman"/>
          <w:sz w:val="32"/>
          <w:szCs w:val="32"/>
        </w:rPr>
        <w:t xml:space="preserve"> Е.Н.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Помощник </w:t>
      </w:r>
      <w:r>
        <w:rPr>
          <w:rFonts w:ascii="Times New Roman" w:cs="Times New Roman" w:hAnsi="Times New Roman"/>
          <w:sz w:val="32"/>
          <w:szCs w:val="32"/>
        </w:rPr>
        <w:t>светооформителя</w:t>
      </w:r>
      <w:r>
        <w:rPr>
          <w:rFonts w:ascii="Times New Roman" w:cs="Times New Roman" w:hAnsi="Times New Roman"/>
          <w:sz w:val="32"/>
          <w:szCs w:val="32"/>
        </w:rPr>
        <w:t xml:space="preserve">: Смирнова О.В. 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Костюмы и декорации: </w:t>
      </w:r>
      <w:r>
        <w:rPr>
          <w:rFonts w:ascii="Times New Roman" w:cs="Times New Roman" w:hAnsi="Times New Roman"/>
          <w:sz w:val="32"/>
          <w:szCs w:val="32"/>
        </w:rPr>
        <w:t>Конюкова</w:t>
      </w:r>
      <w:r>
        <w:rPr>
          <w:rFonts w:ascii="Times New Roman" w:cs="Times New Roman" w:hAnsi="Times New Roman"/>
          <w:sz w:val="32"/>
          <w:szCs w:val="32"/>
        </w:rPr>
        <w:t xml:space="preserve"> О.А., Бадмаева Н.А, Кудрявцева Т.Н., Солдаткина Н.Е., </w:t>
      </w:r>
      <w:r>
        <w:rPr>
          <w:rFonts w:ascii="Times New Roman" w:cs="Times New Roman" w:hAnsi="Times New Roman"/>
          <w:sz w:val="32"/>
          <w:szCs w:val="32"/>
        </w:rPr>
        <w:t>Кочурова</w:t>
      </w:r>
      <w:r>
        <w:rPr>
          <w:rFonts w:ascii="Times New Roman" w:cs="Times New Roman" w:hAnsi="Times New Roman"/>
          <w:sz w:val="32"/>
          <w:szCs w:val="32"/>
        </w:rPr>
        <w:t xml:space="preserve"> О.А., </w:t>
      </w:r>
      <w:r>
        <w:rPr>
          <w:rFonts w:ascii="Times New Roman" w:cs="Times New Roman" w:hAnsi="Times New Roman"/>
          <w:sz w:val="32"/>
          <w:szCs w:val="32"/>
        </w:rPr>
        <w:t>Треханова</w:t>
      </w:r>
      <w:r>
        <w:rPr>
          <w:rFonts w:ascii="Times New Roman" w:cs="Times New Roman" w:hAnsi="Times New Roman"/>
          <w:sz w:val="32"/>
          <w:szCs w:val="32"/>
        </w:rPr>
        <w:t xml:space="preserve"> И.Н.</w:t>
      </w:r>
      <w:r>
        <w:rPr>
          <w:rFonts w:ascii="Times New Roman" w:cs="Times New Roman" w:hAnsi="Times New Roman"/>
          <w:sz w:val="32"/>
          <w:szCs w:val="32"/>
        </w:rPr>
        <w:t>,</w:t>
      </w:r>
      <w:r>
        <w:rPr>
          <w:rFonts w:ascii="Times New Roman" w:cs="Times New Roman" w:hAnsi="Times New Roman"/>
          <w:sz w:val="32"/>
          <w:szCs w:val="32"/>
        </w:rPr>
        <w:t xml:space="preserve"> Кузьмина</w:t>
      </w:r>
      <w:r>
        <w:rPr>
          <w:rFonts w:ascii="Times New Roman" w:cs="Times New Roman" w:hAnsi="Times New Roman"/>
          <w:sz w:val="32"/>
          <w:szCs w:val="32"/>
        </w:rPr>
        <w:t xml:space="preserve"> Л.Б., Косова Н.В., </w:t>
      </w:r>
      <w:r>
        <w:rPr>
          <w:rFonts w:ascii="Times New Roman" w:cs="Times New Roman" w:hAnsi="Times New Roman"/>
          <w:sz w:val="32"/>
          <w:szCs w:val="32"/>
        </w:rPr>
        <w:t>Байдина</w:t>
      </w:r>
      <w:r>
        <w:rPr>
          <w:rFonts w:ascii="Times New Roman" w:cs="Times New Roman" w:hAnsi="Times New Roman"/>
          <w:sz w:val="32"/>
          <w:szCs w:val="32"/>
        </w:rPr>
        <w:t xml:space="preserve"> И.Ю., </w:t>
      </w:r>
      <w:r>
        <w:rPr>
          <w:rFonts w:ascii="Times New Roman" w:cs="Times New Roman" w:hAnsi="Times New Roman"/>
          <w:sz w:val="32"/>
          <w:szCs w:val="32"/>
        </w:rPr>
        <w:t>Левандовская</w:t>
      </w:r>
      <w:r>
        <w:rPr>
          <w:rFonts w:ascii="Times New Roman" w:cs="Times New Roman" w:hAnsi="Times New Roman"/>
          <w:sz w:val="32"/>
          <w:szCs w:val="32"/>
        </w:rPr>
        <w:t xml:space="preserve"> Н.Е</w:t>
      </w:r>
      <w:r>
        <w:rPr>
          <w:rFonts w:ascii="Times New Roman" w:cs="Times New Roman" w:hAnsi="Times New Roman"/>
          <w:sz w:val="32"/>
          <w:szCs w:val="32"/>
        </w:rPr>
        <w:t>., Михеева М.Н., Кошкина А.Ю.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Место проведения: Эрмитажный театр.</w:t>
      </w: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</w:p>
    <w:p>
      <w:pPr>
        <w:pStyle w:val="style0"/>
        <w:spacing w:lineRule="auto" w:line="360"/>
        <w:rPr>
          <w:rFonts w:ascii="Times New Roman" w:cs="Times New Roman" w:hAnsi="Times New Roman"/>
          <w:sz w:val="32"/>
          <w:szCs w:val="32"/>
        </w:rPr>
      </w:pPr>
    </w:p>
    <w:bookmarkStart w:id="0" w:name="_GoBack"/>
    <w:bookmarkEnd w:id="0"/>
    <w:p>
      <w:pPr>
        <w:pStyle w:val="style0"/>
        <w:spacing w:lineRule="auto" w:line="360"/>
        <w:rPr>
          <w:rFonts w:ascii="Times New Roman" w:cs="Times New Roman" w:hAnsi="Times New Roman"/>
          <w:i/>
          <w:sz w:val="32"/>
          <w:szCs w:val="32"/>
        </w:rPr>
      </w:pPr>
      <w:r>
        <w:rPr>
          <w:rFonts w:ascii="Times New Roman" w:cs="Times New Roman" w:hAnsi="Times New Roman"/>
          <w:i/>
          <w:sz w:val="32"/>
          <w:szCs w:val="32"/>
        </w:rPr>
        <w:t xml:space="preserve">На </w:t>
      </w:r>
      <w:r>
        <w:rPr>
          <w:rFonts w:ascii="Times New Roman" w:cs="Times New Roman" w:hAnsi="Times New Roman"/>
          <w:i/>
          <w:sz w:val="32"/>
          <w:szCs w:val="32"/>
        </w:rPr>
        <w:t>сцене выставлены подарки. В центре главные герои</w:t>
      </w:r>
      <w:r>
        <w:rPr>
          <w:rFonts w:ascii="Times New Roman" w:cs="Times New Roman" w:hAnsi="Times New Roman"/>
          <w:i/>
          <w:sz w:val="32"/>
          <w:szCs w:val="32"/>
        </w:rPr>
        <w:t xml:space="preserve"> (ЗТМ)</w:t>
      </w:r>
      <w:r>
        <w:rPr>
          <w:rFonts w:ascii="Times New Roman" w:cs="Times New Roman" w:hAnsi="Times New Roman"/>
          <w:i/>
          <w:sz w:val="32"/>
          <w:szCs w:val="32"/>
        </w:rPr>
        <w:t xml:space="preserve">. </w:t>
      </w:r>
    </w:p>
    <w:p>
      <w:pPr>
        <w:pStyle w:val="style0"/>
        <w:rPr>
          <w:rFonts w:ascii="Times New Roman" w:cs="Times New Roman" w:hAnsi="Times New Roman"/>
          <w:i/>
          <w:sz w:val="32"/>
          <w:szCs w:val="32"/>
        </w:rPr>
      </w:pP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Занавес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открывается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и мы видим мальчика и девочку, которые сидят в своей комнате у камина и читают большую книгу сказок, девочка обнимает свою любимую куклу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Джули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. </w:t>
      </w:r>
    </w:p>
    <w:p>
      <w:pPr>
        <w:pStyle w:val="style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 xml:space="preserve">Рассказчик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(сидит на авансцене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)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посвящает нас в эту удивительную историю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Ну что, дружок, хочешь посмотреть сказку о Щелкунчике и мышиной королеве? 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Откровенно говоря, я и сам хорошенько не знаю сказка это или правдивая история. Мне рассказал её мой дедушка. То, что ты сейчас увидишь, произошло очень-очень давно! … А теперь садись и внимательно смотри!</w:t>
      </w:r>
    </w:p>
    <w:p>
      <w:pPr>
        <w:pStyle w:val="style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(Включается фоном музыка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. Звук№1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)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 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b/>
          <w:color w:val="000000"/>
          <w:sz w:val="32"/>
          <w:szCs w:val="32"/>
          <w:shd w:val="clear" w:color="auto" w:fill="ffffff"/>
        </w:rPr>
        <w:t>Рассказчик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 xml:space="preserve">Всё это началось в чудесный новогодний вечер! Когда во всех домах шли весёлые праздничные приготовления. Уже совсем 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стемнело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 xml:space="preserve"> и опустели улицы. И мы с тобой, мой друг, заглянем в один дом, где в комнате, 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прижавшись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 xml:space="preserve"> друг к другу, сидят девочка Мари и мальчик Николя, прислушиваясь к каждому шороху и не смея проронить ни слова. Весь день им не разрешалось входить в гостиную… ведь там готовили ёлку. И сейчас им немножко страшно, потому что в комнату не внесли лампы...</w:t>
      </w:r>
    </w:p>
    <w:p>
      <w:pPr>
        <w:pStyle w:val="style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(М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узыка сменяется на торжественную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Звук№1.(развитие).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 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b/>
          <w:color w:val="000000"/>
          <w:sz w:val="32"/>
          <w:szCs w:val="32"/>
          <w:shd w:val="clear" w:color="auto" w:fill="ffffff"/>
        </w:rPr>
        <w:t>Рассказчик</w:t>
      </w:r>
      <w:r>
        <w:rPr>
          <w:rFonts w:ascii="Times New Roman" w:cs="Times New Roman" w:hAnsi="Times New Roman"/>
          <w:b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 xml:space="preserve">Вдруг светлый луч скользнул по стене. 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Распахнулись двери и ёлка засияла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 xml:space="preserve"> таким блеском, что дети замерли. Чего на ней только не было. На ветках висели золотые и серебряные игрушки, яблоки, конфеты и всякие сладости. Дети мигом бросились рассматривать подарки, лежащие под зелёной красавицей.</w:t>
      </w:r>
    </w:p>
    <w:p>
      <w:pPr>
        <w:pStyle w:val="style0"/>
        <w:rPr>
          <w:rFonts w:ascii="Times New Roman" w:cs="Times New Roman" w:hAnsi="Times New Roman"/>
          <w:i/>
          <w:sz w:val="32"/>
          <w:szCs w:val="32"/>
        </w:rPr>
      </w:pP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На экране появляется большая наряженная ёлка. На лесках сверху спускаются рождественские игрушки. Выходят родители и родственники детей с подарками в руках. На лицах и тех и других счастье. </w:t>
      </w:r>
    </w:p>
    <w:p>
      <w:pPr>
        <w:pStyle w:val="style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b/>
          <w:color w:val="000000"/>
          <w:sz w:val="32"/>
          <w:szCs w:val="32"/>
          <w:shd w:val="clear" w:color="auto" w:fill="ffffff"/>
        </w:rPr>
        <w:t>Рассказчик</w:t>
      </w:r>
      <w:r>
        <w:rPr>
          <w:rFonts w:ascii="Times New Roman" w:cs="Times New Roman" w:hAnsi="Times New Roman"/>
          <w:b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 xml:space="preserve">Наконец, выносят главный сюрприз вечера, Щелкунчика, и ставят его в центре зала. 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 xml:space="preserve">Дети с радостью кидаются рассматривать 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игрушку!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(выносят Щелкунчика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Дети в точности выполняют действия, о которых говорит рассказчик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)</w:t>
      </w:r>
    </w:p>
    <w:p>
      <w:pPr>
        <w:pStyle w:val="style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Бьют куранты.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b/>
          <w:color w:val="000000"/>
          <w:sz w:val="32"/>
          <w:szCs w:val="32"/>
          <w:shd w:val="clear" w:color="auto" w:fill="ffffff"/>
        </w:rPr>
        <w:t>Рассказчик</w:t>
      </w:r>
      <w:r>
        <w:rPr>
          <w:rFonts w:ascii="Times New Roman" w:cs="Times New Roman" w:hAnsi="Times New Roman"/>
          <w:b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Часы пробили полночь. Родители засуетились, отправляя детей ко сну. Лишь одна Мари никак не могла расстаться с новой игрушкой - Щелкунчиком...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Она почувствовала в нём... что-то живое...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Все уходят.</w:t>
      </w:r>
      <w:r>
        <w:rPr>
          <w:rFonts w:ascii="Times New Roman" w:cs="Times New Roman" w:hAnsi="Times New Roman"/>
          <w:i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На сцене остаётся лишь Щелкунчик и кукла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Джули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, в окружении подарков.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 </w:t>
      </w:r>
    </w:p>
    <w:p>
      <w:pPr>
        <w:pStyle w:val="style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(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Звук №2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)</w:t>
      </w:r>
      <w:r>
        <w:rPr>
          <w:rFonts w:ascii="Times New Roman" w:cs="Times New Roman" w:hAnsi="Times New Roman"/>
          <w:b/>
          <w:color w:val="000000"/>
          <w:sz w:val="32"/>
          <w:szCs w:val="32"/>
          <w:shd w:val="clear" w:color="auto" w:fill="ffffff"/>
        </w:rPr>
        <w:t> </w:t>
      </w:r>
      <w:r>
        <w:rPr>
          <w:rFonts w:ascii="Times New Roman" w:cs="Times New Roman" w:hAnsi="Times New Roman"/>
          <w:b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Мы видим 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Мари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, на цыпочках пробирающуюся обратно к игрушке, которая ей так понравилась. Девочка ещё раз обнимает Щелкунчика и закрывает глаза.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 </w:t>
      </w:r>
    </w:p>
    <w:p>
      <w:pPr>
        <w:pStyle w:val="style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(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Звон колокольчиков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 xml:space="preserve"> Звук № 3. Танцевальный номер «Щелкунчик оживает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».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Свет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меняе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тся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на яркие переливы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) 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Щелкунчик и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Джули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оживают.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Мы становимся свидетелями знакомства двух игрушек. Кукла покоряет сердце Щелкунчика. Также на сцене появляются другие куклы и солдаты. Всё пестрит красками.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Мари потрясена увиденным.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 </w:t>
      </w:r>
      <w:r>
        <w:rPr>
          <w:rFonts w:ascii="Times New Roman" w:cs="Times New Roman" w:hAnsi="Times New Roman"/>
          <w:i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Но, внезапно, прекрасная картина сменяется появлением злой Мышиной Королевы и её свиты, которая окружает Щелкунчика и все игрушки. По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хищают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Джули</w:t>
      </w:r>
    </w:p>
    <w:p>
      <w:pPr>
        <w:pStyle w:val="style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(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Номер «Мыши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ная королева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».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 xml:space="preserve"> Звук №4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 xml:space="preserve">. 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Красная заливка света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)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i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Завязывается бой между двумя ком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андами, Щелкунчик предводитель.</w:t>
      </w:r>
    </w:p>
    <w:p>
      <w:pPr>
        <w:pStyle w:val="style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(Номер «Битва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».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 xml:space="preserve">  Звук №5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 xml:space="preserve">. 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Стробоскоп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)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b/>
          <w:color w:val="000000"/>
          <w:sz w:val="32"/>
          <w:szCs w:val="32"/>
          <w:u w:val="single"/>
        </w:rPr>
        <w:br/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В конце концов, девочка Мари, которая наблюдала за всем со стороны, бросается на помощь Щелкунчику, находит книгу,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которую они читали с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братом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и кидает в Мышиную Королеву. Раздаётся гром. Враг побеждён. Мыши расползаются.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 </w:t>
      </w:r>
    </w:p>
    <w:p>
      <w:pPr>
        <w:pStyle w:val="style0"/>
        <w:rPr>
          <w:rFonts w:ascii="Times New Roman" w:cs="Times New Roman" w:hAnsi="Times New Roman"/>
          <w:i/>
          <w:sz w:val="32"/>
          <w:szCs w:val="32"/>
        </w:rPr>
      </w:pP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Свет и музыка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меняются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и мы становимся свидетелями превращения Щелкунчика в красивого принца, который благодарит спасительницу Мари, приглашает её на танец, и наша девочка воссо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единяет расставшуюся пару. </w:t>
      </w:r>
    </w:p>
    <w:p>
      <w:pPr>
        <w:pStyle w:val="style0"/>
        <w:rPr>
          <w:rFonts w:ascii="Times New Roman" w:cs="Times New Roman" w:hAnsi="Times New Roman"/>
          <w:i/>
          <w:sz w:val="32"/>
          <w:szCs w:val="32"/>
        </w:rPr>
      </w:pP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(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Номер «Вальс»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 xml:space="preserve"> Звук №6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 xml:space="preserve">. 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Мягкая заливка тёплым светом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)</w:t>
      </w:r>
      <w:r>
        <w:rPr>
          <w:rFonts w:ascii="Times New Roman" w:cs="Times New Roman" w:hAnsi="Times New Roman"/>
          <w:b/>
          <w:i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В финале номера девочка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засыпает.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 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Бой курантов. Мари пробуждается. Вспоминает о случившемся, и оборачивается на принца. Но он, как и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Джули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снова куклы. Девочка садится рядом с любимыми игрушками и плачет, опустив голову. 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(Щелкунчик поднимает руку и дотрагивается до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голвы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девочки).</w:t>
      </w:r>
      <w:r>
        <w:rPr>
          <w:rFonts w:ascii="Times New Roman" w:cs="Times New Roman" w:hAnsi="Times New Roman"/>
          <w:i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Вдруг, Мари чувствует, что её кто-то погладил по голове. Она поднимает глаза в зал, у девочки появляется надежда, что ей всё это не приснилось….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(свет гаснет)</w:t>
      </w:r>
    </w:p>
    <w:p>
      <w:pPr>
        <w:pStyle w:val="style0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b/>
          <w:color w:val="000000"/>
          <w:sz w:val="32"/>
          <w:szCs w:val="32"/>
          <w:shd w:val="clear" w:color="auto" w:fill="ffffff"/>
        </w:rPr>
        <w:t>Р</w:t>
      </w:r>
      <w:r>
        <w:rPr>
          <w:rFonts w:ascii="Times New Roman" w:cs="Times New Roman" w:hAnsi="Times New Roman"/>
          <w:b/>
          <w:color w:val="000000"/>
          <w:sz w:val="32"/>
          <w:szCs w:val="32"/>
          <w:shd w:val="clear" w:color="auto" w:fill="ffffff"/>
        </w:rPr>
        <w:t>ассказчик</w:t>
      </w:r>
      <w:r>
        <w:rPr>
          <w:rFonts w:ascii="Times New Roman" w:cs="Times New Roman" w:hAnsi="Times New Roman"/>
          <w:b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(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п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ушка света на чтеце)</w:t>
      </w:r>
      <w:r>
        <w:rPr>
          <w:rFonts w:ascii="Times New Roman" w:cs="Times New Roman" w:hAnsi="Times New Roman"/>
          <w:b/>
          <w:color w:val="000000"/>
          <w:sz w:val="32"/>
          <w:szCs w:val="32"/>
          <w:u w:val="single"/>
        </w:rPr>
        <w:br/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Ну что, дружок, вот ты и посмотрел сказку о Щелкунчике и Мышиной королеве. Сказка это, или правдивая истори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я-</w:t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 xml:space="preserve"> решать тебе.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color w:val="000000"/>
          <w:sz w:val="32"/>
          <w:szCs w:val="32"/>
          <w:shd w:val="clear" w:color="auto" w:fill="ffffff"/>
        </w:rPr>
        <w:t>Но, надеюсь, ты понял, что, благодаря любви и доброте, можно разрушить самые сильные чары!</w:t>
      </w:r>
      <w:r>
        <w:rPr>
          <w:rFonts w:ascii="Times New Roman" w:cs="Times New Roman" w:hAnsi="Times New Roman"/>
          <w:color w:val="000000"/>
          <w:sz w:val="32"/>
          <w:szCs w:val="32"/>
        </w:rPr>
        <w:br/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(гаснет свет)</w:t>
      </w:r>
    </w:p>
    <w:p>
      <w:pPr>
        <w:pStyle w:val="style0"/>
        <w:rPr>
          <w:rFonts w:ascii="Times New Roman" w:cs="Times New Roman" w:hAnsi="Times New Roman"/>
          <w:i/>
          <w:sz w:val="32"/>
          <w:szCs w:val="32"/>
        </w:rPr>
      </w:pP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Поклон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(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в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ыходят под музыку поочередно все персонажи спектакля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. Звук №7</w:t>
      </w:r>
      <w:r>
        <w:rPr>
          <w:rFonts w:ascii="Times New Roman" w:cs="Times New Roman" w:hAnsi="Times New Roman"/>
          <w:i/>
          <w:color w:val="000000"/>
          <w:sz w:val="32"/>
          <w:szCs w:val="32"/>
          <w:shd w:val="clear" w:color="auto" w:fill="ffffff"/>
        </w:rPr>
        <w:t>).</w:t>
      </w: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000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000010101"/>
    <w:charset w:val="86"/>
    <w:family w:val="auto"/>
    <w:pitch w:val="variable"/>
    <w:sig w:usb0="00000001" w:usb1="080E0000" w:usb2="00000010" w:usb3="00000000" w:csb0="00040000" w:csb1="00000000"/>
  </w:font>
  <w:font w:name="Cambria">
    <w:altName w:val="Cambria"/>
    <w:panose1 w:val="02040503050000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A702E1E"/>
    <w:lvl w:ilvl="0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95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E5E40752"/>
    <w:lvl w:ilvl="0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95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72BE6612"/>
    <w:lvl w:ilvl="0" w:tplc="0419000F">
      <w:start w:val="1"/>
      <w:numFmt w:val="decimal"/>
      <w:lvlText w:val="%1."/>
      <w:lvlJc w:val="left"/>
      <w:pPr>
        <w:ind w:left="2235" w:hanging="360"/>
      </w:pPr>
    </w:lvl>
    <w:lvl w:ilvl="1" w:tplc="04190019" w:tentative="1">
      <w:start w:val="1"/>
      <w:numFmt w:val="lowerLetter"/>
      <w:lvlText w:val="%2."/>
      <w:lvlJc w:val="left"/>
      <w:pPr>
        <w:ind w:left="2955" w:hanging="360"/>
      </w:pPr>
    </w:lvl>
    <w:lvl w:ilvl="2" w:tplc="0419001B" w:tentative="1">
      <w:start w:val="1"/>
      <w:numFmt w:val="lowerRoman"/>
      <w:lvlText w:val="%3."/>
      <w:lvlJc w:val="right"/>
      <w:pPr>
        <w:ind w:left="3675" w:hanging="180"/>
      </w:pPr>
    </w:lvl>
    <w:lvl w:ilvl="3" w:tplc="0419000F" w:tentative="1">
      <w:start w:val="1"/>
      <w:numFmt w:val="decimal"/>
      <w:lvlText w:val="%4."/>
      <w:lvlJc w:val="left"/>
      <w:pPr>
        <w:ind w:left="4395" w:hanging="360"/>
      </w:pPr>
    </w:lvl>
    <w:lvl w:ilvl="4" w:tplc="04190019" w:tentative="1">
      <w:start w:val="1"/>
      <w:numFmt w:val="lowerLetter"/>
      <w:lvlText w:val="%5."/>
      <w:lvlJc w:val="left"/>
      <w:pPr>
        <w:ind w:left="5115" w:hanging="360"/>
      </w:pPr>
    </w:lvl>
    <w:lvl w:ilvl="5" w:tplc="0419001B" w:tentative="1">
      <w:start w:val="1"/>
      <w:numFmt w:val="lowerRoman"/>
      <w:lvlText w:val="%6."/>
      <w:lvlJc w:val="right"/>
      <w:pPr>
        <w:ind w:left="5835" w:hanging="180"/>
      </w:pPr>
    </w:lvl>
    <w:lvl w:ilvl="6" w:tplc="0419000F" w:tentative="1">
      <w:start w:val="1"/>
      <w:numFmt w:val="decimal"/>
      <w:lvlText w:val="%7."/>
      <w:lvlJc w:val="left"/>
      <w:pPr>
        <w:ind w:left="6555" w:hanging="360"/>
      </w:pPr>
    </w:lvl>
    <w:lvl w:ilvl="7" w:tplc="04190019" w:tentative="1">
      <w:start w:val="1"/>
      <w:numFmt w:val="lowerLetter"/>
      <w:lvlText w:val="%8."/>
      <w:lvlJc w:val="left"/>
      <w:pPr>
        <w:ind w:left="7275" w:hanging="360"/>
      </w:pPr>
    </w:lvl>
    <w:lvl w:ilvl="8" w:tplc="041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3">
    <w:nsid w:val="00000003"/>
    <w:multiLevelType w:val="hybridMultilevel"/>
    <w:tmpl w:val="EADC872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B9AA63EE"/>
    <w:lvl w:ilvl="0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95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D5F015A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6">
    <w:nsid w:val="00000006"/>
    <w:multiLevelType w:val="hybridMultilevel"/>
    <w:tmpl w:val="0AB4FCA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eastAsia="宋体"/>
      <w:lang w:eastAsia="ru-RU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spacing w:after="160" w:lineRule="auto" w:line="256"/>
      <w:ind w:left="720"/>
      <w:contextualSpacing/>
    </w:pPr>
    <w:rPr>
      <w:rFonts w:eastAsia="Calibri"/>
      <w:lang w:eastAsia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Words>1039</Words>
  <Pages>1</Pages>
  <Characters>6583</Characters>
  <Application>WPS Office</Application>
  <DocSecurity>0</DocSecurity>
  <Paragraphs>121</Paragraphs>
  <ScaleCrop>false</ScaleCrop>
  <LinksUpToDate>false</LinksUpToDate>
  <CharactersWithSpaces>7655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2019-04-22T18:19:00Z</dcterms:created>
  <dc:creator>coach</dc:creator>
  <lastModifiedBy>Redmi Note 8T</lastModifiedBy>
  <dcterms:modified xsi:type="dcterms:W3CDTF">2022-07-11T06:41:02Z</dcterms:modified>
  <revision>12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7633b9bb4b824f0bb61ddd9d151a3589</vt:lpwstr>
  </property>
</Properties>
</file>