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33F" w:rsidRDefault="0041533F" w:rsidP="0041533F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caps/>
          <w:sz w:val="28"/>
          <w:szCs w:val="28"/>
          <w:lang w:eastAsia="ru-RU"/>
        </w:rPr>
        <w:t>реализация дополнительной общеобразовательной программы физкультурно-спортивной направленности по формированию навыков  здорового образа жизни обучающихся</w:t>
      </w:r>
    </w:p>
    <w:p w:rsidR="0041533F" w:rsidRDefault="0041533F" w:rsidP="0041533F">
      <w:pPr>
        <w:spacing w:after="0" w:line="360" w:lineRule="auto"/>
        <w:rPr>
          <w:rFonts w:ascii="Times New Roman" w:eastAsia="Calibri" w:hAnsi="Times New Roman" w:cs="Times New Roman"/>
          <w:b/>
          <w:caps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533F" w:rsidRDefault="0041533F" w:rsidP="0041533F">
      <w:pPr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80400"/>
          <w:sz w:val="28"/>
          <w:szCs w:val="28"/>
          <w:lang w:eastAsia="ru-RU"/>
        </w:rPr>
        <w:t xml:space="preserve">Занятия по формированию </w:t>
      </w:r>
      <w:r>
        <w:rPr>
          <w:rFonts w:ascii="Times New Roman" w:hAnsi="Times New Roman" w:cs="Times New Roman"/>
          <w:sz w:val="28"/>
          <w:szCs w:val="28"/>
        </w:rPr>
        <w:t>навыков здорового образа жизни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80400"/>
          <w:sz w:val="28"/>
          <w:szCs w:val="28"/>
          <w:lang w:eastAsia="ru-RU"/>
        </w:rPr>
        <w:t xml:space="preserve">проводились  с использованием игрового вида спорта (баскетбол), на базе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муниципального автономного общеобразовательного учреждения «Образовательный центр №5» г. Челябинска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обучающимися подросткового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возроста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</w:t>
      </w: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Баскетбол – одна из широко распространенных игр, пользующихся успехом у людей всех возрастов. Эта игра является универсальной. </w:t>
      </w: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баскетболе каждый может проявить лучшие черты своего темперамента и характера, природные способности, выработать неповторимый индивидуальный стиль игры, найти творческое решение стандартных тактических задач. Баскетбол привлекает непредсказуемостью развития каждой очередной игры, внезапностью игровых моментов, требующих нетривиальных решений и молниеносных действий. В игре нужны точный глазомер, высокая чувствительность зрительных восприятий, быстрое переключение внимания в игровом поле, отличные ориентировочные реакции.</w:t>
      </w: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Баскетбол, как составная часть программы по физической культуре в учебном заведении, является одним из средств решения основных задач физического воспитания: укрепления здоровья обучающихся, формирования и совершенствования двигательных умений и навыков, воспитания основных физических качеств (силы, быстроты, выносливости, ловкости) и развития мотивации к занятиям физической культурой и ведению здорового образа жизни.</w:t>
      </w:r>
    </w:p>
    <w:p w:rsidR="0041533F" w:rsidRDefault="0041533F" w:rsidP="0041533F">
      <w:pPr>
        <w:jc w:val="center"/>
      </w:pP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80400"/>
          <w:sz w:val="28"/>
          <w:szCs w:val="28"/>
          <w:lang w:eastAsia="ru-RU"/>
        </w:rPr>
        <w:lastRenderedPageBreak/>
        <w:t xml:space="preserve">В экспериментальной работе приняли участие 2 группы обучающихся, первый год обучения и второй год обучения  в возрасте 11-15 лет: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7, 8, 9 классы.</w:t>
      </w: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Для проведения формирующего эксперимента разработан цикл из 12 занятий (таблица 1), на которых подростки из первого года обучения на практике познакомились с игрой в баскетбол во внеурочное время, группа второго года обучения продолжала занятия в штатном режиме занятия проводились в зале школы, а также на открытой школьной площадке.</w:t>
      </w: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Таблица 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Примерное планирование уроков игры в баскетбол для подростков.</w:t>
      </w:r>
    </w:p>
    <w:tbl>
      <w:tblPr>
        <w:tblStyle w:val="a5"/>
        <w:tblW w:w="9747" w:type="dxa"/>
        <w:tblInd w:w="0" w:type="dxa"/>
        <w:tblLook w:val="04A0" w:firstRow="1" w:lastRow="0" w:firstColumn="1" w:lastColumn="0" w:noHBand="0" w:noVBand="1"/>
      </w:tblPr>
      <w:tblGrid>
        <w:gridCol w:w="1242"/>
        <w:gridCol w:w="3402"/>
        <w:gridCol w:w="5103"/>
      </w:tblGrid>
      <w:tr w:rsidR="0041533F" w:rsidTr="004153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Номер занятия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Цель занятия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Особенности мотивации к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занятиям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физической культурой и ведению здорового образа жизни</w:t>
            </w:r>
          </w:p>
        </w:tc>
      </w:tr>
      <w:tr w:rsidR="0041533F" w:rsidTr="0041533F">
        <w:trPr>
          <w:trHeight w:val="194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Освоение:</w:t>
            </w:r>
          </w:p>
          <w:p w:rsidR="0041533F" w:rsidRDefault="0041533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-Перемещение в защитной стойке приставными шагами: правым, левым боком, лицом вперед</w:t>
            </w:r>
          </w:p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Сочетание способов перемещений (бег, остановки, повороты, прыжки вверх)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Стремление к самосовершенствованию (укрепление здоровья, улучшение телосложения, развитие физических и волевых качеств);</w:t>
            </w:r>
          </w:p>
        </w:tc>
      </w:tr>
      <w:tr w:rsidR="0041533F" w:rsidTr="004153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Закрепление:</w:t>
            </w:r>
          </w:p>
          <w:p w:rsidR="0041533F" w:rsidRDefault="0041533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-Перемещение в защитной стойке приставными шагами: правым, левым боком, лицом вперед</w:t>
            </w:r>
          </w:p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Сочетание способов перемещений (бег, остановки, повороты, прыжки вверх)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Чувство удовлетворения от проявления мышечной активности;</w:t>
            </w:r>
          </w:p>
        </w:tc>
      </w:tr>
      <w:tr w:rsidR="0041533F" w:rsidTr="004153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Освоение приемов передачи:</w:t>
            </w:r>
          </w:p>
          <w:p w:rsidR="0041533F" w:rsidRDefault="0041533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- От груди двумя руками</w:t>
            </w:r>
          </w:p>
          <w:p w:rsidR="0041533F" w:rsidRDefault="0041533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- Передача левой рукой</w:t>
            </w:r>
          </w:p>
          <w:p w:rsidR="0041533F" w:rsidRDefault="0041533F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- </w:t>
            </w:r>
            <w:r>
              <w:rPr>
                <w:bCs/>
                <w:color w:val="000000"/>
                <w:sz w:val="28"/>
                <w:szCs w:val="28"/>
                <w:lang w:eastAsia="en-US"/>
              </w:rPr>
              <w:t>Передача правой рукой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Чувство удовлетворения от проявления мышечной активности;</w:t>
            </w:r>
          </w:p>
        </w:tc>
      </w:tr>
      <w:tr w:rsidR="0041533F" w:rsidTr="004153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Освоение приемов передачи:</w:t>
            </w:r>
          </w:p>
          <w:p w:rsidR="0041533F" w:rsidRDefault="0041533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lastRenderedPageBreak/>
              <w:t>- От груди двумя руками</w:t>
            </w:r>
          </w:p>
          <w:p w:rsidR="0041533F" w:rsidRDefault="0041533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- Передача левой рукой</w:t>
            </w:r>
          </w:p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Передача правой рукой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Потребность в самовыражении</w:t>
            </w:r>
          </w:p>
        </w:tc>
      </w:tr>
      <w:tr w:rsidR="0041533F" w:rsidTr="004153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Закрепление приемов передачи:</w:t>
            </w:r>
          </w:p>
          <w:p w:rsidR="0041533F" w:rsidRDefault="0041533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- От груди двумя пуками</w:t>
            </w:r>
          </w:p>
          <w:p w:rsidR="0041533F" w:rsidRDefault="0041533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- Передача левой рукой</w:t>
            </w:r>
          </w:p>
          <w:p w:rsidR="0041533F" w:rsidRDefault="0041533F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Передача правой рукой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Стремление проявить себя и создание  ситуации успеха;</w:t>
            </w:r>
          </w:p>
        </w:tc>
      </w:tr>
      <w:tr w:rsidR="0041533F" w:rsidTr="004153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Разучивание подбора мяча под кольцом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Стремление стать сильным, здоровым;</w:t>
            </w:r>
          </w:p>
        </w:tc>
      </w:tr>
      <w:tr w:rsidR="0041533F" w:rsidTr="004153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Разучивание подбора мяча под кольцом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Стремление стать сильным, здоровым;</w:t>
            </w:r>
          </w:p>
        </w:tc>
      </w:tr>
      <w:tr w:rsidR="0041533F" w:rsidTr="004153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Закрепление подбора мяча под кольцом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Стремление проявить себя и создание  ситуации успеха;</w:t>
            </w:r>
          </w:p>
        </w:tc>
      </w:tr>
      <w:tr w:rsidR="0041533F" w:rsidTr="004153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Освоение:</w:t>
            </w:r>
          </w:p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командная защита.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Потребность быть членом спортивной команды, группы, частью коллектива;</w:t>
            </w:r>
          </w:p>
        </w:tc>
      </w:tr>
      <w:tr w:rsidR="0041533F" w:rsidTr="004153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Освоение:</w:t>
            </w:r>
          </w:p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командная защита.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Потребность быть членом спортивной команды, группы, частью коллектива;</w:t>
            </w:r>
          </w:p>
        </w:tc>
      </w:tr>
      <w:tr w:rsidR="0041533F" w:rsidTr="004153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Закрепление:</w:t>
            </w:r>
          </w:p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командная защита.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Потребность в самовыражении;</w:t>
            </w:r>
          </w:p>
        </w:tc>
      </w:tr>
      <w:tr w:rsidR="0041533F" w:rsidTr="004153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Закрепление подбора мяча под кольцом.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33F" w:rsidRDefault="004153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Потребность в самовыражении;</w:t>
            </w:r>
          </w:p>
        </w:tc>
      </w:tr>
    </w:tbl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Плановая продолжительность каждого из двенадцати  занятий составляла 40 минут. Однако каждое занятие длилось несколько  дольше, такая продолжительность обусловлена повышенным интересом участников. </w:t>
      </w:r>
    </w:p>
    <w:p w:rsidR="0041533F" w:rsidRDefault="0041533F" w:rsidP="0041533F">
      <w:pPr>
        <w:shd w:val="clear" w:color="auto" w:fill="FFFFFF"/>
        <w:spacing w:after="0" w:line="360" w:lineRule="auto"/>
        <w:ind w:left="112" w:right="17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Основные формы занятий:</w:t>
      </w:r>
    </w:p>
    <w:p w:rsidR="0041533F" w:rsidRDefault="0041533F" w:rsidP="0041533F">
      <w:pPr>
        <w:numPr>
          <w:ilvl w:val="0"/>
          <w:numId w:val="1"/>
        </w:numPr>
        <w:shd w:val="clear" w:color="auto" w:fill="FFFFFF"/>
        <w:tabs>
          <w:tab w:val="clear" w:pos="720"/>
          <w:tab w:val="num" w:pos="1134"/>
        </w:tabs>
        <w:spacing w:before="33" w:after="33" w:line="36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теоретические – предполагают рассказ об истории создания и развития игры; о роли и использовании ее в повседневной жизни, в самостоятельной активности; об основных правилах игры;</w:t>
      </w:r>
      <w:proofErr w:type="gramEnd"/>
    </w:p>
    <w:p w:rsidR="0041533F" w:rsidRDefault="0041533F" w:rsidP="0041533F">
      <w:pPr>
        <w:numPr>
          <w:ilvl w:val="0"/>
          <w:numId w:val="1"/>
        </w:numPr>
        <w:shd w:val="clear" w:color="auto" w:fill="FFFFFF"/>
        <w:tabs>
          <w:tab w:val="clear" w:pos="720"/>
          <w:tab w:val="num" w:pos="1134"/>
        </w:tabs>
        <w:spacing w:before="33" w:after="33" w:line="36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практические – обеспечивают обучение новым физическим упражнениям с мячом и без; достаточный уровень физической подготовленности; выполнение технических и тактических приемов игры; совершенствование умения действовать в коллективе и соревноваться; формирование у занимающихся устойчивого интереса к занятиям;</w:t>
      </w:r>
      <w:proofErr w:type="gramEnd"/>
    </w:p>
    <w:p w:rsidR="0041533F" w:rsidRDefault="0041533F" w:rsidP="0041533F">
      <w:pPr>
        <w:numPr>
          <w:ilvl w:val="0"/>
          <w:numId w:val="1"/>
        </w:numPr>
        <w:shd w:val="clear" w:color="auto" w:fill="FFFFFF"/>
        <w:tabs>
          <w:tab w:val="clear" w:pos="720"/>
          <w:tab w:val="num" w:pos="1134"/>
        </w:tabs>
        <w:spacing w:before="33" w:after="33" w:line="36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самостоятельные – предусматривают самостоятельное выполнение упражнений с мячом и без; проявление индивидуальности, реализацию своих потребностей в движении; </w:t>
      </w:r>
    </w:p>
    <w:p w:rsidR="0041533F" w:rsidRDefault="0041533F" w:rsidP="0041533F">
      <w:pPr>
        <w:numPr>
          <w:ilvl w:val="0"/>
          <w:numId w:val="1"/>
        </w:numPr>
        <w:shd w:val="clear" w:color="auto" w:fill="FFFFFF"/>
        <w:tabs>
          <w:tab w:val="clear" w:pos="720"/>
          <w:tab w:val="num" w:pos="1134"/>
        </w:tabs>
        <w:spacing w:before="33" w:after="33" w:line="36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индивидуальны – направленные на совершенствование умений детей, которые имеют слабую подготовку или, наоборот, сильную.</w:t>
      </w:r>
    </w:p>
    <w:p w:rsidR="0041533F" w:rsidRDefault="0041533F" w:rsidP="0041533F">
      <w:pPr>
        <w:shd w:val="clear" w:color="auto" w:fill="FFFFFF"/>
        <w:spacing w:after="0" w:line="360" w:lineRule="auto"/>
        <w:ind w:left="112" w:right="17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Основное содержание занятий:</w:t>
      </w:r>
    </w:p>
    <w:p w:rsidR="0041533F" w:rsidRDefault="0041533F" w:rsidP="0041533F">
      <w:pPr>
        <w:numPr>
          <w:ilvl w:val="0"/>
          <w:numId w:val="2"/>
        </w:numPr>
        <w:shd w:val="clear" w:color="auto" w:fill="FFFFFF"/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подготовительная часть состоит из комплексов общеразвивающих, подводящих упражнений, обеспечивает разогревание организма, повышение частоты пульса, дыхания. Упражнения выполняются с мячом и без.</w:t>
      </w:r>
    </w:p>
    <w:p w:rsidR="0041533F" w:rsidRDefault="0041533F" w:rsidP="0041533F">
      <w:pPr>
        <w:numPr>
          <w:ilvl w:val="0"/>
          <w:numId w:val="2"/>
        </w:numPr>
        <w:shd w:val="clear" w:color="auto" w:fill="FFFFFF"/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основная часть направлена на развитие физических качеств, силы, быстроты, выносливости, а также основных навыков игры; состоит из упражнений на отработку основных приемов (ведение мяча; прием и передача мяча; выполнение подбора мяча или броска); подвижных игр и игровых упражнений с мячом и без; собственно игры в баскетбол.</w:t>
      </w:r>
    </w:p>
    <w:p w:rsidR="0041533F" w:rsidRDefault="0041533F" w:rsidP="0041533F">
      <w:pPr>
        <w:numPr>
          <w:ilvl w:val="0"/>
          <w:numId w:val="2"/>
        </w:numPr>
        <w:shd w:val="clear" w:color="auto" w:fill="FFFFFF"/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заключительная часть предусматривает постепенное снижение нагрузки. Для этого выполняются дыхательные упражнения, упражнения на расслабление в медленном темпе, на восстановление функций организма после нагрузки, подвижные игры малой активности.</w:t>
      </w:r>
    </w:p>
    <w:p w:rsidR="0041533F" w:rsidRDefault="0041533F" w:rsidP="0041533F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первом этапе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экспериментальные способы изучения мотивации к занятиям физической культурой и спортом, а также исследовалось мнение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первый год и второй год  по вопросам мотивации к занятиям баскетболом в школе. С этой целью было проведено анкетирование</w:t>
      </w:r>
      <w:r>
        <w:rPr>
          <w:rFonts w:ascii="Times New Roman" w:hAnsi="Times New Roman" w:cs="Times New Roman"/>
          <w:sz w:val="28"/>
        </w:rPr>
        <w:t xml:space="preserve"> по методике, Н.Г. </w:t>
      </w:r>
      <w:proofErr w:type="spellStart"/>
      <w:r>
        <w:rPr>
          <w:rFonts w:ascii="Times New Roman" w:hAnsi="Times New Roman" w:cs="Times New Roman"/>
          <w:sz w:val="28"/>
        </w:rPr>
        <w:t>Лускановой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:rsidR="0041533F" w:rsidRDefault="0041533F" w:rsidP="0041533F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Мы применили следующий метод: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Анкетирование, оно носило сравнительный характер и проводилось с целью выявления субъективного отношения обучающихся к занятиям баскетболом,  мнения обучающихся кто и что играет наиболее важную роль в формировании навыкам к ЗОЖ.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Полученные результаты были обработаны.</w:t>
      </w:r>
    </w:p>
    <w:p w:rsidR="0041533F" w:rsidRDefault="0041533F" w:rsidP="0041533F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Для проведения тестирования физической подготовленности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были использованы методические рекомендации В.И. Ляха. Всего было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выбрано 5 двигательных тестов: Бег на 60 метров; бег 6 минут, прыжки в высоту с места; прыжки в длину с места; подтягивание на перекладине. </w:t>
      </w:r>
    </w:p>
    <w:p w:rsidR="0041533F" w:rsidRDefault="0041533F" w:rsidP="0041533F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анализе полученных результатов были сделаны следующие выводы:</w:t>
      </w:r>
    </w:p>
    <w:p w:rsidR="0041533F" w:rsidRDefault="0041533F" w:rsidP="0041533F">
      <w:pPr>
        <w:pStyle w:val="a4"/>
        <w:numPr>
          <w:ilvl w:val="3"/>
          <w:numId w:val="3"/>
        </w:numPr>
        <w:shd w:val="clear" w:color="auto" w:fill="FFFFFF"/>
        <w:spacing w:after="0" w:line="36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заинтересованности 29%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1533F" w:rsidRDefault="0041533F" w:rsidP="0041533F">
      <w:pPr>
        <w:pStyle w:val="a4"/>
        <w:numPr>
          <w:ilvl w:val="3"/>
          <w:numId w:val="3"/>
        </w:numPr>
        <w:shd w:val="clear" w:color="auto" w:fill="FFFFFF"/>
        <w:spacing w:after="0" w:line="36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Средний уровень заинтересованности  имеют 30% учеников</w:t>
      </w:r>
    </w:p>
    <w:p w:rsidR="0041533F" w:rsidRDefault="0041533F" w:rsidP="0041533F">
      <w:pPr>
        <w:spacing w:after="0" w:line="36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Измерение физических нормативов показало следующие результаты:</w:t>
      </w: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1.</w:t>
      </w:r>
      <w:r>
        <w:rPr>
          <w:rFonts w:ascii="Times New Roman" w:hAnsi="Times New Roman"/>
          <w:sz w:val="28"/>
        </w:rPr>
        <w:t>Сила - способность человека преодолевать внешнее сопротивление или противодействовать ему посредством мышечных усилий.</w:t>
      </w: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определения силы используют тест: </w:t>
      </w:r>
      <w:proofErr w:type="spellStart"/>
      <w:r>
        <w:rPr>
          <w:rFonts w:ascii="Times New Roman" w:hAnsi="Times New Roman"/>
          <w:sz w:val="28"/>
        </w:rPr>
        <w:t>подтягивание</w:t>
      </w:r>
      <w:proofErr w:type="gramStart"/>
      <w:r>
        <w:rPr>
          <w:rFonts w:ascii="Times New Roman" w:hAnsi="Times New Roman"/>
          <w:sz w:val="28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ышечная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сила увеличилась на 28%,</w:t>
      </w:r>
    </w:p>
    <w:p w:rsidR="0041533F" w:rsidRDefault="0041533F" w:rsidP="0041533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2.Выносливость - это способность человека к длительному выполнению какой-либо работы без заметного снижения работоспособности.</w:t>
      </w: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Для определения выносливости используют тест: шестиминутный бег.</w:t>
      </w:r>
    </w:p>
    <w:p w:rsidR="0041533F" w:rsidRDefault="0041533F" w:rsidP="0041533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Выносливость учащихся так же увеличилась. На одни и те же упражнения дети затратили на 17% меньше времени.</w:t>
      </w:r>
    </w:p>
    <w:p w:rsidR="0041533F" w:rsidRDefault="0041533F" w:rsidP="0041533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Гибкость - способность человека выполнять движения с максимальной амплитудой.</w:t>
      </w:r>
    </w:p>
    <w:p w:rsidR="0041533F" w:rsidRDefault="0041533F" w:rsidP="0041533F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Для определения гибкости используют тест: наклоны туловища </w:t>
      </w:r>
    </w:p>
    <w:p w:rsidR="0041533F" w:rsidRDefault="0041533F" w:rsidP="0041533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Гибкость увеличилась на 23%.</w:t>
      </w:r>
    </w:p>
    <w:p w:rsidR="0041533F" w:rsidRDefault="0041533F" w:rsidP="0041533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Прыгучесть - важное качество двигательной деятельности. Сила и быстрота мышечных сокращений - определяющие характеристики прыгучести. От эффективности отталкивания зависит величина прыжка. Эффективность отталкивания, в свою очередь, зависит от взрывной силы, которая определяется способностью человека при выполнении двигательного действия достигать максимальных показателей силы в возможно короткое время.</w:t>
      </w:r>
    </w:p>
    <w:p w:rsidR="0041533F" w:rsidRDefault="0041533F" w:rsidP="0041533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Для определения прыгучести используют тест: прыжок в длину с места.</w:t>
      </w:r>
    </w:p>
    <w:p w:rsidR="0041533F" w:rsidRDefault="0041533F" w:rsidP="0041533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Быстрота - способность организма человека выполнять работу с наибольшей частотой движения за единицу времени.</w:t>
      </w: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Для определения быстроты используют тест: бег 30 метров.(5.4с  5.2с)</w:t>
      </w:r>
    </w:p>
    <w:p w:rsidR="0041533F" w:rsidRDefault="0041533F" w:rsidP="0041533F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Видно, что скоростные качества учащихся увеличились.</w:t>
      </w:r>
    </w:p>
    <w:p w:rsidR="0041533F" w:rsidRDefault="0041533F" w:rsidP="0041533F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</w:rPr>
        <w:t xml:space="preserve">Таким </w:t>
      </w:r>
      <w:proofErr w:type="gramStart"/>
      <w:r>
        <w:rPr>
          <w:rFonts w:ascii="Times New Roman" w:hAnsi="Times New Roman"/>
          <w:sz w:val="28"/>
        </w:rPr>
        <w:t>образом</w:t>
      </w:r>
      <w:proofErr w:type="gramEnd"/>
      <w:r>
        <w:rPr>
          <w:rFonts w:ascii="Times New Roman" w:hAnsi="Times New Roman"/>
          <w:sz w:val="28"/>
        </w:rPr>
        <w:t xml:space="preserve"> нужно сделать </w:t>
      </w:r>
      <w:r>
        <w:rPr>
          <w:rFonts w:ascii="Times New Roman" w:hAnsi="Times New Roman"/>
          <w:b/>
          <w:sz w:val="28"/>
        </w:rPr>
        <w:t>вывод</w:t>
      </w:r>
      <w:r>
        <w:rPr>
          <w:rFonts w:ascii="Times New Roman" w:hAnsi="Times New Roman"/>
          <w:sz w:val="28"/>
        </w:rPr>
        <w:t>, что сформированные навыки по ЗОЖ имеют положительную направленность.</w:t>
      </w:r>
    </w:p>
    <w:p w:rsidR="0041533F" w:rsidRDefault="0041533F" w:rsidP="0041533F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Полученные в ходе диагностики данные свидетельствуют о повышении мотивации обучающихся к занятиям баскетболом, что свидетельствует о целесообразности применения педагогических методов, способов формированиях навыков ЗОЖ по дополнительной общеобразовательной программе</w:t>
      </w:r>
    </w:p>
    <w:p w:rsidR="0041533F" w:rsidRDefault="0041533F" w:rsidP="0041533F">
      <w:pPr>
        <w:spacing w:after="0" w:line="360" w:lineRule="auto"/>
        <w:rPr>
          <w:rFonts w:ascii="Times New Roman" w:hAnsi="Times New Roman"/>
          <w:sz w:val="28"/>
        </w:rPr>
      </w:pPr>
    </w:p>
    <w:p w:rsidR="0041533F" w:rsidRDefault="0041533F" w:rsidP="0041533F">
      <w:pPr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ЗАКЛЮЧЕНИЕ</w:t>
      </w: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работы было формирование навыков ЗОЖ обучающихся, применяя занятия  по баскетбол по дополнительной общеобразовательной программе.</w:t>
      </w: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исследовании были решены следующие задачи:</w:t>
      </w: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1) Мы изучили  теоретические основы формирования навыков ЗОЖ обучающихся в научной литературе;</w:t>
      </w: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2)  Уточнили понятия по исследуемой проблеме: «здоровый образа жизни обучающихся»; «мотивация», «навык», «метод», «способ».</w:t>
      </w: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3) Проанализировали педагогические методы и способы по формированию ЗОЖ обучающихся на примере занятий баскетболом.</w:t>
      </w: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подтверждения динамики в работе с обучающимися были использованы тесты по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 мы можем констатировать, что </w:t>
      </w:r>
      <w:r>
        <w:rPr>
          <w:rFonts w:ascii="Times New Roman" w:eastAsia="Times New Roman" w:hAnsi="Times New Roman" w:cs="Times New Roman"/>
          <w:color w:val="080400"/>
          <w:sz w:val="28"/>
          <w:szCs w:val="28"/>
          <w:lang w:eastAsia="ru-RU"/>
        </w:rPr>
        <w:t>для школьников наиболее важны следующие факторы, влияющие на его мотивацию к занятиям, приобретениям навыков, развитие физических качеств, формирование спортивной фигуры.</w:t>
      </w:r>
    </w:p>
    <w:p w:rsidR="0041533F" w:rsidRDefault="0041533F" w:rsidP="0041533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Мотивация является одним из условий формирование навыков ЗОЖ подростков. Она отражает интерес обучающегося к занятиям, его активное и осознанное отношение к осуществляемой деятельности</w:t>
      </w: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Задача  педагога состоит в том, чтобы формировать навыки ЗОЖ. В процессе занятий каждый подросток может проявить лучшие качества  своего темперамента и характера, способности, выработать стиль игры, решение задач поставленных на конкретном занятии по баскетболу согласно представленной в работе дополнительной общеобразовательной программы. </w:t>
      </w: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B08" w:rsidRDefault="00D61B08" w:rsidP="0041533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B08" w:rsidRDefault="00D61B08" w:rsidP="0041533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B08" w:rsidRDefault="00D61B08" w:rsidP="0041533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B08" w:rsidRDefault="00D61B08" w:rsidP="0041533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B08" w:rsidRDefault="00D61B08" w:rsidP="0041533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B08" w:rsidRDefault="00D61B08" w:rsidP="0041533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B08" w:rsidRDefault="00D61B08" w:rsidP="0041533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41533F" w:rsidRDefault="0041533F" w:rsidP="0041533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СПИСОК ИСПОЛЬЗОВАННОЙ И ЦИТИРУЕМОЙ ЛИТЕРАТУРЫ</w:t>
      </w:r>
    </w:p>
    <w:p w:rsidR="0041533F" w:rsidRDefault="0041533F" w:rsidP="0041533F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533F" w:rsidRDefault="0041533F" w:rsidP="0041533F">
      <w:pPr>
        <w:spacing w:after="0"/>
        <w:jc w:val="center"/>
        <w:rPr>
          <w:rFonts w:ascii="Times New Roman" w:eastAsia="SimSun" w:hAnsi="Times New Roman" w:cs="Times New Roman"/>
          <w:b/>
          <w:color w:val="000000"/>
          <w:sz w:val="32"/>
          <w:szCs w:val="32"/>
          <w:lang w:eastAsia="ru-RU"/>
        </w:rPr>
      </w:pPr>
    </w:p>
    <w:p w:rsidR="0041533F" w:rsidRDefault="0041533F" w:rsidP="0041533F">
      <w:pPr>
        <w:pStyle w:val="a4"/>
        <w:numPr>
          <w:ilvl w:val="0"/>
          <w:numId w:val="4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Брейхман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Валеология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наука о здоровье/ И. 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Брехман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М.: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2020. - 217 с.</w:t>
      </w:r>
    </w:p>
    <w:p w:rsidR="0041533F" w:rsidRDefault="0041533F" w:rsidP="0041533F">
      <w:pPr>
        <w:pStyle w:val="a4"/>
        <w:numPr>
          <w:ilvl w:val="0"/>
          <w:numId w:val="4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Божович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Л.И. Изучение мотивации поведения детей и подростков /Под ред. Л.И.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Божович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Л.В.Благонадежной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АСТ-Пресс, 2018. – 460 с.</w:t>
      </w:r>
    </w:p>
    <w:p w:rsidR="0041533F" w:rsidRDefault="0041533F" w:rsidP="0041533F">
      <w:pPr>
        <w:pStyle w:val="a4"/>
        <w:numPr>
          <w:ilvl w:val="0"/>
          <w:numId w:val="4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Кисапов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Н. Н. Формирование интереса школьников к физической культуре и спорту : учеб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особие / Н. 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Кисапов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– Чебоксары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Чуваш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–т, 2019. – 127 с.</w:t>
      </w:r>
    </w:p>
    <w:p w:rsidR="0041533F" w:rsidRDefault="0041533F" w:rsidP="0041533F">
      <w:pPr>
        <w:pStyle w:val="a4"/>
        <w:numPr>
          <w:ilvl w:val="0"/>
          <w:numId w:val="4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Лубышева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Л.И Социальная роль спорта в развитии общества и социализации личности // Теория и практика физической культуры. – 2017. №4.</w:t>
      </w:r>
    </w:p>
    <w:p w:rsidR="0041533F" w:rsidRDefault="0041533F" w:rsidP="0041533F">
      <w:pPr>
        <w:pStyle w:val="a4"/>
        <w:numPr>
          <w:ilvl w:val="0"/>
          <w:numId w:val="4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И. Роль мотива в достижении цели. // Учитель. – 2020. – №5. – С. 70-72.</w:t>
      </w:r>
    </w:p>
    <w:p w:rsidR="0041533F" w:rsidRDefault="0041533F" w:rsidP="0041533F">
      <w:pPr>
        <w:pStyle w:val="a4"/>
        <w:numPr>
          <w:ilvl w:val="0"/>
          <w:numId w:val="4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Рэйти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Зажги себя! Жизнь – в движении. Революционное знание о влиянии физической активности на мозг [Текст]/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Рэйти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Хагерман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М.: «МИФ», 2017. – 336 С.</w:t>
      </w:r>
    </w:p>
    <w:p w:rsidR="0041533F" w:rsidRDefault="0041533F" w:rsidP="0041533F">
      <w:pPr>
        <w:pStyle w:val="a4"/>
        <w:numPr>
          <w:ilvl w:val="0"/>
          <w:numId w:val="4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Скрипкин, И.Н. Формирование положительной мотивации к учебной деятельности на основе дифференциации образовательного процесса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научно-метод. изд. /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И.П.Скрипкин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Липецк, 2010. – 243 с.</w:t>
      </w:r>
    </w:p>
    <w:p w:rsidR="0041533F" w:rsidRDefault="0041533F" w:rsidP="0041533F">
      <w:pPr>
        <w:pStyle w:val="a4"/>
        <w:numPr>
          <w:ilvl w:val="0"/>
          <w:numId w:val="4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Холодов Ж. К. – Теория и методика физического воспитания и спорта: Учебник /Ж.К. Холодов, В. С. Кузнецова. - М.: «Академия», 2010. – 480 Анкета для оценки уровня школьной мотивации 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Лускановой</w:t>
      </w:r>
      <w:proofErr w:type="spellEnd"/>
    </w:p>
    <w:p w:rsidR="0041533F" w:rsidRDefault="0041533F" w:rsidP="0041533F">
      <w:pPr>
        <w:pStyle w:val="a4"/>
        <w:tabs>
          <w:tab w:val="left" w:pos="1276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pStyle w:val="a4"/>
        <w:tabs>
          <w:tab w:val="left" w:pos="1276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pStyle w:val="a4"/>
        <w:tabs>
          <w:tab w:val="left" w:pos="1276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pStyle w:val="a4"/>
        <w:tabs>
          <w:tab w:val="left" w:pos="1276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pStyle w:val="a4"/>
        <w:tabs>
          <w:tab w:val="left" w:pos="1276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pStyle w:val="a4"/>
        <w:tabs>
          <w:tab w:val="left" w:pos="1276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pStyle w:val="a4"/>
        <w:tabs>
          <w:tab w:val="left" w:pos="1276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pStyle w:val="a4"/>
        <w:tabs>
          <w:tab w:val="left" w:pos="1276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1</w:t>
      </w:r>
    </w:p>
    <w:p w:rsidR="0041533F" w:rsidRDefault="0041533F" w:rsidP="0041533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Анкета</w:t>
      </w:r>
    </w:p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Мотивация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 занятиям баскетболом.</w:t>
      </w:r>
    </w:p>
    <w:tbl>
      <w:tblPr>
        <w:tblW w:w="9224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1"/>
        <w:gridCol w:w="8363"/>
      </w:tblGrid>
      <w:tr w:rsidR="0041533F" w:rsidTr="0041533F">
        <w:trPr>
          <w:tblCellSpacing w:w="0" w:type="dxa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/>
            </w:pPr>
          </w:p>
        </w:tc>
      </w:tr>
      <w:tr w:rsidR="0041533F" w:rsidTr="0041533F">
        <w:trPr>
          <w:tblCellSpacing w:w="0" w:type="dxa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«Нравится ли вам заниматься баскетболом?»</w:t>
            </w:r>
          </w:p>
        </w:tc>
      </w:tr>
      <w:tr w:rsidR="0041533F" w:rsidTr="0041533F">
        <w:trPr>
          <w:tblCellSpacing w:w="0" w:type="dxa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Есть ли необходимость заниматься баскетбол систематически?</w:t>
            </w:r>
          </w:p>
        </w:tc>
      </w:tr>
      <w:tr w:rsidR="0041533F" w:rsidTr="0041533F">
        <w:trPr>
          <w:tblCellSpacing w:w="0" w:type="dxa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«Если вы занимаетесь во внеурочное время,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сколько часов в неделю?»</w:t>
            </w:r>
          </w:p>
        </w:tc>
      </w:tr>
      <w:tr w:rsidR="0041533F" w:rsidTr="0041533F">
        <w:trPr>
          <w:tblCellSpacing w:w="0" w:type="dxa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«Если вам не нравится заниматься баскетболом, то по какой причине?»</w:t>
            </w:r>
          </w:p>
        </w:tc>
      </w:tr>
      <w:tr w:rsidR="0041533F" w:rsidTr="0041533F">
        <w:trPr>
          <w:tblCellSpacing w:w="0" w:type="dxa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«Занимаетесь ли вы баскетболом во внеурочное время?»</w:t>
            </w:r>
          </w:p>
        </w:tc>
      </w:tr>
      <w:tr w:rsidR="0041533F" w:rsidTr="0041533F">
        <w:trPr>
          <w:tblCellSpacing w:w="0" w:type="dxa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«Делаешь ли ты утром зарядку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?»</w:t>
            </w:r>
          </w:p>
        </w:tc>
      </w:tr>
      <w:tr w:rsidR="0041533F" w:rsidTr="0041533F">
        <w:trPr>
          <w:tblCellSpacing w:w="0" w:type="dxa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Ты хотел бы, чтобы в спортивной школе остались одни перемены?</w:t>
            </w:r>
          </w:p>
        </w:tc>
      </w:tr>
      <w:tr w:rsidR="0041533F" w:rsidTr="0041533F">
        <w:trPr>
          <w:tblCellSpacing w:w="0" w:type="dxa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«Интерес к баскетболу пропадает во время школьных каникул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?»</w:t>
            </w:r>
          </w:p>
        </w:tc>
      </w:tr>
      <w:tr w:rsidR="0041533F" w:rsidTr="0041533F">
        <w:trPr>
          <w:tblCellSpacing w:w="0" w:type="dxa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«Нравятся ли Вам физкультурно-спортивные праздники и соревнования, связанные с борьбой и соперничеством?»</w:t>
            </w:r>
          </w:p>
        </w:tc>
      </w:tr>
      <w:tr w:rsidR="0041533F" w:rsidTr="0041533F">
        <w:trPr>
          <w:tblCellSpacing w:w="0" w:type="dxa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533F" w:rsidRDefault="00415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«Получаешь ли ты удовольствие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занятием спортом?»</w:t>
            </w:r>
          </w:p>
        </w:tc>
      </w:tr>
    </w:tbl>
    <w:p w:rsidR="0041533F" w:rsidRDefault="0041533F" w:rsidP="004153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1533F" w:rsidRDefault="0041533F" w:rsidP="004153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533F" w:rsidRDefault="0041533F" w:rsidP="0041533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533F" w:rsidRDefault="0041533F" w:rsidP="0041533F">
      <w:pPr>
        <w:shd w:val="clear" w:color="auto" w:fill="FFFFFF"/>
        <w:spacing w:after="0" w:line="36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533F" w:rsidRDefault="0041533F" w:rsidP="0041533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533F" w:rsidRDefault="0041533F" w:rsidP="0041533F">
      <w:pPr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533F" w:rsidRDefault="0041533F" w:rsidP="0041533F">
      <w:pPr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1533F" w:rsidRDefault="0041533F" w:rsidP="0041533F">
      <w:pPr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943B3F" w:rsidRDefault="00943B3F"/>
    <w:sectPr w:rsidR="00943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3600C"/>
    <w:multiLevelType w:val="multilevel"/>
    <w:tmpl w:val="144E4E0E"/>
    <w:lvl w:ilvl="0">
      <w:start w:val="6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7A0B14"/>
    <w:multiLevelType w:val="hybridMultilevel"/>
    <w:tmpl w:val="40CAF2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CC6560F"/>
    <w:multiLevelType w:val="hybridMultilevel"/>
    <w:tmpl w:val="65E4714E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616824DE"/>
    <w:multiLevelType w:val="multilevel"/>
    <w:tmpl w:val="02CCCAF8"/>
    <w:lvl w:ilvl="0">
      <w:start w:val="6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33F"/>
    <w:rsid w:val="0041533F"/>
    <w:rsid w:val="00943B3F"/>
    <w:rsid w:val="00D6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3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5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1533F"/>
    <w:pPr>
      <w:ind w:left="720"/>
      <w:contextualSpacing/>
    </w:pPr>
  </w:style>
  <w:style w:type="table" w:styleId="a5">
    <w:name w:val="Table Grid"/>
    <w:basedOn w:val="a1"/>
    <w:uiPriority w:val="59"/>
    <w:rsid w:val="00415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3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5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1533F"/>
    <w:pPr>
      <w:ind w:left="720"/>
      <w:contextualSpacing/>
    </w:pPr>
  </w:style>
  <w:style w:type="table" w:styleId="a5">
    <w:name w:val="Table Grid"/>
    <w:basedOn w:val="a1"/>
    <w:uiPriority w:val="59"/>
    <w:rsid w:val="00415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0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1750</Words>
  <Characters>9978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МАУДО "ДПШ"</Company>
  <LinksUpToDate>false</LinksUpToDate>
  <CharactersWithSpaces>11705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Абатуров Евгений Игоревич</dc:creator>
  <cp:lastModifiedBy>Абатуров Евгений Игоревич</cp:lastModifiedBy>
  <cp:revision>2</cp:revision>
  <dcterms:created xsi:type="dcterms:W3CDTF">2022-06-29T11:02:00Z</dcterms:created>
  <dcterms:modified xsi:type="dcterms:W3CDTF">2022-06-29T11:03:00Z</dcterms:modified>
</cp:coreProperties>
</file>