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D17E75" w:rsidRDefault="00D17E75">
      <w:pPr>
        <w:jc w:val="center"/>
        <w:rPr>
          <w:rFonts w:ascii="Times New Roman" w:eastAsia="Times New Roman" w:hAnsi="Times New Roman" w:cs="Times New Roman"/>
          <w:sz w:val="28"/>
        </w:rPr>
      </w:pPr>
    </w:p>
    <w:p w:rsidR="00D17E75" w:rsidRDefault="00D17E75">
      <w:pPr>
        <w:jc w:val="center"/>
        <w:rPr>
          <w:rFonts w:ascii="Times New Roman" w:eastAsia="Times New Roman" w:hAnsi="Times New Roman" w:cs="Times New Roman"/>
          <w:sz w:val="28"/>
        </w:rPr>
      </w:pP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8E3A08" w:rsidP="00540460">
      <w:pPr>
        <w:jc w:val="cente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Проектная работа по экономике</w:t>
      </w:r>
    </w:p>
    <w:p w:rsidR="00D17E75" w:rsidRPr="00540460" w:rsidRDefault="008E3A08" w:rsidP="00540460">
      <w:pPr>
        <w:jc w:val="cente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Финансы, денежное обращение и кредиты</w:t>
      </w:r>
    </w:p>
    <w:p w:rsidR="00D17E75" w:rsidRPr="00540460" w:rsidRDefault="008E3A08" w:rsidP="00540460">
      <w:pPr>
        <w:jc w:val="cente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Тип проекта: исследовательский</w:t>
      </w: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8E3A08" w:rsidP="00540460">
      <w:pPr>
        <w:jc w:val="right"/>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Выполнил:</w:t>
      </w:r>
    </w:p>
    <w:p w:rsidR="00D17E75" w:rsidRPr="00540460" w:rsidRDefault="00836B00" w:rsidP="00540460">
      <w:pPr>
        <w:jc w:val="right"/>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Ученик 8</w:t>
      </w:r>
      <w:r w:rsidR="008E3A08" w:rsidRPr="00540460">
        <w:rPr>
          <w:rFonts w:ascii="Times New Roman" w:eastAsia="Times New Roman" w:hAnsi="Times New Roman" w:cs="Times New Roman"/>
          <w:sz w:val="24"/>
          <w:szCs w:val="24"/>
        </w:rPr>
        <w:t xml:space="preserve"> класс</w:t>
      </w:r>
      <w:r w:rsidR="006B763C" w:rsidRPr="00540460">
        <w:rPr>
          <w:rFonts w:ascii="Times New Roman" w:eastAsia="Times New Roman" w:hAnsi="Times New Roman" w:cs="Times New Roman"/>
          <w:sz w:val="24"/>
          <w:szCs w:val="24"/>
        </w:rPr>
        <w:t>а</w:t>
      </w:r>
    </w:p>
    <w:p w:rsidR="00D17E75" w:rsidRPr="00540460" w:rsidRDefault="002D48B5" w:rsidP="00540460">
      <w:pPr>
        <w:jc w:val="cente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                                                                                    </w:t>
      </w:r>
      <w:r w:rsidR="00836B00" w:rsidRPr="00540460">
        <w:rPr>
          <w:rFonts w:ascii="Times New Roman" w:eastAsia="Times New Roman" w:hAnsi="Times New Roman" w:cs="Times New Roman"/>
          <w:sz w:val="24"/>
          <w:szCs w:val="24"/>
        </w:rPr>
        <w:t>Шкапурин Захар Сергеевич</w:t>
      </w:r>
      <w:r w:rsidR="008E3A08" w:rsidRPr="00540460">
        <w:rPr>
          <w:rFonts w:ascii="Times New Roman" w:eastAsia="Times New Roman" w:hAnsi="Times New Roman" w:cs="Times New Roman"/>
          <w:sz w:val="24"/>
          <w:szCs w:val="24"/>
        </w:rPr>
        <w:t>.</w:t>
      </w:r>
    </w:p>
    <w:p w:rsidR="00836B00" w:rsidRPr="00540460" w:rsidRDefault="008E3A08" w:rsidP="00540460">
      <w:pPr>
        <w:jc w:val="right"/>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Руководите</w:t>
      </w:r>
      <w:r w:rsidR="00836B00" w:rsidRPr="00540460">
        <w:rPr>
          <w:rFonts w:ascii="Times New Roman" w:eastAsia="Times New Roman" w:hAnsi="Times New Roman" w:cs="Times New Roman"/>
          <w:b/>
          <w:sz w:val="24"/>
          <w:szCs w:val="24"/>
        </w:rPr>
        <w:t>ль: учитель высшей категории</w:t>
      </w:r>
      <w:r w:rsidRPr="00540460">
        <w:rPr>
          <w:rFonts w:ascii="Times New Roman" w:eastAsia="Times New Roman" w:hAnsi="Times New Roman" w:cs="Times New Roman"/>
          <w:b/>
          <w:sz w:val="24"/>
          <w:szCs w:val="24"/>
        </w:rPr>
        <w:t xml:space="preserve"> </w:t>
      </w:r>
      <w:r w:rsidR="00836B00" w:rsidRPr="00540460">
        <w:rPr>
          <w:rFonts w:ascii="Times New Roman" w:eastAsia="Times New Roman" w:hAnsi="Times New Roman" w:cs="Times New Roman"/>
          <w:b/>
          <w:sz w:val="24"/>
          <w:szCs w:val="24"/>
        </w:rPr>
        <w:t xml:space="preserve"> МОУ</w:t>
      </w:r>
    </w:p>
    <w:p w:rsidR="00D17E75" w:rsidRPr="00540460" w:rsidRDefault="00836B00" w:rsidP="00540460">
      <w:pPr>
        <w:jc w:val="right"/>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 xml:space="preserve"> «Средняяобщеобразовательная школа №1» п.Пангоды ,Надымский район</w:t>
      </w:r>
    </w:p>
    <w:p w:rsidR="00D17E75" w:rsidRPr="00540460" w:rsidRDefault="008E3A08" w:rsidP="00540460">
      <w:pPr>
        <w:jc w:val="right"/>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 xml:space="preserve"> </w:t>
      </w:r>
    </w:p>
    <w:p w:rsidR="00D17E75" w:rsidRPr="00540460" w:rsidRDefault="008E3A08" w:rsidP="00540460">
      <w:pPr>
        <w:jc w:val="right"/>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 xml:space="preserve"> </w:t>
      </w: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D17E75" w:rsidP="00540460">
      <w:pPr>
        <w:jc w:val="center"/>
        <w:rPr>
          <w:rFonts w:ascii="Times New Roman" w:eastAsia="Times New Roman" w:hAnsi="Times New Roman" w:cs="Times New Roman"/>
          <w:sz w:val="24"/>
          <w:szCs w:val="24"/>
        </w:rPr>
      </w:pPr>
    </w:p>
    <w:p w:rsidR="000C4F80" w:rsidRPr="00540460" w:rsidRDefault="00836B00" w:rsidP="00540460">
      <w:pPr>
        <w:jc w:val="cente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 Пангоды 2022</w:t>
      </w:r>
      <w:r w:rsidR="008E3A08" w:rsidRPr="00540460">
        <w:rPr>
          <w:rFonts w:ascii="Times New Roman" w:eastAsia="Times New Roman" w:hAnsi="Times New Roman" w:cs="Times New Roman"/>
          <w:sz w:val="24"/>
          <w:szCs w:val="24"/>
        </w:rPr>
        <w:t xml:space="preserve"> г.</w:t>
      </w:r>
    </w:p>
    <w:p w:rsidR="00414BF8" w:rsidRPr="00540460" w:rsidRDefault="00414BF8" w:rsidP="00540460">
      <w:pPr>
        <w:pStyle w:val="aa"/>
        <w:spacing w:line="276" w:lineRule="auto"/>
        <w:rPr>
          <w:rFonts w:ascii="Times New Roman" w:hAnsi="Times New Roman" w:cs="Times New Roman"/>
          <w:sz w:val="24"/>
          <w:szCs w:val="24"/>
        </w:rPr>
      </w:pPr>
    </w:p>
    <w:p w:rsidR="00414BF8" w:rsidRPr="00540460" w:rsidRDefault="00414BF8" w:rsidP="00540460">
      <w:pPr>
        <w:rPr>
          <w:rFonts w:ascii="Times New Roman" w:eastAsia="Times New Roman" w:hAnsi="Times New Roman" w:cs="Times New Roman"/>
          <w:sz w:val="24"/>
          <w:szCs w:val="24"/>
        </w:rPr>
      </w:pPr>
    </w:p>
    <w:p w:rsidR="00D17E75" w:rsidRPr="00540460" w:rsidRDefault="00D17E75" w:rsidP="00540460">
      <w:pPr>
        <w:jc w:val="center"/>
        <w:rPr>
          <w:rFonts w:ascii="Times New Roman" w:eastAsia="Times New Roman" w:hAnsi="Times New Roman" w:cs="Times New Roman"/>
          <w:sz w:val="24"/>
          <w:szCs w:val="24"/>
        </w:rPr>
      </w:pPr>
    </w:p>
    <w:p w:rsidR="00D17E75" w:rsidRPr="00540460" w:rsidRDefault="008E3A08" w:rsidP="00540460">
      <w:pPr>
        <w:jc w:val="cente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СОДЕРЖАНИЕ</w:t>
      </w:r>
    </w:p>
    <w:p w:rsidR="001E4EAB" w:rsidRPr="00540460" w:rsidRDefault="00240EC5"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I.</w:t>
      </w:r>
      <w:r w:rsidR="001E4EAB" w:rsidRPr="00540460">
        <w:rPr>
          <w:rFonts w:ascii="Times New Roman" w:eastAsia="Times New Roman" w:hAnsi="Times New Roman" w:cs="Times New Roman"/>
          <w:b/>
          <w:sz w:val="24"/>
          <w:szCs w:val="24"/>
        </w:rPr>
        <w:t>Теоретическая часть</w:t>
      </w:r>
    </w:p>
    <w:p w:rsidR="00D17E75" w:rsidRPr="00540460" w:rsidRDefault="008E3A08" w:rsidP="00540460">
      <w:pPr>
        <w:tabs>
          <w:tab w:val="left" w:pos="9356"/>
        </w:tabs>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lastRenderedPageBreak/>
        <w:t>ВВЕДЕНИЕ........................................................................................</w:t>
      </w:r>
      <w:r w:rsidR="001E4EAB" w:rsidRPr="00540460">
        <w:rPr>
          <w:rFonts w:ascii="Times New Roman" w:eastAsia="Times New Roman" w:hAnsi="Times New Roman" w:cs="Times New Roman"/>
          <w:sz w:val="24"/>
          <w:szCs w:val="24"/>
        </w:rPr>
        <w:t>.....</w:t>
      </w:r>
      <w:r w:rsidRPr="00540460">
        <w:rPr>
          <w:rFonts w:ascii="Times New Roman" w:eastAsia="Times New Roman" w:hAnsi="Times New Roman" w:cs="Times New Roman"/>
          <w:sz w:val="24"/>
          <w:szCs w:val="24"/>
        </w:rPr>
        <w:t>3</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 Денежное обращение и денежная система.....................................</w:t>
      </w:r>
      <w:r w:rsidR="001E4EAB" w:rsidRPr="00540460">
        <w:rPr>
          <w:rFonts w:ascii="Times New Roman" w:eastAsia="Times New Roman" w:hAnsi="Times New Roman" w:cs="Times New Roman"/>
          <w:sz w:val="24"/>
          <w:szCs w:val="24"/>
        </w:rPr>
        <w:t>..</w:t>
      </w:r>
      <w:r w:rsidR="005F37F6" w:rsidRPr="00540460">
        <w:rPr>
          <w:rFonts w:ascii="Times New Roman" w:eastAsia="Times New Roman" w:hAnsi="Times New Roman" w:cs="Times New Roman"/>
          <w:sz w:val="24"/>
          <w:szCs w:val="24"/>
        </w:rPr>
        <w:t>6</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1.1Денежная система.........................................................................</w:t>
      </w:r>
      <w:r w:rsidR="001E4EAB" w:rsidRPr="00540460">
        <w:rPr>
          <w:rFonts w:ascii="Times New Roman" w:eastAsia="Times New Roman" w:hAnsi="Times New Roman" w:cs="Times New Roman"/>
          <w:sz w:val="24"/>
          <w:szCs w:val="24"/>
        </w:rPr>
        <w:t>....</w:t>
      </w:r>
      <w:r w:rsidR="005F37F6" w:rsidRPr="00540460">
        <w:rPr>
          <w:rFonts w:ascii="Times New Roman" w:eastAsia="Times New Roman" w:hAnsi="Times New Roman" w:cs="Times New Roman"/>
          <w:sz w:val="24"/>
          <w:szCs w:val="24"/>
        </w:rPr>
        <w:t>6</w:t>
      </w:r>
    </w:p>
    <w:p w:rsidR="00D17E75" w:rsidRPr="00540460" w:rsidRDefault="008E3A08" w:rsidP="00540460">
      <w:pPr>
        <w:spacing w:before="30"/>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1.2 Понятие денежного обращения. Наличное и безналичное обращение...........................................................................................</w:t>
      </w:r>
      <w:r w:rsidR="001E4EAB" w:rsidRPr="00540460">
        <w:rPr>
          <w:rFonts w:ascii="Times New Roman" w:eastAsia="Times New Roman" w:hAnsi="Times New Roman" w:cs="Times New Roman"/>
          <w:sz w:val="24"/>
          <w:szCs w:val="24"/>
        </w:rPr>
        <w:t>....</w:t>
      </w:r>
      <w:r w:rsidR="005F37F6" w:rsidRPr="00540460">
        <w:rPr>
          <w:rFonts w:ascii="Times New Roman" w:eastAsia="Times New Roman" w:hAnsi="Times New Roman" w:cs="Times New Roman"/>
          <w:sz w:val="24"/>
          <w:szCs w:val="24"/>
        </w:rPr>
        <w:t>..............7</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1.3 Закон денежного обращения........................................................</w:t>
      </w:r>
      <w:r w:rsidR="001E4EAB" w:rsidRPr="00540460">
        <w:rPr>
          <w:rFonts w:ascii="Times New Roman" w:eastAsia="Times New Roman" w:hAnsi="Times New Roman" w:cs="Times New Roman"/>
          <w:sz w:val="24"/>
          <w:szCs w:val="24"/>
        </w:rPr>
        <w:t>...</w:t>
      </w:r>
      <w:r w:rsidRPr="00540460">
        <w:rPr>
          <w:rFonts w:ascii="Times New Roman" w:eastAsia="Times New Roman" w:hAnsi="Times New Roman" w:cs="Times New Roman"/>
          <w:sz w:val="24"/>
          <w:szCs w:val="24"/>
        </w:rPr>
        <w:t>.</w:t>
      </w:r>
      <w:r w:rsidR="005F37F6" w:rsidRPr="00540460">
        <w:rPr>
          <w:rFonts w:ascii="Times New Roman" w:eastAsia="Times New Roman" w:hAnsi="Times New Roman" w:cs="Times New Roman"/>
          <w:sz w:val="24"/>
          <w:szCs w:val="24"/>
        </w:rPr>
        <w:t>9</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 Финансы и финансовая система....................................................</w:t>
      </w:r>
      <w:r w:rsidR="001E4EAB" w:rsidRPr="00540460">
        <w:rPr>
          <w:rFonts w:ascii="Times New Roman" w:eastAsia="Times New Roman" w:hAnsi="Times New Roman" w:cs="Times New Roman"/>
          <w:sz w:val="24"/>
          <w:szCs w:val="24"/>
        </w:rPr>
        <w:t>....</w:t>
      </w:r>
      <w:r w:rsidRPr="00540460">
        <w:rPr>
          <w:rFonts w:ascii="Times New Roman" w:eastAsia="Times New Roman" w:hAnsi="Times New Roman" w:cs="Times New Roman"/>
          <w:sz w:val="24"/>
          <w:szCs w:val="24"/>
        </w:rPr>
        <w:t>10</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2.1</w:t>
      </w:r>
      <w:r w:rsidR="001E4EAB" w:rsidRPr="00540460">
        <w:rPr>
          <w:rFonts w:ascii="Times New Roman" w:eastAsia="Times New Roman" w:hAnsi="Times New Roman" w:cs="Times New Roman"/>
          <w:sz w:val="24"/>
          <w:szCs w:val="24"/>
        </w:rPr>
        <w:t xml:space="preserve"> </w:t>
      </w:r>
      <w:r w:rsidRPr="00540460">
        <w:rPr>
          <w:rFonts w:ascii="Times New Roman" w:eastAsia="Times New Roman" w:hAnsi="Times New Roman" w:cs="Times New Roman"/>
          <w:sz w:val="24"/>
          <w:szCs w:val="24"/>
        </w:rPr>
        <w:t>Социально-экономическая сущн</w:t>
      </w:r>
      <w:r w:rsidR="001E4EAB" w:rsidRPr="00540460">
        <w:rPr>
          <w:rFonts w:ascii="Times New Roman" w:eastAsia="Times New Roman" w:hAnsi="Times New Roman" w:cs="Times New Roman"/>
          <w:sz w:val="24"/>
          <w:szCs w:val="24"/>
        </w:rPr>
        <w:t>ость и функции финансов........</w:t>
      </w:r>
      <w:r w:rsidRPr="00540460">
        <w:rPr>
          <w:rFonts w:ascii="Times New Roman" w:eastAsia="Times New Roman" w:hAnsi="Times New Roman" w:cs="Times New Roman"/>
          <w:sz w:val="24"/>
          <w:szCs w:val="24"/>
        </w:rPr>
        <w:t>10</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3 Кредит и его функции.....................................................................</w:t>
      </w:r>
      <w:r w:rsidR="001E4EAB" w:rsidRPr="00540460">
        <w:rPr>
          <w:rFonts w:ascii="Times New Roman" w:eastAsia="Times New Roman" w:hAnsi="Times New Roman" w:cs="Times New Roman"/>
          <w:sz w:val="24"/>
          <w:szCs w:val="24"/>
        </w:rPr>
        <w:t>...</w:t>
      </w:r>
      <w:r w:rsidRPr="00540460">
        <w:rPr>
          <w:rFonts w:ascii="Times New Roman" w:eastAsia="Times New Roman" w:hAnsi="Times New Roman" w:cs="Times New Roman"/>
          <w:sz w:val="24"/>
          <w:szCs w:val="24"/>
        </w:rPr>
        <w:t>12</w:t>
      </w:r>
    </w:p>
    <w:p w:rsidR="00970C66"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3.1 Основные принципы кредита......................................................</w:t>
      </w:r>
      <w:r w:rsidR="001E4EAB" w:rsidRPr="00540460">
        <w:rPr>
          <w:rFonts w:ascii="Times New Roman" w:eastAsia="Times New Roman" w:hAnsi="Times New Roman" w:cs="Times New Roman"/>
          <w:sz w:val="24"/>
          <w:szCs w:val="24"/>
        </w:rPr>
        <w:t>...</w:t>
      </w:r>
      <w:r w:rsidR="00970C66" w:rsidRPr="00540460">
        <w:rPr>
          <w:rFonts w:ascii="Times New Roman" w:eastAsia="Times New Roman" w:hAnsi="Times New Roman" w:cs="Times New Roman"/>
          <w:sz w:val="24"/>
          <w:szCs w:val="24"/>
        </w:rPr>
        <w:t>13</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3.2 </w:t>
      </w:r>
      <w:r w:rsidR="005F37F6" w:rsidRPr="00540460">
        <w:rPr>
          <w:rFonts w:ascii="Times New Roman" w:eastAsia="Times New Roman" w:hAnsi="Times New Roman" w:cs="Times New Roman"/>
          <w:sz w:val="24"/>
          <w:szCs w:val="24"/>
        </w:rPr>
        <w:t>Ф</w:t>
      </w:r>
      <w:r w:rsidRPr="00540460">
        <w:rPr>
          <w:rFonts w:ascii="Times New Roman" w:eastAsia="Times New Roman" w:hAnsi="Times New Roman" w:cs="Times New Roman"/>
          <w:sz w:val="24"/>
          <w:szCs w:val="24"/>
        </w:rPr>
        <w:t>ункции кредита...........................................................</w:t>
      </w:r>
      <w:r w:rsidR="001E4EAB" w:rsidRPr="00540460">
        <w:rPr>
          <w:rFonts w:ascii="Times New Roman" w:eastAsia="Times New Roman" w:hAnsi="Times New Roman" w:cs="Times New Roman"/>
          <w:sz w:val="24"/>
          <w:szCs w:val="24"/>
        </w:rPr>
        <w:t>...</w:t>
      </w:r>
      <w:r w:rsidR="00970C66" w:rsidRPr="00540460">
        <w:rPr>
          <w:rFonts w:ascii="Times New Roman" w:eastAsia="Times New Roman" w:hAnsi="Times New Roman" w:cs="Times New Roman"/>
          <w:sz w:val="24"/>
          <w:szCs w:val="24"/>
        </w:rPr>
        <w:t>...............</w:t>
      </w:r>
      <w:r w:rsidRPr="00540460">
        <w:rPr>
          <w:rFonts w:ascii="Times New Roman" w:eastAsia="Times New Roman" w:hAnsi="Times New Roman" w:cs="Times New Roman"/>
          <w:sz w:val="24"/>
          <w:szCs w:val="24"/>
        </w:rPr>
        <w:t>16</w:t>
      </w:r>
    </w:p>
    <w:p w:rsidR="00D17E75" w:rsidRPr="00540460" w:rsidRDefault="008E3A08" w:rsidP="00540460">
      <w:pPr>
        <w:spacing w:after="0"/>
        <w:rPr>
          <w:rFonts w:ascii="Times New Roman" w:eastAsia="Times New Roman" w:hAnsi="Times New Roman" w:cs="Times New Roman"/>
          <w:b/>
          <w:color w:val="000000"/>
          <w:sz w:val="24"/>
          <w:szCs w:val="24"/>
        </w:rPr>
      </w:pPr>
      <w:r w:rsidRPr="00540460">
        <w:rPr>
          <w:rFonts w:ascii="Times New Roman" w:eastAsia="Times New Roman" w:hAnsi="Times New Roman" w:cs="Times New Roman"/>
          <w:b/>
          <w:color w:val="000000"/>
          <w:sz w:val="24"/>
          <w:szCs w:val="24"/>
        </w:rPr>
        <w:t>II.</w:t>
      </w:r>
      <w:r w:rsidR="001E4EAB" w:rsidRPr="00540460">
        <w:rPr>
          <w:rFonts w:ascii="Times New Roman" w:eastAsia="Times New Roman" w:hAnsi="Times New Roman" w:cs="Times New Roman"/>
          <w:b/>
          <w:color w:val="000000"/>
          <w:sz w:val="24"/>
          <w:szCs w:val="24"/>
        </w:rPr>
        <w:t xml:space="preserve"> </w:t>
      </w:r>
      <w:r w:rsidRPr="00540460">
        <w:rPr>
          <w:rFonts w:ascii="Times New Roman" w:eastAsia="Times New Roman" w:hAnsi="Times New Roman" w:cs="Times New Roman"/>
          <w:b/>
          <w:color w:val="000000"/>
          <w:sz w:val="24"/>
          <w:szCs w:val="24"/>
        </w:rPr>
        <w:t>Практическая часть</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color w:val="000000"/>
          <w:sz w:val="24"/>
          <w:szCs w:val="24"/>
        </w:rPr>
        <w:t>2.1. Результаты исследования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ЗАКЛЮЧЕНИЕ................................................................................</w:t>
      </w:r>
      <w:r w:rsidR="001E4EAB" w:rsidRPr="00540460">
        <w:rPr>
          <w:rFonts w:ascii="Times New Roman" w:eastAsia="Times New Roman" w:hAnsi="Times New Roman" w:cs="Times New Roman"/>
          <w:sz w:val="24"/>
          <w:szCs w:val="24"/>
        </w:rPr>
        <w:t>....</w:t>
      </w:r>
      <w:r w:rsidR="00970C66" w:rsidRPr="00540460">
        <w:rPr>
          <w:rFonts w:ascii="Times New Roman" w:eastAsia="Times New Roman" w:hAnsi="Times New Roman" w:cs="Times New Roman"/>
          <w:sz w:val="24"/>
          <w:szCs w:val="24"/>
        </w:rPr>
        <w:t>.</w:t>
      </w:r>
      <w:r w:rsidRPr="00540460">
        <w:rPr>
          <w:rFonts w:ascii="Times New Roman" w:eastAsia="Times New Roman" w:hAnsi="Times New Roman" w:cs="Times New Roman"/>
          <w:sz w:val="24"/>
          <w:szCs w:val="24"/>
        </w:rPr>
        <w:t>18</w:t>
      </w:r>
    </w:p>
    <w:tbl>
      <w:tblPr>
        <w:tblW w:w="0" w:type="auto"/>
        <w:tblInd w:w="108" w:type="dxa"/>
        <w:tblCellMar>
          <w:left w:w="10" w:type="dxa"/>
          <w:right w:w="10" w:type="dxa"/>
        </w:tblCellMar>
        <w:tblLook w:val="04A0" w:firstRow="1" w:lastRow="0" w:firstColumn="1" w:lastColumn="0" w:noHBand="0" w:noVBand="1"/>
      </w:tblPr>
      <w:tblGrid>
        <w:gridCol w:w="9463"/>
      </w:tblGrid>
      <w:tr w:rsidR="00D17E75" w:rsidRPr="00540460">
        <w:trPr>
          <w:trHeight w:val="1"/>
        </w:trPr>
        <w:tc>
          <w:tcPr>
            <w:tcW w:w="1339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D17E75" w:rsidRPr="00540460" w:rsidRDefault="00FD75F9" w:rsidP="00540460">
            <w:pPr>
              <w:spacing w:after="0"/>
              <w:rPr>
                <w:rFonts w:ascii="Times New Roman" w:hAnsi="Times New Roman" w:cs="Times New Roman"/>
                <w:sz w:val="24"/>
                <w:szCs w:val="24"/>
              </w:rPr>
            </w:pPr>
            <w:r w:rsidRPr="00540460">
              <w:rPr>
                <w:rFonts w:ascii="Times New Roman" w:eastAsia="Times New Roman" w:hAnsi="Times New Roman" w:cs="Times New Roman"/>
                <w:color w:val="000000"/>
                <w:sz w:val="24"/>
                <w:szCs w:val="24"/>
              </w:rPr>
              <w:t>Библиографический список</w:t>
            </w:r>
          </w:p>
        </w:tc>
      </w:tr>
      <w:tr w:rsidR="00D17E75" w:rsidRPr="00540460">
        <w:trPr>
          <w:trHeight w:val="1"/>
        </w:trPr>
        <w:tc>
          <w:tcPr>
            <w:tcW w:w="13399"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D17E75" w:rsidRPr="00540460" w:rsidRDefault="008E3A08" w:rsidP="00540460">
            <w:pPr>
              <w:spacing w:after="0"/>
              <w:rPr>
                <w:rFonts w:ascii="Times New Roman" w:hAnsi="Times New Roman" w:cs="Times New Roman"/>
                <w:sz w:val="24"/>
                <w:szCs w:val="24"/>
              </w:rPr>
            </w:pPr>
            <w:r w:rsidRPr="00540460">
              <w:rPr>
                <w:rFonts w:ascii="Times New Roman" w:eastAsia="Times New Roman" w:hAnsi="Times New Roman" w:cs="Times New Roman"/>
                <w:color w:val="000000"/>
                <w:sz w:val="24"/>
                <w:szCs w:val="24"/>
              </w:rPr>
              <w:t xml:space="preserve">Приложения                                                                                 </w:t>
            </w:r>
          </w:p>
        </w:tc>
      </w:tr>
    </w:tbl>
    <w:p w:rsidR="00D17E75" w:rsidRPr="00540460" w:rsidRDefault="00D17E75" w:rsidP="00540460">
      <w:pPr>
        <w:rPr>
          <w:rFonts w:ascii="Times New Roman" w:eastAsia="Times New Roman" w:hAnsi="Times New Roman" w:cs="Times New Roman"/>
          <w:sz w:val="24"/>
          <w:szCs w:val="24"/>
        </w:rPr>
      </w:pPr>
    </w:p>
    <w:p w:rsidR="00D17E75" w:rsidRPr="00540460" w:rsidRDefault="00D17E75" w:rsidP="00540460">
      <w:pPr>
        <w:rPr>
          <w:rFonts w:ascii="Times New Roman" w:eastAsia="Times New Roman" w:hAnsi="Times New Roman" w:cs="Times New Roman"/>
          <w:sz w:val="24"/>
          <w:szCs w:val="24"/>
        </w:rPr>
      </w:pPr>
    </w:p>
    <w:p w:rsidR="00D17E75" w:rsidRPr="00540460" w:rsidRDefault="00D17E75" w:rsidP="00540460">
      <w:pPr>
        <w:rPr>
          <w:rFonts w:ascii="Times New Roman" w:eastAsia="Times New Roman" w:hAnsi="Times New Roman" w:cs="Times New Roman"/>
          <w:sz w:val="24"/>
          <w:szCs w:val="24"/>
        </w:rPr>
      </w:pPr>
    </w:p>
    <w:p w:rsidR="000C4F80" w:rsidRPr="00540460" w:rsidRDefault="000C4F80" w:rsidP="00540460">
      <w:pPr>
        <w:spacing w:after="0"/>
        <w:ind w:left="-720"/>
        <w:jc w:val="center"/>
        <w:rPr>
          <w:rFonts w:ascii="Times New Roman" w:eastAsia="Times New Roman" w:hAnsi="Times New Roman" w:cs="Times New Roman"/>
          <w:b/>
          <w:color w:val="000000"/>
          <w:sz w:val="24"/>
          <w:szCs w:val="24"/>
          <w:shd w:val="clear" w:color="auto" w:fill="FFFFFF"/>
        </w:rPr>
      </w:pPr>
    </w:p>
    <w:p w:rsidR="000C4F80" w:rsidRPr="00540460" w:rsidRDefault="000C4F80" w:rsidP="00540460">
      <w:pPr>
        <w:spacing w:after="0"/>
        <w:ind w:left="-720"/>
        <w:jc w:val="center"/>
        <w:rPr>
          <w:rFonts w:ascii="Times New Roman" w:eastAsia="Times New Roman" w:hAnsi="Times New Roman" w:cs="Times New Roman"/>
          <w:b/>
          <w:color w:val="000000"/>
          <w:sz w:val="24"/>
          <w:szCs w:val="24"/>
          <w:shd w:val="clear" w:color="auto" w:fill="FFFFFF"/>
        </w:rPr>
      </w:pPr>
    </w:p>
    <w:p w:rsidR="00092276" w:rsidRPr="00540460" w:rsidRDefault="00092276" w:rsidP="00540460">
      <w:pPr>
        <w:pStyle w:val="1"/>
        <w:jc w:val="center"/>
        <w:rPr>
          <w:rFonts w:ascii="Times New Roman" w:eastAsia="Times New Roman" w:hAnsi="Times New Roman" w:cs="Times New Roman"/>
          <w:color w:val="auto"/>
          <w:sz w:val="24"/>
          <w:szCs w:val="24"/>
          <w:shd w:val="clear" w:color="auto" w:fill="FFFFFF"/>
        </w:rPr>
      </w:pPr>
      <w:bookmarkStart w:id="0" w:name="_Toc23149986"/>
      <w:r w:rsidRPr="00540460">
        <w:rPr>
          <w:rFonts w:ascii="Times New Roman" w:eastAsia="Times New Roman" w:hAnsi="Times New Roman" w:cs="Times New Roman"/>
          <w:color w:val="auto"/>
          <w:sz w:val="24"/>
          <w:szCs w:val="24"/>
          <w:shd w:val="clear" w:color="auto" w:fill="FFFFFF"/>
        </w:rPr>
        <w:t>I.ТЕОРИТИЧЕСКАЯ ЧАСТЬ</w:t>
      </w:r>
      <w:bookmarkEnd w:id="0"/>
    </w:p>
    <w:p w:rsidR="00D17E75" w:rsidRPr="00540460" w:rsidRDefault="00D17E75" w:rsidP="00540460">
      <w:pPr>
        <w:rPr>
          <w:rFonts w:ascii="Times New Roman" w:eastAsia="Times New Roman" w:hAnsi="Times New Roman" w:cs="Times New Roman"/>
          <w:b/>
          <w:sz w:val="24"/>
          <w:szCs w:val="24"/>
        </w:rPr>
      </w:pPr>
    </w:p>
    <w:p w:rsidR="00D17E75" w:rsidRPr="00540460" w:rsidRDefault="00D17E75" w:rsidP="00540460">
      <w:pPr>
        <w:rPr>
          <w:rFonts w:ascii="Times New Roman" w:eastAsia="Times New Roman" w:hAnsi="Times New Roman" w:cs="Times New Roman"/>
          <w:sz w:val="24"/>
          <w:szCs w:val="24"/>
        </w:rPr>
      </w:pPr>
    </w:p>
    <w:p w:rsidR="00D17E75" w:rsidRPr="00540460" w:rsidRDefault="00D17E75" w:rsidP="00540460">
      <w:pPr>
        <w:rPr>
          <w:rFonts w:ascii="Times New Roman" w:eastAsia="Times New Roman" w:hAnsi="Times New Roman" w:cs="Times New Roman"/>
          <w:sz w:val="24"/>
          <w:szCs w:val="24"/>
        </w:rPr>
      </w:pPr>
    </w:p>
    <w:p w:rsidR="00D17E75" w:rsidRPr="00540460" w:rsidRDefault="008E3A08" w:rsidP="00540460">
      <w:pPr>
        <w:rPr>
          <w:rFonts w:ascii="Times New Roman" w:hAnsi="Times New Roman" w:cs="Times New Roman"/>
          <w:b/>
          <w:sz w:val="24"/>
          <w:szCs w:val="24"/>
        </w:rPr>
      </w:pPr>
      <w:bookmarkStart w:id="1" w:name="_Toc23087006"/>
      <w:bookmarkStart w:id="2" w:name="_Toc23087253"/>
      <w:bookmarkStart w:id="3" w:name="_Toc23149987"/>
      <w:r w:rsidRPr="00540460">
        <w:rPr>
          <w:rFonts w:ascii="Times New Roman" w:hAnsi="Times New Roman" w:cs="Times New Roman"/>
          <w:b/>
          <w:sz w:val="24"/>
          <w:szCs w:val="24"/>
        </w:rPr>
        <w:t>ВВЕДЕНИЕ.</w:t>
      </w:r>
      <w:bookmarkEnd w:id="1"/>
      <w:bookmarkEnd w:id="2"/>
      <w:bookmarkEnd w:id="3"/>
    </w:p>
    <w:p w:rsidR="00D17E75" w:rsidRPr="00540460" w:rsidRDefault="004012D2"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В рыночной экономик</w:t>
      </w:r>
      <w:r w:rsidRPr="00540460">
        <w:rPr>
          <w:rFonts w:ascii="Times New Roman" w:eastAsia="Times New Roman" w:hAnsi="Times New Roman" w:cs="Times New Roman"/>
          <w:sz w:val="24"/>
          <w:szCs w:val="24"/>
          <w:lang w:val="en-NZ"/>
        </w:rPr>
        <w:t>e</w:t>
      </w:r>
      <w:r w:rsidR="00240EC5" w:rsidRPr="00540460">
        <w:rPr>
          <w:rFonts w:ascii="Times New Roman" w:eastAsia="Times New Roman" w:hAnsi="Times New Roman" w:cs="Times New Roman"/>
          <w:sz w:val="24"/>
          <w:szCs w:val="24"/>
        </w:rPr>
        <w:t xml:space="preserve"> важнейшим показателе</w:t>
      </w:r>
      <w:r w:rsidR="008E3A08" w:rsidRPr="00540460">
        <w:rPr>
          <w:rFonts w:ascii="Times New Roman" w:eastAsia="Times New Roman" w:hAnsi="Times New Roman" w:cs="Times New Roman"/>
          <w:sz w:val="24"/>
          <w:szCs w:val="24"/>
        </w:rPr>
        <w:t>м</w:t>
      </w:r>
      <w:r w:rsidR="00240EC5" w:rsidRPr="00540460">
        <w:rPr>
          <w:rFonts w:ascii="Times New Roman" w:eastAsia="Times New Roman" w:hAnsi="Times New Roman" w:cs="Times New Roman"/>
          <w:sz w:val="24"/>
          <w:szCs w:val="24"/>
        </w:rPr>
        <w:t xml:space="preserve"> благосостояния государства, предпринимателе</w:t>
      </w:r>
      <w:r w:rsidR="008E3A08" w:rsidRPr="00540460">
        <w:rPr>
          <w:rFonts w:ascii="Times New Roman" w:eastAsia="Times New Roman" w:hAnsi="Times New Roman" w:cs="Times New Roman"/>
          <w:sz w:val="24"/>
          <w:szCs w:val="24"/>
        </w:rPr>
        <w:t>й, всего населения страны является устойчивость финансов и денежного обращения. Финансовые результаты – конечный результат деятельности миллионов людей. Отсутствие финансовых ресурсов на государственном уровне и на уровне предприятия свидетельствует об экономическом кризисе общества. Для преодоления этого кризиса необходимо финансовое оздоровление экономики государства. При этом финансы стали главным рычагом государственного регулирования экономики в целях выхода страны из кризисного состояния.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Хозяйственная деятельность в рыночной экономике выдвигает перед всеми частниками экономического процесса требования высокой компетенции в области финансов, кредита. Знание этих дисциплин служит залогом успешной работы во всех сферах человеческой деятельности.</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Актуальность работы определена тем, что современная экономика любого государства представляет собой широко разветвленную сеть сложных взаимоотношений миллионов входящих в нее хозяйствующих субъектов. Основой этих взаимосвязей являются расчеты и платежи, в процессе которых происходит удовлетворение взаимных требований и обязательств. Платежная система страны - неотъемлемый элемент рыночной экономики, через которую реализуются различные экономические возможности. </w:t>
      </w:r>
    </w:p>
    <w:p w:rsidR="00AF12BB" w:rsidRPr="00540460" w:rsidRDefault="00AF12BB" w:rsidP="00540460">
      <w:pPr>
        <w:rPr>
          <w:rFonts w:ascii="Times New Roman" w:eastAsia="Times New Roman" w:hAnsi="Times New Roman" w:cs="Times New Roman"/>
          <w:b/>
          <w:sz w:val="24"/>
          <w:szCs w:val="24"/>
        </w:rPr>
      </w:pP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b/>
          <w:sz w:val="24"/>
          <w:szCs w:val="24"/>
        </w:rPr>
        <w:t xml:space="preserve">Цель </w:t>
      </w:r>
      <w:r w:rsidRPr="00540460">
        <w:rPr>
          <w:rFonts w:ascii="Times New Roman" w:eastAsia="Times New Roman" w:hAnsi="Times New Roman" w:cs="Times New Roman"/>
          <w:sz w:val="24"/>
          <w:szCs w:val="24"/>
        </w:rPr>
        <w:t>: Изучить понятие и особенности денежного обращения, финансов и кредитов.</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b/>
          <w:sz w:val="24"/>
          <w:szCs w:val="24"/>
        </w:rPr>
        <w:t>Задачи</w:t>
      </w:r>
      <w:r w:rsidRPr="00540460">
        <w:rPr>
          <w:rFonts w:ascii="Times New Roman" w:eastAsia="Times New Roman" w:hAnsi="Times New Roman" w:cs="Times New Roman"/>
          <w:sz w:val="24"/>
          <w:szCs w:val="24"/>
        </w:rPr>
        <w:t xml:space="preserve"> :</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1.Раскрыть сущность понятий «денежное обращение», «закон денежного обращения».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2.Рассмотреть особенности наличного и безналичного денежного обращения.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3. Исследовать и раскрыть суть понятий финансы и финансовая система, кредиты.</w:t>
      </w:r>
    </w:p>
    <w:p w:rsidR="00240EC5" w:rsidRPr="00540460" w:rsidRDefault="008E3A08" w:rsidP="00540460">
      <w:pPr>
        <w:pBdr>
          <w:bottom w:val="single" w:sz="4" w:space="1" w:color="auto"/>
        </w:pBd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4. Изучить сущность кредита, раскрыть его функции и</w:t>
      </w:r>
      <w:r w:rsidR="00240EC5" w:rsidRPr="00540460">
        <w:rPr>
          <w:rFonts w:ascii="Times New Roman" w:eastAsia="Times New Roman" w:hAnsi="Times New Roman" w:cs="Times New Roman"/>
          <w:sz w:val="24"/>
          <w:szCs w:val="24"/>
        </w:rPr>
        <w:t xml:space="preserve"> его роль в рыночной экономике.</w:t>
      </w:r>
    </w:p>
    <w:p w:rsidR="00240EC5" w:rsidRPr="00540460" w:rsidRDefault="00240EC5" w:rsidP="00540460">
      <w:pPr>
        <w:pBdr>
          <w:bottom w:val="single" w:sz="4" w:space="1" w:color="auto"/>
        </w:pBd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5. Выяснить общественное мнение среди взрослых людей о кредитах. </w:t>
      </w:r>
    </w:p>
    <w:p w:rsidR="00240EC5" w:rsidRPr="00540460" w:rsidRDefault="00240EC5" w:rsidP="00540460">
      <w:pPr>
        <w:pBdr>
          <w:bottom w:val="single" w:sz="4" w:space="1" w:color="auto"/>
        </w:pBdr>
        <w:rPr>
          <w:rFonts w:ascii="Times New Roman" w:eastAsia="Times New Roman" w:hAnsi="Times New Roman" w:cs="Times New Roman"/>
          <w:sz w:val="24"/>
          <w:szCs w:val="24"/>
        </w:rPr>
      </w:pPr>
    </w:p>
    <w:p w:rsidR="00240EC5" w:rsidRPr="00540460" w:rsidRDefault="00240EC5" w:rsidP="00540460">
      <w:pPr>
        <w:pBdr>
          <w:bottom w:val="single" w:sz="4" w:space="1" w:color="auto"/>
        </w:pBdr>
        <w:rPr>
          <w:rFonts w:ascii="Times New Roman" w:eastAsia="Times New Roman" w:hAnsi="Times New Roman" w:cs="Times New Roman"/>
          <w:sz w:val="24"/>
          <w:szCs w:val="24"/>
        </w:rPr>
      </w:pPr>
    </w:p>
    <w:p w:rsidR="0064229E" w:rsidRPr="00540460" w:rsidRDefault="0064229E" w:rsidP="00540460">
      <w:pPr>
        <w:pBdr>
          <w:bottom w:val="single" w:sz="4" w:space="1" w:color="auto"/>
        </w:pBdr>
        <w:rPr>
          <w:rFonts w:ascii="Times New Roman" w:hAnsi="Times New Roman" w:cs="Times New Roman"/>
          <w:bCs/>
          <w:sz w:val="24"/>
          <w:szCs w:val="24"/>
          <w:highlight w:val="white"/>
        </w:rPr>
      </w:pPr>
      <w:r w:rsidRPr="00540460">
        <w:rPr>
          <w:rFonts w:ascii="Times New Roman" w:hAnsi="Times New Roman" w:cs="Times New Roman"/>
          <w:b/>
          <w:bCs/>
          <w:sz w:val="24"/>
          <w:szCs w:val="24"/>
          <w:highlight w:val="white"/>
        </w:rPr>
        <w:t xml:space="preserve">Гипотеза исследования – </w:t>
      </w:r>
      <w:r w:rsidRPr="00540460">
        <w:rPr>
          <w:rFonts w:ascii="Times New Roman" w:hAnsi="Times New Roman" w:cs="Times New Roman"/>
          <w:bCs/>
          <w:sz w:val="24"/>
          <w:szCs w:val="24"/>
          <w:highlight w:val="white"/>
        </w:rPr>
        <w:t xml:space="preserve">несмотря на удобство и преимущества кредита, потребители кредитных банковских услуг не всегда оптимистично настроены на сам факт получения кредита, так как осознают, что кредит влечет за собой большие долговые обязательства по процентным выплатам. </w:t>
      </w:r>
    </w:p>
    <w:p w:rsidR="00240EC5" w:rsidRPr="00540460" w:rsidRDefault="008E3A08" w:rsidP="00540460">
      <w:pPr>
        <w:pBdr>
          <w:bottom w:val="single" w:sz="4" w:space="1" w:color="auto"/>
        </w:pBdr>
        <w:rPr>
          <w:rFonts w:ascii="Times New Roman" w:eastAsia="Times New Roman" w:hAnsi="Times New Roman" w:cs="Times New Roman"/>
          <w:sz w:val="24"/>
          <w:szCs w:val="24"/>
          <w:shd w:val="clear" w:color="auto" w:fill="FFFFFF"/>
        </w:rPr>
      </w:pPr>
      <w:r w:rsidRPr="00540460">
        <w:rPr>
          <w:rFonts w:ascii="Times New Roman" w:eastAsia="Times New Roman" w:hAnsi="Times New Roman" w:cs="Times New Roman"/>
          <w:b/>
          <w:sz w:val="24"/>
          <w:szCs w:val="24"/>
          <w:shd w:val="clear" w:color="auto" w:fill="FFFFFF"/>
        </w:rPr>
        <w:t xml:space="preserve">Метод </w:t>
      </w:r>
      <w:r w:rsidRPr="00540460">
        <w:rPr>
          <w:rFonts w:ascii="Times New Roman" w:eastAsia="Times New Roman" w:hAnsi="Times New Roman" w:cs="Times New Roman"/>
          <w:sz w:val="24"/>
          <w:szCs w:val="24"/>
          <w:shd w:val="clear" w:color="auto" w:fill="FFFFFF"/>
        </w:rPr>
        <w:t xml:space="preserve">сбора социологической информации - опрос. </w:t>
      </w:r>
    </w:p>
    <w:p w:rsidR="00D17E75" w:rsidRPr="00540460" w:rsidRDefault="008E3A08" w:rsidP="00540460">
      <w:pPr>
        <w:pBdr>
          <w:bottom w:val="single" w:sz="4" w:space="1" w:color="auto"/>
        </w:pBdr>
        <w:rPr>
          <w:rFonts w:ascii="Times New Roman" w:eastAsia="Times New Roman" w:hAnsi="Times New Roman" w:cs="Times New Roman"/>
          <w:sz w:val="24"/>
          <w:szCs w:val="24"/>
          <w:shd w:val="clear" w:color="auto" w:fill="FFFFFF"/>
        </w:rPr>
      </w:pPr>
      <w:r w:rsidRPr="00540460">
        <w:rPr>
          <w:rFonts w:ascii="Times New Roman" w:eastAsia="Times New Roman" w:hAnsi="Times New Roman" w:cs="Times New Roman"/>
          <w:b/>
          <w:sz w:val="24"/>
          <w:szCs w:val="24"/>
          <w:shd w:val="clear" w:color="auto" w:fill="FFFFFF"/>
        </w:rPr>
        <w:t>Вид опроса</w:t>
      </w:r>
      <w:r w:rsidRPr="00540460">
        <w:rPr>
          <w:rFonts w:ascii="Times New Roman" w:eastAsia="Times New Roman" w:hAnsi="Times New Roman" w:cs="Times New Roman"/>
          <w:sz w:val="24"/>
          <w:szCs w:val="24"/>
          <w:shd w:val="clear" w:color="auto" w:fill="FFFFFF"/>
        </w:rPr>
        <w:t xml:space="preserve"> - анкетирование.</w:t>
      </w:r>
    </w:p>
    <w:p w:rsidR="00092276" w:rsidRPr="00540460" w:rsidRDefault="00092276" w:rsidP="00540460">
      <w:pPr>
        <w:rPr>
          <w:rFonts w:ascii="Times New Roman" w:eastAsia="Times New Roman" w:hAnsi="Times New Roman" w:cs="Times New Roman"/>
          <w:sz w:val="24"/>
          <w:szCs w:val="24"/>
        </w:rPr>
      </w:pPr>
    </w:p>
    <w:p w:rsidR="005F37F6" w:rsidRPr="00540460" w:rsidRDefault="005F37F6" w:rsidP="00540460">
      <w:pPr>
        <w:rPr>
          <w:rFonts w:ascii="Times New Roman" w:eastAsia="Times New Roman" w:hAnsi="Times New Roman" w:cs="Times New Roman"/>
          <w:sz w:val="24"/>
          <w:szCs w:val="24"/>
        </w:rPr>
        <w:sectPr w:rsidR="005F37F6" w:rsidRPr="00540460" w:rsidSect="008E3A08">
          <w:footerReference w:type="default" r:id="rId8"/>
          <w:pgSz w:w="11906" w:h="16838"/>
          <w:pgMar w:top="1134" w:right="850" w:bottom="1134" w:left="1701" w:header="708" w:footer="708" w:gutter="0"/>
          <w:cols w:space="708"/>
          <w:docGrid w:linePitch="360"/>
        </w:sectPr>
      </w:pP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Финансы, денежное обращение и кредит включает основные разделы:</w:t>
      </w:r>
    </w:p>
    <w:p w:rsidR="00D17E75" w:rsidRPr="00540460" w:rsidRDefault="00D17E75" w:rsidP="00540460">
      <w:pPr>
        <w:ind w:firstLine="709"/>
        <w:jc w:val="center"/>
        <w:rPr>
          <w:rFonts w:ascii="Times New Roman" w:eastAsia="Times New Roman" w:hAnsi="Times New Roman" w:cs="Times New Roman"/>
          <w:sz w:val="24"/>
          <w:szCs w:val="24"/>
        </w:rPr>
      </w:pPr>
    </w:p>
    <w:p w:rsidR="00FB1278" w:rsidRPr="00540460" w:rsidRDefault="008E3A08" w:rsidP="00540460">
      <w:pPr>
        <w:ind w:firstLine="709"/>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   Деньги, денежное обращение, денежная система. Раздел посвящен изучению природы возникновения, сущности, функций и вида денег; понятий денежного обращения, денежной системы; сущности и форм проявления инфляции.</w:t>
      </w:r>
    </w:p>
    <w:p w:rsidR="00D17E75" w:rsidRPr="00540460" w:rsidRDefault="008E3A08" w:rsidP="00540460">
      <w:pPr>
        <w:ind w:firstLine="709"/>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   Финансы, финансовая система, бюджет государства. Раздел посвящен изучению сущности, функций и роли финансов; понятий финансовой системы, финансовой политики, финансового контроля, будут рассмотрены финансы предприятий, государственный бюджет, бюджетное устройство и бюджетная система, бюджетный процесс, территориальные финансы, внебюджетные специальные фонды.</w:t>
      </w:r>
    </w:p>
    <w:p w:rsidR="00D17E75" w:rsidRPr="00540460" w:rsidRDefault="008E3A08" w:rsidP="00540460">
      <w:pPr>
        <w:jc w:val="cente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3.   Кредит, кредитная система, рынок ценных бумаг. Раздел посвящен раскрытию сущности и функций кредита, характеристике кредитной системы, операциям банков, наличным и безналичным расчетам, рынку ценных бумаг.</w:t>
      </w:r>
    </w:p>
    <w:p w:rsidR="00FB1278" w:rsidRPr="00540460" w:rsidRDefault="00FB1278" w:rsidP="00540460">
      <w:pPr>
        <w:rPr>
          <w:rFonts w:ascii="Times New Roman" w:eastAsia="Arial Unicode MS" w:hAnsi="Times New Roman" w:cs="Times New Roman"/>
          <w:sz w:val="24"/>
          <w:szCs w:val="24"/>
        </w:rPr>
      </w:pPr>
      <w:r w:rsidRPr="00540460">
        <w:rPr>
          <w:rFonts w:ascii="Times New Roman" w:eastAsia="Arial Unicode MS" w:hAnsi="Times New Roman" w:cs="Times New Roman"/>
          <w:sz w:val="24"/>
          <w:szCs w:val="24"/>
        </w:rPr>
        <w:br w:type="page"/>
      </w:r>
    </w:p>
    <w:p w:rsidR="00FB1278" w:rsidRPr="00540460" w:rsidRDefault="00FB1278" w:rsidP="00540460">
      <w:pPr>
        <w:rPr>
          <w:rFonts w:ascii="Times New Roman" w:hAnsi="Times New Roman" w:cs="Times New Roman"/>
          <w:b/>
          <w:sz w:val="24"/>
          <w:szCs w:val="24"/>
        </w:rPr>
      </w:pPr>
      <w:bookmarkStart w:id="4" w:name="_Toc23149988"/>
      <w:r w:rsidRPr="00540460">
        <w:rPr>
          <w:rFonts w:ascii="Times New Roman" w:hAnsi="Times New Roman" w:cs="Times New Roman"/>
          <w:b/>
          <w:sz w:val="24"/>
          <w:szCs w:val="24"/>
        </w:rPr>
        <w:t>1 Денежное обращение и денежная система</w:t>
      </w:r>
      <w:bookmarkEnd w:id="4"/>
    </w:p>
    <w:p w:rsidR="00FB1278" w:rsidRPr="00540460" w:rsidRDefault="00FB1278" w:rsidP="00540460">
      <w:pPr>
        <w:rPr>
          <w:rFonts w:ascii="Times New Roman" w:hAnsi="Times New Roman" w:cs="Times New Roman"/>
          <w:b/>
          <w:sz w:val="24"/>
          <w:szCs w:val="24"/>
        </w:rPr>
      </w:pPr>
      <w:r w:rsidRPr="00540460">
        <w:rPr>
          <w:rFonts w:ascii="Times New Roman" w:hAnsi="Times New Roman" w:cs="Times New Roman"/>
          <w:b/>
          <w:sz w:val="24"/>
          <w:szCs w:val="24"/>
        </w:rPr>
        <w:t>1.1Денежная система</w:t>
      </w:r>
    </w:p>
    <w:p w:rsidR="00FB1278" w:rsidRPr="00540460" w:rsidRDefault="00FB1278" w:rsidP="00540460">
      <w:pPr>
        <w:rPr>
          <w:rFonts w:ascii="Times New Roman" w:eastAsia="Arial Unicode MS" w:hAnsi="Times New Roman" w:cs="Times New Roman"/>
          <w:sz w:val="24"/>
          <w:szCs w:val="24"/>
        </w:rPr>
      </w:pPr>
    </w:p>
    <w:p w:rsidR="00D17E75" w:rsidRPr="00540460" w:rsidRDefault="000C4F80" w:rsidP="00540460">
      <w:pPr>
        <w:rPr>
          <w:rFonts w:ascii="Times New Roman" w:eastAsia="Times New Roman" w:hAnsi="Times New Roman" w:cs="Times New Roman"/>
          <w:sz w:val="24"/>
          <w:szCs w:val="24"/>
        </w:rPr>
      </w:pPr>
      <w:r w:rsidRPr="00540460">
        <w:rPr>
          <w:rFonts w:ascii="Times New Roman" w:eastAsia="Arial Unicode MS" w:hAnsi="Times New Roman" w:cs="Times New Roman"/>
          <w:b/>
          <w:i/>
          <w:sz w:val="24"/>
          <w:szCs w:val="24"/>
        </w:rPr>
        <w:t>Денежная система</w:t>
      </w:r>
      <w:r w:rsidRPr="00540460">
        <w:rPr>
          <w:rFonts w:ascii="Times New Roman" w:eastAsia="Arial Unicode MS" w:hAnsi="Times New Roman" w:cs="Times New Roman"/>
          <w:sz w:val="24"/>
          <w:szCs w:val="24"/>
        </w:rPr>
        <w:t xml:space="preserve"> </w:t>
      </w:r>
      <w:r w:rsidR="008E3A08" w:rsidRPr="00540460">
        <w:rPr>
          <w:rFonts w:ascii="Times New Roman" w:eastAsia="Arial Unicode MS" w:hAnsi="Times New Roman" w:cs="Times New Roman"/>
          <w:sz w:val="24"/>
          <w:szCs w:val="24"/>
        </w:rPr>
        <w:t>—</w:t>
      </w:r>
      <w:r w:rsidR="008E3A08" w:rsidRPr="00540460">
        <w:rPr>
          <w:rFonts w:ascii="Times New Roman" w:eastAsia="Times New Roman" w:hAnsi="Times New Roman" w:cs="Times New Roman"/>
          <w:sz w:val="24"/>
          <w:szCs w:val="24"/>
        </w:rPr>
        <w:t xml:space="preserve"> это </w:t>
      </w:r>
      <w:r w:rsidR="001704CF" w:rsidRPr="00540460">
        <w:rPr>
          <w:rFonts w:ascii="Times New Roman" w:eastAsia="Times New Roman" w:hAnsi="Times New Roman" w:cs="Times New Roman"/>
          <w:sz w:val="24"/>
          <w:szCs w:val="24"/>
        </w:rPr>
        <w:t>форма организаци</w:t>
      </w:r>
      <w:r w:rsidR="004012D2" w:rsidRPr="00540460">
        <w:rPr>
          <w:rFonts w:ascii="Times New Roman" w:eastAsia="Times New Roman" w:hAnsi="Times New Roman" w:cs="Times New Roman"/>
          <w:sz w:val="24"/>
          <w:szCs w:val="24"/>
        </w:rPr>
        <w:t>и денежного обращения в стране,</w:t>
      </w:r>
      <w:r w:rsidR="001704CF" w:rsidRPr="00540460">
        <w:rPr>
          <w:rFonts w:ascii="Times New Roman" w:eastAsia="Times New Roman" w:hAnsi="Times New Roman" w:cs="Times New Roman"/>
          <w:sz w:val="24"/>
          <w:szCs w:val="24"/>
        </w:rPr>
        <w:t xml:space="preserve"> сложившаяся исторически, закрепленная национальным законодательством. Денежные система формировалась и изменялась с развитием товарно-денежных отношений.</w:t>
      </w:r>
      <w:r w:rsidR="0095733D" w:rsidRPr="00540460">
        <w:rPr>
          <w:rFonts w:ascii="Times New Roman" w:eastAsia="Times New Roman" w:hAnsi="Times New Roman" w:cs="Times New Roman"/>
          <w:sz w:val="24"/>
          <w:szCs w:val="24"/>
        </w:rPr>
        <w:t>[10]</w:t>
      </w:r>
    </w:p>
    <w:p w:rsidR="006625DE" w:rsidRPr="00540460" w:rsidRDefault="006625DE" w:rsidP="00540460">
      <w:pPr>
        <w:rPr>
          <w:rFonts w:ascii="Times New Roman" w:hAnsi="Times New Roman" w:cs="Times New Roman"/>
          <w:b/>
          <w:i/>
          <w:sz w:val="24"/>
          <w:szCs w:val="24"/>
        </w:rPr>
      </w:pPr>
      <w:r w:rsidRPr="00540460">
        <w:rPr>
          <w:rFonts w:ascii="Times New Roman" w:hAnsi="Times New Roman" w:cs="Times New Roman"/>
          <w:b/>
          <w:i/>
          <w:sz w:val="24"/>
          <w:szCs w:val="24"/>
        </w:rPr>
        <w:t xml:space="preserve">Различают два типа денежных систем: </w:t>
      </w:r>
    </w:p>
    <w:p w:rsidR="006625DE" w:rsidRPr="00540460" w:rsidRDefault="006625DE" w:rsidP="00540460">
      <w:pPr>
        <w:rPr>
          <w:rFonts w:ascii="Times New Roman" w:hAnsi="Times New Roman" w:cs="Times New Roman"/>
          <w:sz w:val="24"/>
          <w:szCs w:val="24"/>
        </w:rPr>
      </w:pPr>
      <w:r w:rsidRPr="00540460">
        <w:rPr>
          <w:rFonts w:ascii="Times New Roman" w:hAnsi="Times New Roman" w:cs="Times New Roman"/>
          <w:sz w:val="24"/>
          <w:szCs w:val="24"/>
        </w:rPr>
        <w:t>- систему металлического обращения, когда денежный товар — благородные металлы — выполняет все функции денег;</w:t>
      </w:r>
      <w:r w:rsidR="0095733D" w:rsidRPr="00540460">
        <w:rPr>
          <w:rFonts w:ascii="Times New Roman" w:hAnsi="Times New Roman" w:cs="Times New Roman"/>
          <w:sz w:val="24"/>
          <w:szCs w:val="24"/>
        </w:rPr>
        <w:t>[10]</w:t>
      </w:r>
      <w:r w:rsidRPr="00540460">
        <w:rPr>
          <w:rFonts w:ascii="Times New Roman" w:hAnsi="Times New Roman" w:cs="Times New Roman"/>
          <w:sz w:val="24"/>
          <w:szCs w:val="24"/>
        </w:rPr>
        <w:t xml:space="preserve"> </w:t>
      </w:r>
    </w:p>
    <w:p w:rsidR="0095733D" w:rsidRPr="00540460" w:rsidRDefault="0095733D" w:rsidP="00540460">
      <w:pPr>
        <w:rPr>
          <w:rFonts w:ascii="Times New Roman" w:hAnsi="Times New Roman" w:cs="Times New Roman"/>
          <w:sz w:val="24"/>
          <w:szCs w:val="24"/>
        </w:rPr>
      </w:pPr>
      <w:r w:rsidRPr="00540460">
        <w:rPr>
          <w:rFonts w:ascii="Times New Roman" w:hAnsi="Times New Roman" w:cs="Times New Roman"/>
          <w:sz w:val="24"/>
          <w:szCs w:val="24"/>
        </w:rPr>
        <w:sym w:font="Symbol" w:char="F02D"/>
      </w:r>
      <w:r w:rsidRPr="00540460">
        <w:rPr>
          <w:rFonts w:ascii="Times New Roman" w:hAnsi="Times New Roman" w:cs="Times New Roman"/>
          <w:sz w:val="24"/>
          <w:szCs w:val="24"/>
        </w:rPr>
        <w:t xml:space="preserve"> системы бумажно-кредитного обращения, при которых золото вытеснено из обращения, а полноценные деньги заменены знаками стоимости.[8]</w:t>
      </w:r>
    </w:p>
    <w:p w:rsidR="0095733D" w:rsidRPr="00540460" w:rsidRDefault="0095733D" w:rsidP="00540460">
      <w:pPr>
        <w:rPr>
          <w:rFonts w:ascii="Times New Roman" w:hAnsi="Times New Roman" w:cs="Times New Roman"/>
          <w:sz w:val="24"/>
          <w:szCs w:val="24"/>
        </w:rPr>
      </w:pPr>
      <w:r w:rsidRPr="00540460">
        <w:rPr>
          <w:rFonts w:ascii="Times New Roman" w:hAnsi="Times New Roman" w:cs="Times New Roman"/>
          <w:sz w:val="24"/>
          <w:szCs w:val="24"/>
        </w:rPr>
        <w:t>Систему металлического обращения можно разделить на 2 вида:</w:t>
      </w:r>
    </w:p>
    <w:p w:rsidR="0095733D" w:rsidRPr="00540460" w:rsidRDefault="0095733D" w:rsidP="00540460">
      <w:pPr>
        <w:rPr>
          <w:rFonts w:ascii="Times New Roman" w:hAnsi="Times New Roman" w:cs="Times New Roman"/>
          <w:sz w:val="24"/>
          <w:szCs w:val="24"/>
        </w:rPr>
      </w:pPr>
      <w:r w:rsidRPr="00540460">
        <w:rPr>
          <w:rFonts w:ascii="Times New Roman" w:hAnsi="Times New Roman" w:cs="Times New Roman"/>
          <w:sz w:val="24"/>
          <w:szCs w:val="24"/>
        </w:rPr>
        <w:t>Биметаллическую и монометаллическую.</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Биметаллические </w:t>
      </w:r>
      <w:r w:rsidRPr="00540460">
        <w:rPr>
          <w:rFonts w:ascii="Times New Roman" w:eastAsia="Arial Unicode MS" w:hAnsi="Times New Roman" w:cs="Times New Roman"/>
          <w:sz w:val="24"/>
          <w:szCs w:val="24"/>
        </w:rPr>
        <w:t>—</w:t>
      </w:r>
      <w:r w:rsidRPr="00540460">
        <w:rPr>
          <w:rFonts w:ascii="Times New Roman" w:eastAsia="Times New Roman" w:hAnsi="Times New Roman" w:cs="Times New Roman"/>
          <w:sz w:val="24"/>
          <w:szCs w:val="24"/>
        </w:rPr>
        <w:t xml:space="preserve"> это денежные системы, при которых государство законодательно закрепляет роль всеобщего эквивалента (то есть денег) за двумя благородными металлами </w:t>
      </w:r>
      <w:r w:rsidRPr="00540460">
        <w:rPr>
          <w:rFonts w:ascii="Times New Roman" w:eastAsia="Arial Unicode MS" w:hAnsi="Times New Roman" w:cs="Times New Roman"/>
          <w:sz w:val="24"/>
          <w:szCs w:val="24"/>
        </w:rPr>
        <w:t>—</w:t>
      </w:r>
      <w:r w:rsidRPr="00540460">
        <w:rPr>
          <w:rFonts w:ascii="Times New Roman" w:eastAsia="Times New Roman" w:hAnsi="Times New Roman" w:cs="Times New Roman"/>
          <w:sz w:val="24"/>
          <w:szCs w:val="24"/>
        </w:rPr>
        <w:t xml:space="preserve"> золотом и серебром. При этом осуществляется свободная чеканка монет из этих металлов и их неограниченное обращение.</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 При монометаллизме всеобщим эквивалентом служит один денежный металл (как правило, один из трёх </w:t>
      </w:r>
      <w:r w:rsidRPr="00540460">
        <w:rPr>
          <w:rFonts w:ascii="Times New Roman" w:eastAsia="Arial Unicode MS" w:hAnsi="Times New Roman" w:cs="Times New Roman"/>
          <w:sz w:val="24"/>
          <w:szCs w:val="24"/>
        </w:rPr>
        <w:t>—</w:t>
      </w:r>
      <w:r w:rsidRPr="00540460">
        <w:rPr>
          <w:rFonts w:ascii="Times New Roman" w:eastAsia="Times New Roman" w:hAnsi="Times New Roman" w:cs="Times New Roman"/>
          <w:sz w:val="24"/>
          <w:szCs w:val="24"/>
        </w:rPr>
        <w:t xml:space="preserve"> золото, серебро или медь). Одновременно в денежном обращении функционируют другие денежные знаки: банкноты, казначейские билеты, разменная монета. Эти денежные знаки свободно обмениваются на основной денежный металл (золото, серебро или медь).</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Наибольшее распространение в мире получил золотой монометаллизм. Различается три вида золотого монометаллизма: золотомонетный, золотослитковый и золотодевизный стандарты. </w:t>
      </w:r>
    </w:p>
    <w:p w:rsidR="000C4F80" w:rsidRPr="00540460" w:rsidRDefault="000C4F80"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 xml:space="preserve">1.2 </w:t>
      </w:r>
      <w:r w:rsidRPr="00540460">
        <w:rPr>
          <w:rFonts w:ascii="Times New Roman" w:hAnsi="Times New Roman" w:cs="Times New Roman"/>
          <w:b/>
          <w:sz w:val="24"/>
          <w:szCs w:val="24"/>
        </w:rPr>
        <w:t>Понятие денежного обращения. Наличное и безналичное обращение</w:t>
      </w:r>
    </w:p>
    <w:p w:rsidR="001704CF"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b/>
          <w:sz w:val="24"/>
          <w:szCs w:val="24"/>
        </w:rPr>
        <w:t>Денежное обращение</w:t>
      </w:r>
      <w:r w:rsidR="000C4F80" w:rsidRPr="00540460">
        <w:rPr>
          <w:rFonts w:ascii="Times New Roman" w:eastAsia="Times New Roman" w:hAnsi="Times New Roman" w:cs="Times New Roman"/>
          <w:b/>
          <w:sz w:val="24"/>
          <w:szCs w:val="24"/>
        </w:rPr>
        <w:t>-</w:t>
      </w:r>
      <w:r w:rsidR="001704CF" w:rsidRPr="00540460">
        <w:rPr>
          <w:rFonts w:ascii="Times New Roman" w:eastAsia="Times New Roman" w:hAnsi="Times New Roman" w:cs="Times New Roman"/>
          <w:sz w:val="24"/>
          <w:szCs w:val="24"/>
        </w:rPr>
        <w:t>это система движения денег между финансовыми институтами, предприятиями и гражданами в наличной и безналичной форме, которые выполняют свои функции в рамках существующей денежной системы.[8].</w:t>
      </w:r>
    </w:p>
    <w:p w:rsidR="001704CF" w:rsidRPr="00540460" w:rsidRDefault="001704CF"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Денежное обращение осуществляется в двух формах: </w:t>
      </w:r>
    </w:p>
    <w:p w:rsidR="001704CF" w:rsidRPr="00540460" w:rsidRDefault="001704CF"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-Наличной – банкноты, монеты, казначейские билеты.</w:t>
      </w:r>
    </w:p>
    <w:p w:rsidR="00A54AC5" w:rsidRPr="00540460" w:rsidRDefault="00A54AC5" w:rsidP="00540460">
      <w:pPr>
        <w:autoSpaceDE w:val="0"/>
        <w:autoSpaceDN w:val="0"/>
        <w:adjustRightInd w:val="0"/>
        <w:rPr>
          <w:rFonts w:ascii="Times New Roman" w:hAnsi="Times New Roman" w:cs="Times New Roman"/>
          <w:sz w:val="24"/>
          <w:szCs w:val="24"/>
        </w:rPr>
      </w:pPr>
      <w:r w:rsidRPr="00540460">
        <w:rPr>
          <w:rFonts w:ascii="Times New Roman" w:hAnsi="Times New Roman" w:cs="Times New Roman"/>
          <w:sz w:val="24"/>
          <w:szCs w:val="24"/>
        </w:rPr>
        <w:t>Эта форма используются:</w:t>
      </w:r>
    </w:p>
    <w:p w:rsidR="00A54AC5" w:rsidRPr="00540460" w:rsidRDefault="00A54AC5" w:rsidP="00540460">
      <w:pPr>
        <w:autoSpaceDE w:val="0"/>
        <w:autoSpaceDN w:val="0"/>
        <w:adjustRightInd w:val="0"/>
        <w:rPr>
          <w:rFonts w:ascii="Times New Roman" w:hAnsi="Times New Roman" w:cs="Times New Roman"/>
          <w:sz w:val="24"/>
          <w:szCs w:val="24"/>
        </w:rPr>
      </w:pPr>
      <w:r w:rsidRPr="00540460">
        <w:rPr>
          <w:rFonts w:ascii="Times New Roman" w:hAnsi="Times New Roman" w:cs="Times New Roman"/>
          <w:sz w:val="24"/>
          <w:szCs w:val="24"/>
        </w:rPr>
        <w:t>- для кругооборота товаров и услуг;</w:t>
      </w:r>
    </w:p>
    <w:p w:rsidR="00A54AC5" w:rsidRPr="00540460" w:rsidRDefault="00A54AC5" w:rsidP="00540460">
      <w:pPr>
        <w:autoSpaceDE w:val="0"/>
        <w:autoSpaceDN w:val="0"/>
        <w:adjustRightInd w:val="0"/>
        <w:rPr>
          <w:rFonts w:ascii="Times New Roman" w:hAnsi="Times New Roman" w:cs="Times New Roman"/>
          <w:sz w:val="24"/>
          <w:szCs w:val="24"/>
        </w:rPr>
      </w:pPr>
      <w:r w:rsidRPr="00540460">
        <w:rPr>
          <w:rFonts w:ascii="Times New Roman" w:hAnsi="Times New Roman" w:cs="Times New Roman"/>
          <w:sz w:val="24"/>
          <w:szCs w:val="24"/>
        </w:rPr>
        <w:t>- для расчетов, не связанных непосредственно с движением товаров и услуг, например, для расчетов по выплате заработной платы.</w:t>
      </w:r>
    </w:p>
    <w:p w:rsidR="00A54AC5" w:rsidRPr="00540460" w:rsidRDefault="00A54AC5" w:rsidP="00540460">
      <w:pPr>
        <w:autoSpaceDE w:val="0"/>
        <w:autoSpaceDN w:val="0"/>
        <w:adjustRightInd w:val="0"/>
        <w:rPr>
          <w:rFonts w:ascii="Times New Roman" w:hAnsi="Times New Roman" w:cs="Times New Roman"/>
          <w:sz w:val="24"/>
          <w:szCs w:val="24"/>
        </w:rPr>
      </w:pPr>
      <w:r w:rsidRPr="00540460">
        <w:rPr>
          <w:rFonts w:ascii="Times New Roman" w:hAnsi="Times New Roman" w:cs="Times New Roman"/>
          <w:sz w:val="24"/>
          <w:szCs w:val="24"/>
        </w:rPr>
        <w:t>Налично-денежное движение осуществляется с помощью различных видов денег: банкнот, металлических монет, казначейских билетов, векселей.</w:t>
      </w:r>
    </w:p>
    <w:p w:rsidR="00A54AC5" w:rsidRPr="00540460" w:rsidRDefault="00A54AC5" w:rsidP="00540460">
      <w:pPr>
        <w:rPr>
          <w:rFonts w:ascii="Times New Roman" w:hAnsi="Times New Roman" w:cs="Times New Roman"/>
          <w:sz w:val="24"/>
          <w:szCs w:val="24"/>
        </w:rPr>
      </w:pPr>
      <w:r w:rsidRPr="00540460">
        <w:rPr>
          <w:rFonts w:ascii="Times New Roman" w:hAnsi="Times New Roman" w:cs="Times New Roman"/>
          <w:sz w:val="24"/>
          <w:szCs w:val="24"/>
        </w:rPr>
        <w:t>Эмиссию наличных денег осуществляет центральный (как правило, государственный) банк. Он выпускает наличные деньги в обращение и изымает их, если они пришли в негодность, а также заменяет деньги на новые образцы купюр и монет;[8]</w:t>
      </w:r>
    </w:p>
    <w:p w:rsidR="00A54AC5" w:rsidRPr="00540460" w:rsidRDefault="00A54AC5" w:rsidP="00540460">
      <w:pPr>
        <w:autoSpaceDE w:val="0"/>
        <w:autoSpaceDN w:val="0"/>
        <w:adjustRightInd w:val="0"/>
        <w:jc w:val="both"/>
        <w:rPr>
          <w:rFonts w:ascii="Times New Roman" w:hAnsi="Times New Roman" w:cs="Times New Roman"/>
          <w:sz w:val="24"/>
          <w:szCs w:val="24"/>
        </w:rPr>
      </w:pPr>
      <w:r w:rsidRPr="00540460">
        <w:rPr>
          <w:rFonts w:ascii="Times New Roman" w:hAnsi="Times New Roman" w:cs="Times New Roman"/>
          <w:sz w:val="24"/>
          <w:szCs w:val="24"/>
        </w:rPr>
        <w:t>В зависимости от экономического содержания различают две группы безналичного обращения: по товарным операциям и по финансовым обязательствам.</w:t>
      </w:r>
    </w:p>
    <w:p w:rsidR="00A54AC5" w:rsidRPr="00540460" w:rsidRDefault="00A54AC5" w:rsidP="00540460">
      <w:pPr>
        <w:rPr>
          <w:rFonts w:ascii="Times New Roman" w:eastAsia="Times New Roman" w:hAnsi="Times New Roman" w:cs="Times New Roman"/>
          <w:sz w:val="24"/>
          <w:szCs w:val="24"/>
        </w:rPr>
      </w:pPr>
      <w:r w:rsidRPr="00540460">
        <w:rPr>
          <w:rFonts w:ascii="Times New Roman" w:hAnsi="Times New Roman" w:cs="Times New Roman"/>
          <w:sz w:val="24"/>
          <w:szCs w:val="24"/>
        </w:rPr>
        <w:br/>
      </w:r>
      <w:r w:rsidR="001704CF" w:rsidRPr="00540460">
        <w:rPr>
          <w:rFonts w:ascii="Times New Roman" w:eastAsia="Times New Roman" w:hAnsi="Times New Roman" w:cs="Times New Roman"/>
          <w:sz w:val="24"/>
          <w:szCs w:val="24"/>
        </w:rPr>
        <w:t xml:space="preserve">-Безналичный – платежные карты, векселя. </w:t>
      </w:r>
      <w:r w:rsidRPr="00540460">
        <w:rPr>
          <w:rFonts w:ascii="Times New Roman" w:eastAsia="Times New Roman" w:hAnsi="Times New Roman" w:cs="Times New Roman"/>
          <w:sz w:val="24"/>
          <w:szCs w:val="24"/>
        </w:rPr>
        <w:t>[8]</w:t>
      </w:r>
    </w:p>
    <w:p w:rsidR="00A54AC5" w:rsidRPr="00540460" w:rsidRDefault="00A54AC5" w:rsidP="00540460">
      <w:pPr>
        <w:rPr>
          <w:rFonts w:ascii="Times New Roman" w:hAnsi="Times New Roman" w:cs="Times New Roman"/>
          <w:sz w:val="24"/>
          <w:szCs w:val="24"/>
        </w:rPr>
      </w:pPr>
      <w:r w:rsidRPr="00540460">
        <w:rPr>
          <w:rFonts w:ascii="Times New Roman" w:hAnsi="Times New Roman" w:cs="Times New Roman"/>
          <w:sz w:val="24"/>
          <w:szCs w:val="24"/>
        </w:rPr>
        <w:t>Безналичное обращение– использование для выполнения расчетных операций инструментов, не требующих наличных денег: осуществление расчетов с банковских счетов клиентов при помощи чеков, векселей, кредитных карточек, электронных переводов, а также зачет взаимных требований</w:t>
      </w:r>
    </w:p>
    <w:p w:rsidR="00A54AC5" w:rsidRPr="00540460" w:rsidRDefault="00A54AC5" w:rsidP="00540460">
      <w:pPr>
        <w:rPr>
          <w:rFonts w:ascii="Times New Roman" w:eastAsia="Times New Roman" w:hAnsi="Times New Roman" w:cs="Times New Roman"/>
          <w:sz w:val="24"/>
          <w:szCs w:val="24"/>
        </w:rPr>
      </w:pPr>
      <w:r w:rsidRPr="00540460">
        <w:rPr>
          <w:rFonts w:ascii="Times New Roman" w:hAnsi="Times New Roman" w:cs="Times New Roman"/>
          <w:sz w:val="24"/>
          <w:szCs w:val="24"/>
        </w:rPr>
        <w:t>Размер безналичного обращения определяется объемом национального производства, уровнем цен, степенью централизованно распределительных отношений. Он обычно значительно превышает величину наличного оборота. Это обуславливается значительным сокращением издержек обращения для субъектов экономики, ускорением оборачиваемости оборотных средств. Кроме того, безналичные расчеты снижают риск потери средств.</w:t>
      </w:r>
    </w:p>
    <w:p w:rsidR="00A54AC5" w:rsidRPr="00540460" w:rsidRDefault="00A54AC5" w:rsidP="00540460">
      <w:pPr>
        <w:autoSpaceDE w:val="0"/>
        <w:autoSpaceDN w:val="0"/>
        <w:adjustRightInd w:val="0"/>
        <w:jc w:val="both"/>
        <w:rPr>
          <w:rFonts w:ascii="Times New Roman" w:hAnsi="Times New Roman" w:cs="Times New Roman"/>
          <w:sz w:val="24"/>
          <w:szCs w:val="24"/>
        </w:rPr>
      </w:pPr>
      <w:r w:rsidRPr="00540460">
        <w:rPr>
          <w:rFonts w:ascii="Times New Roman" w:hAnsi="Times New Roman" w:cs="Times New Roman"/>
          <w:sz w:val="24"/>
          <w:szCs w:val="24"/>
        </w:rPr>
        <w:t>В зависимости от экономического содержания различают две группы безналичного обращения: по товарным операциям и по финансовым обязательствам.</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Основой денежного обращения выступает товарный характер производства в условиях общественного разделения труда. Деньги обслуживают обмен совокупного общественного продукта, в том числе кругооборот капитала, обращение товаров и оказание услуг, движение ссудного и фиктивного капитала и доходов различных социальных групп.</w:t>
      </w:r>
      <w:r w:rsidR="00A54AC5" w:rsidRPr="00540460">
        <w:rPr>
          <w:rFonts w:ascii="Times New Roman" w:eastAsia="Times New Roman" w:hAnsi="Times New Roman" w:cs="Times New Roman"/>
          <w:sz w:val="24"/>
          <w:szCs w:val="24"/>
        </w:rPr>
        <w:t>[3]</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Потребность в инструменте обращения продуктов специализированного труда и сбережений порождает спрос на деньги. Наличие же денег с неизбежностью требует их отчуждения </w:t>
      </w:r>
      <w:r w:rsidRPr="00540460">
        <w:rPr>
          <w:rFonts w:ascii="Times New Roman" w:eastAsia="Arial Unicode MS" w:hAnsi="Times New Roman" w:cs="Times New Roman"/>
          <w:sz w:val="24"/>
          <w:szCs w:val="24"/>
        </w:rPr>
        <w:t>–</w:t>
      </w:r>
      <w:r w:rsidRPr="00540460">
        <w:rPr>
          <w:rFonts w:ascii="Times New Roman" w:eastAsia="Times New Roman" w:hAnsi="Times New Roman" w:cs="Times New Roman"/>
          <w:sz w:val="24"/>
          <w:szCs w:val="24"/>
        </w:rPr>
        <w:t xml:space="preserve"> осуществления платежей. Таким образом, деньги находятся в постоянном обороте.</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Совокупность движения денег в наличных и безналичных сферах составляет единый денежный оборот страны. Условием реализации интересов всех субъектов в экономике является свободный переход денег из наличной в безналичную сферу обращения и обратно.</w:t>
      </w:r>
    </w:p>
    <w:p w:rsidR="00A54AC5" w:rsidRPr="00540460" w:rsidRDefault="00A54AC5"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br w:type="page"/>
      </w:r>
    </w:p>
    <w:p w:rsidR="000C4F80" w:rsidRPr="00540460" w:rsidRDefault="000C4F80"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1.3 Закон денежного обращения.</w:t>
      </w:r>
    </w:p>
    <w:p w:rsidR="009E6005" w:rsidRPr="00540460" w:rsidRDefault="009E6005" w:rsidP="00540460">
      <w:pPr>
        <w:rPr>
          <w:rFonts w:ascii="Times New Roman" w:hAnsi="Times New Roman" w:cs="Times New Roman"/>
          <w:sz w:val="24"/>
          <w:szCs w:val="24"/>
        </w:rPr>
      </w:pPr>
      <w:r w:rsidRPr="00540460">
        <w:rPr>
          <w:rFonts w:ascii="Times New Roman" w:hAnsi="Times New Roman" w:cs="Times New Roman"/>
          <w:sz w:val="24"/>
          <w:szCs w:val="24"/>
        </w:rPr>
        <w:t>На количество денег, необходимых для обращения, влияют разнообразные факторы. В эпоху металлических денег количество денег в обращении регулировалось стихийно. Если обращение обслуживается банкнотами, неразменными на золото, то закон денежного обращения гласит: «Выпуск бумажных денег должен быть ограничен тем их количеством, в каком действительно обращалось бы символически представленное ими золото (или серебро)» (К. Маркс). Следовательно, когда теоретически количество бумажных денег будет равно количеству золотых денег, необходимому для обращения, никаких отрицательных явлений не возникнет. Ныне в условиях демонетизации золота, закон денежного обращения трактуется следующим образом: количество денег в стране должно быть равно стоимости реально произведенных товаров (работ, услуг). Ничем не ограниченная эмиссия денег приводит к нарушению этого закона, переполнению сферы денежного обращения излишними денежными знаками и их обесценению. Деньги нужны людям для совершения сделок. Чем больше нужно денег для совершения сделок, тем больше денег находится в обращении. Количество денег, необходимых для обращения, можно выразить формулой:</w:t>
      </w:r>
    </w:p>
    <w:p w:rsidR="009E6005" w:rsidRPr="00540460" w:rsidRDefault="009E6005" w:rsidP="00540460">
      <w:pPr>
        <w:rPr>
          <w:rFonts w:ascii="Times New Roman" w:hAnsi="Times New Roman" w:cs="Times New Roman"/>
          <w:sz w:val="24"/>
          <w:szCs w:val="24"/>
        </w:rPr>
      </w:pPr>
      <w:r w:rsidRPr="00540460">
        <w:rPr>
          <w:rFonts w:ascii="Times New Roman" w:hAnsi="Times New Roman" w:cs="Times New Roman"/>
          <w:sz w:val="24"/>
          <w:szCs w:val="24"/>
        </w:rPr>
        <w:t xml:space="preserve"> </w:t>
      </w:r>
      <m:oMath>
        <m:r>
          <w:rPr>
            <w:rFonts w:ascii="Cambria Math" w:hAnsi="Cambria Math" w:cs="Times New Roman"/>
            <w:sz w:val="24"/>
            <w:szCs w:val="24"/>
          </w:rPr>
          <m:t>Кд</m:t>
        </m:r>
        <m:r>
          <m:rPr>
            <m:sty m:val="p"/>
          </m:rPr>
          <w:rPr>
            <w:rFonts w:ascii="Cambria Math" w:hAnsi="Cambria Math" w:cs="Times New Roman"/>
            <w:sz w:val="24"/>
            <w:szCs w:val="24"/>
          </w:rPr>
          <m:t>=</m:t>
        </m:r>
        <m:f>
          <m:fPr>
            <m:ctrlPr>
              <w:rPr>
                <w:rFonts w:ascii="Cambria Math" w:hAnsi="Cambria Math" w:cs="Times New Roman"/>
                <w:sz w:val="24"/>
                <w:szCs w:val="24"/>
              </w:rPr>
            </m:ctrlPr>
          </m:fPr>
          <m:num>
            <m:r>
              <w:rPr>
                <w:rFonts w:ascii="Cambria Math" w:hAnsi="Cambria Math" w:cs="Times New Roman"/>
                <w:sz w:val="24"/>
                <w:szCs w:val="24"/>
              </w:rPr>
              <m:t>СЦ-К+П-ВП</m:t>
            </m:r>
          </m:num>
          <m:den>
            <m:r>
              <w:rPr>
                <w:rFonts w:ascii="Cambria Math" w:hAnsi="Cambria Math" w:cs="Times New Roman"/>
                <w:sz w:val="24"/>
                <w:szCs w:val="24"/>
                <w:lang w:val="en-NZ"/>
              </w:rPr>
              <m:t>V</m:t>
            </m:r>
          </m:den>
        </m:f>
      </m:oMath>
    </w:p>
    <w:p w:rsidR="00A815FD" w:rsidRPr="00540460" w:rsidRDefault="009E6005" w:rsidP="00540460">
      <w:pPr>
        <w:rPr>
          <w:rFonts w:ascii="Times New Roman" w:hAnsi="Times New Roman" w:cs="Times New Roman"/>
          <w:sz w:val="24"/>
          <w:szCs w:val="24"/>
        </w:rPr>
      </w:pPr>
      <w:r w:rsidRPr="00540460">
        <w:rPr>
          <w:rFonts w:ascii="Times New Roman" w:hAnsi="Times New Roman" w:cs="Times New Roman"/>
          <w:sz w:val="24"/>
          <w:szCs w:val="24"/>
        </w:rPr>
        <w:t xml:space="preserve"> где КД – количество денег, необходимых в обращении;</w:t>
      </w:r>
    </w:p>
    <w:p w:rsidR="00A815FD" w:rsidRPr="00540460" w:rsidRDefault="009E6005" w:rsidP="00540460">
      <w:pPr>
        <w:rPr>
          <w:rFonts w:ascii="Times New Roman" w:hAnsi="Times New Roman" w:cs="Times New Roman"/>
          <w:sz w:val="24"/>
          <w:szCs w:val="24"/>
        </w:rPr>
      </w:pPr>
      <w:r w:rsidRPr="00540460">
        <w:rPr>
          <w:rFonts w:ascii="Times New Roman" w:hAnsi="Times New Roman" w:cs="Times New Roman"/>
          <w:sz w:val="24"/>
          <w:szCs w:val="24"/>
        </w:rPr>
        <w:t xml:space="preserve"> СЦ – сумма цен, реализуемых товаров;</w:t>
      </w:r>
    </w:p>
    <w:p w:rsidR="00A815FD" w:rsidRPr="00540460" w:rsidRDefault="009E6005" w:rsidP="00540460">
      <w:pPr>
        <w:rPr>
          <w:rFonts w:ascii="Times New Roman" w:hAnsi="Times New Roman" w:cs="Times New Roman"/>
          <w:sz w:val="24"/>
          <w:szCs w:val="24"/>
        </w:rPr>
      </w:pPr>
      <w:r w:rsidRPr="00540460">
        <w:rPr>
          <w:rFonts w:ascii="Times New Roman" w:hAnsi="Times New Roman" w:cs="Times New Roman"/>
          <w:sz w:val="24"/>
          <w:szCs w:val="24"/>
        </w:rPr>
        <w:t xml:space="preserve"> К – сумма цен проданных товаров в кредит, срок платежа по которым не наступил;</w:t>
      </w:r>
    </w:p>
    <w:p w:rsidR="00A815FD" w:rsidRPr="00540460" w:rsidRDefault="009E6005" w:rsidP="00540460">
      <w:pPr>
        <w:rPr>
          <w:rFonts w:ascii="Times New Roman" w:hAnsi="Times New Roman" w:cs="Times New Roman"/>
          <w:sz w:val="24"/>
          <w:szCs w:val="24"/>
        </w:rPr>
      </w:pPr>
      <w:r w:rsidRPr="00540460">
        <w:rPr>
          <w:rFonts w:ascii="Times New Roman" w:hAnsi="Times New Roman" w:cs="Times New Roman"/>
          <w:sz w:val="24"/>
          <w:szCs w:val="24"/>
        </w:rPr>
        <w:t xml:space="preserve"> П – сумма платежей по долговым обязательствам, срок платежа по которым наступил; </w:t>
      </w:r>
    </w:p>
    <w:p w:rsidR="009E6005" w:rsidRPr="00540460" w:rsidRDefault="009E6005" w:rsidP="00540460">
      <w:pPr>
        <w:rPr>
          <w:rFonts w:ascii="Times New Roman" w:hAnsi="Times New Roman" w:cs="Times New Roman"/>
          <w:sz w:val="24"/>
          <w:szCs w:val="24"/>
        </w:rPr>
      </w:pPr>
      <w:r w:rsidRPr="00540460">
        <w:rPr>
          <w:rFonts w:ascii="Times New Roman" w:hAnsi="Times New Roman" w:cs="Times New Roman"/>
          <w:sz w:val="24"/>
          <w:szCs w:val="24"/>
        </w:rPr>
        <w:t>ВП – сумма взаимопогашающихся платежей; V – скорость обращения (оборота) денежных средств</w:t>
      </w:r>
      <w:r w:rsidR="00A815FD" w:rsidRPr="00540460">
        <w:rPr>
          <w:rFonts w:ascii="Times New Roman" w:hAnsi="Times New Roman" w:cs="Times New Roman"/>
          <w:sz w:val="24"/>
          <w:szCs w:val="24"/>
        </w:rPr>
        <w:t>.[8]</w:t>
      </w:r>
    </w:p>
    <w:p w:rsidR="00D17E75" w:rsidRPr="00540460" w:rsidRDefault="008E3A08" w:rsidP="00540460">
      <w:pPr>
        <w:rPr>
          <w:rFonts w:ascii="Times New Roman" w:hAnsi="Times New Roman" w:cs="Times New Roman"/>
          <w:b/>
          <w:sz w:val="24"/>
          <w:szCs w:val="24"/>
        </w:rPr>
      </w:pPr>
      <w:bookmarkStart w:id="5" w:name="_Toc23087008"/>
      <w:bookmarkStart w:id="6" w:name="_Toc23087255"/>
      <w:r w:rsidRPr="00540460">
        <w:rPr>
          <w:rFonts w:ascii="Times New Roman" w:hAnsi="Times New Roman" w:cs="Times New Roman"/>
          <w:b/>
          <w:sz w:val="24"/>
          <w:szCs w:val="24"/>
        </w:rPr>
        <w:t>2 Финансы и финансовая система</w:t>
      </w:r>
      <w:bookmarkEnd w:id="5"/>
      <w:bookmarkEnd w:id="6"/>
      <w:r w:rsidRPr="00540460">
        <w:rPr>
          <w:rFonts w:ascii="Times New Roman" w:hAnsi="Times New Roman" w:cs="Times New Roman"/>
          <w:b/>
          <w:sz w:val="24"/>
          <w:szCs w:val="24"/>
        </w:rPr>
        <w:t xml:space="preserve"> </w:t>
      </w:r>
    </w:p>
    <w:p w:rsidR="00092276" w:rsidRPr="00540460" w:rsidRDefault="00092276" w:rsidP="00540460">
      <w:pPr>
        <w:rPr>
          <w:rFonts w:ascii="Times New Roman" w:eastAsia="Times New Roman" w:hAnsi="Times New Roman" w:cs="Times New Roman"/>
          <w:b/>
          <w:sz w:val="24"/>
          <w:szCs w:val="24"/>
        </w:rPr>
      </w:pPr>
    </w:p>
    <w:p w:rsidR="00D17E75" w:rsidRPr="00540460" w:rsidRDefault="008E3A08" w:rsidP="00540460">
      <w:pPr>
        <w:rPr>
          <w:rFonts w:ascii="Times New Roman" w:hAnsi="Times New Roman" w:cs="Times New Roman"/>
          <w:b/>
          <w:sz w:val="24"/>
          <w:szCs w:val="24"/>
        </w:rPr>
      </w:pPr>
      <w:r w:rsidRPr="00540460">
        <w:rPr>
          <w:rFonts w:ascii="Times New Roman" w:hAnsi="Times New Roman" w:cs="Times New Roman"/>
          <w:b/>
          <w:sz w:val="24"/>
          <w:szCs w:val="24"/>
        </w:rPr>
        <w:t xml:space="preserve">2.1 Социально-экономическая сущность и функции финансов   </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Финансы представляют собой экономические отношения, связанные с формированием, распределением и использованием централизованных и децентрализованных денежных фондов.</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Централизованные финансы - экономические денежные отношения, связанные с формированием и использованием денежных средств государства, сосредоточенных в государственном бюджетной системе и внебюджетных фондах.</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Децентрализованные финансы - денежные отношения, посредством которых происходит кругооборот денежных фондов предприятий.</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Финансы являются неотъемлемой частью денежных отношений, поэтому их роль и значение зависит от того, какое место денежные отношения занимают в экономических отношениях. Однако не всегда денежные отношения выражают финансовые отношения. Финансы и деньги </w:t>
      </w:r>
      <w:r w:rsidR="000B49AB" w:rsidRPr="00540460">
        <w:rPr>
          <w:rFonts w:ascii="Times New Roman" w:eastAsia="Times New Roman" w:hAnsi="Times New Roman" w:cs="Times New Roman"/>
          <w:sz w:val="24"/>
          <w:szCs w:val="24"/>
        </w:rPr>
        <w:t xml:space="preserve">- </w:t>
      </w:r>
      <w:r w:rsidRPr="00540460">
        <w:rPr>
          <w:rFonts w:ascii="Times New Roman" w:eastAsia="Times New Roman" w:hAnsi="Times New Roman" w:cs="Times New Roman"/>
          <w:sz w:val="24"/>
          <w:szCs w:val="24"/>
        </w:rPr>
        <w:t>это различные понятия. Они отличаются друг от друга, как по содержанию, так и по выполняемым функциям. Деньги - это всеобщий эквивалент, с помощью которого, прежде всего, измеряются затраты труда производителей. А финансы - это экономический инструмент распределения и перераспределения ВВП</w:t>
      </w:r>
      <w:r w:rsidR="000B49AB" w:rsidRPr="00540460">
        <w:rPr>
          <w:rFonts w:ascii="Times New Roman" w:eastAsia="Times New Roman" w:hAnsi="Times New Roman" w:cs="Times New Roman"/>
          <w:sz w:val="24"/>
          <w:szCs w:val="24"/>
        </w:rPr>
        <w:t xml:space="preserve"> </w:t>
      </w:r>
      <w:r w:rsidRPr="00540460">
        <w:rPr>
          <w:rFonts w:ascii="Times New Roman" w:eastAsia="Times New Roman" w:hAnsi="Times New Roman" w:cs="Times New Roman"/>
          <w:sz w:val="24"/>
          <w:szCs w:val="24"/>
        </w:rPr>
        <w:t>(Валовый внутренний продукт) и НД</w:t>
      </w:r>
      <w:r w:rsidR="000B49AB" w:rsidRPr="00540460">
        <w:rPr>
          <w:rFonts w:ascii="Times New Roman" w:eastAsia="Times New Roman" w:hAnsi="Times New Roman" w:cs="Times New Roman"/>
          <w:sz w:val="24"/>
          <w:szCs w:val="24"/>
        </w:rPr>
        <w:t xml:space="preserve"> </w:t>
      </w:r>
      <w:r w:rsidRPr="00540460">
        <w:rPr>
          <w:rFonts w:ascii="Times New Roman" w:eastAsia="Times New Roman" w:hAnsi="Times New Roman" w:cs="Times New Roman"/>
          <w:sz w:val="24"/>
          <w:szCs w:val="24"/>
        </w:rPr>
        <w:t>(Национальный доход), а также орудие контроля над образованием и использованием денежных средств.</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Главное назначение финансов состоит в том, чтобы путем образования денежных доходов обеспечить не только потребности государства и предприятий в денежных средствах, но и осуществлять контроль над расходованием финансовых ресурсов</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Социально-экономическая сущность финансов состоит в исследовании вопроса: за счет кого государство получает финансовые ресурсы и в чьих интересах их использует?</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Сущность финансов проявляется в их функциях, а финансы выполняют 2 основные функции:</w:t>
      </w:r>
    </w:p>
    <w:p w:rsidR="00D17E75" w:rsidRPr="00540460" w:rsidRDefault="00092276" w:rsidP="00540460">
      <w:pPr>
        <w:spacing w:before="30"/>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1) распределительную </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 контрольную.</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Эти функции осуществляются финансами одновременно. Каждая финансовая операция означает распределение общественного продукта и национального дохода и контроль над этим распределением. Распределительная функция проявляется при распределении НД, когда происходит создание так называемых первичных фондов. Их сумма равна НД. Первичные доходы формируются при распределении НД среди участников материального производства. Они делятся на 2 группы.</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 зарплата рабочих, служащих;</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 доходы предпринимателей сферы материального производства.</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Однако первичные доходы не образуют общественных денежных фондов, которые были бы доступны для развития приоритетных отраслей народного хозяйства, обеспечения обороноспособности страны, удовлетворения материальных и духовных потребностей общества. Поэтому необходимо дальнейшее распределение НД.</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В результате перераспределения образуются вторичные доходы, к которым относятся доходы, полученные в отраслях непроизводственной сферы. Таким образом, перераспределение НД происходит между производственными и непроизводственными сферами народного хозяйства, отдельными регионами страны.</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Конечная цель распределения НД совершаемая с помощью финансов состоит в развитии производительных сил, создании рыночных структур экономики, обеспечения высокого качества жизни населения.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Контрольная функция проявляется в контроле над распределением ВВП по соответствующим фондам и над расходованием их по целевому назначению. Одна из основных задач финансового контроля - проверка точного соблюдения законодательства по финансовым вопросам, своевременности и полноты выполнения финансовых обязательств перед бюджетной системой, налоговой службой, банками, а также взаимных обязательств предприятий и организаций по расчетам и платежам.</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Контрольная функция финансов проявляется также через деятельность финансовых органов. Работники финансовой службы и налоговых органов осуществляют финансовый контроль в процессе финансового планирования, а также при исполнении доходных и расходных частей бюджетной системы.</w:t>
      </w:r>
      <w:r w:rsidR="0005554E" w:rsidRPr="00540460">
        <w:rPr>
          <w:rFonts w:ascii="Times New Roman" w:eastAsia="Times New Roman" w:hAnsi="Times New Roman" w:cs="Times New Roman"/>
          <w:sz w:val="24"/>
          <w:szCs w:val="24"/>
        </w:rPr>
        <w:t>[3]</w:t>
      </w:r>
    </w:p>
    <w:p w:rsidR="00F77175" w:rsidRPr="00540460" w:rsidRDefault="00F77175" w:rsidP="00540460">
      <w:pPr>
        <w:rPr>
          <w:rFonts w:ascii="Times New Roman" w:eastAsia="Times New Roman" w:hAnsi="Times New Roman" w:cs="Times New Roman"/>
          <w:b/>
          <w:sz w:val="24"/>
          <w:szCs w:val="24"/>
        </w:rPr>
      </w:pPr>
      <w:bookmarkStart w:id="7" w:name="_Toc23087256"/>
      <w:r w:rsidRPr="00540460">
        <w:rPr>
          <w:rFonts w:ascii="Times New Roman" w:eastAsia="Times New Roman" w:hAnsi="Times New Roman" w:cs="Times New Roman"/>
          <w:b/>
          <w:sz w:val="24"/>
          <w:szCs w:val="24"/>
        </w:rPr>
        <w:br w:type="page"/>
      </w:r>
    </w:p>
    <w:p w:rsidR="00D17E75" w:rsidRPr="00540460" w:rsidRDefault="008E3A08"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3 Кредит и его функции</w:t>
      </w:r>
      <w:bookmarkEnd w:id="7"/>
      <w:r w:rsidRPr="00540460">
        <w:rPr>
          <w:rFonts w:ascii="Times New Roman" w:eastAsia="Times New Roman" w:hAnsi="Times New Roman" w:cs="Times New Roman"/>
          <w:b/>
          <w:sz w:val="24"/>
          <w:szCs w:val="24"/>
        </w:rPr>
        <w:t xml:space="preserve"> </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Кредит – это форма движения ссудного капитала. Необходимость кредита вытекает из особенностей кругооборота капитала. У одних предприятий в определенные промежутки времени появляются временно свободные денежные средства, у других возникает потребность в них, которая удовлетворяется с помощью кредита.</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Ссудный капитал – денежный капитал, предоставляемый в ссуду за определенный процент, на определенный срок, при условии возвратности. Особенность его состоит в том, что он не вкладывается в предприятие его собственником, а передается во временное пользование определенному предпринимателю с целью получения процента. В отличии от ростовщического капитала, когда основным источником выступали собственные денежные средства кредитора, ссудный капитал формируется за счет финансовых ресурсов, привлекаемых кредитными организациями у юридических и физических лиц, а также у государства. Таким образом, основными источниками ссудного капитала служат денежные средства, высвобождаемые в процессе воспроизводства.</w:t>
      </w:r>
    </w:p>
    <w:p w:rsidR="00D17E75" w:rsidRPr="00540460" w:rsidRDefault="008E3A08" w:rsidP="00540460">
      <w:pPr>
        <w:rPr>
          <w:rFonts w:ascii="Times New Roman" w:hAnsi="Times New Roman" w:cs="Times New Roman"/>
          <w:b/>
          <w:sz w:val="24"/>
          <w:szCs w:val="24"/>
        </w:rPr>
      </w:pPr>
      <w:r w:rsidRPr="00540460">
        <w:rPr>
          <w:rFonts w:ascii="Times New Roman" w:hAnsi="Times New Roman" w:cs="Times New Roman"/>
          <w:b/>
          <w:sz w:val="24"/>
          <w:szCs w:val="24"/>
        </w:rPr>
        <w:t xml:space="preserve">3.1 Основные принципы кредита  </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Кредитные отношения в экономике базируются на определенной методологической основе, одним из элементов которой выступают принципы, строго соблюдаемые при практической организации любой операции на рынке ссудных капиталов. Эти принципы стихийно складывались еще на первом этапе развития кредита, а в дальнейшем нашли прямое отражение в общегосударственном и международном кредитном законодательствах:</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К основным принципам кредитования относятся: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Возвратность кредитования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Срочность кредитования;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Дифференцированность кредитования;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Обеспеченность кредита;</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Платность банковских ссуд.</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Рассмотрим каждый из принципов.</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 Возвратность - является той особенностью, которая отличает кредит как экономическую категорию от других экономических категорий товарно-денежных отношений. Без возвратности кредит не может существовать, поэтому возвратность является неотъемлемой частью кредита, его атрибутом.</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Возвратность и срочность кредитования обусловлена тем, что банки мобилизуют для кредитования временно свободные денежные средства предприятий, учреждений и населения. Эти средства не принадлежат банкам, и, в конечном итоге, они, придя в банк с различных сегментов рынка, в них и уходят (потребительское, коммерческое кредитование и т.д.). Главная особенность таких средств состоит в том, что они подлежат возврату владельцам, вложившим их в банк на условиях срочных депозитов. Главное основное банковское правило гласит: «величина и сроки финансовых требований банка должны соответствовать размерам и срокам его обязательств». Нарушение этого основополагающего принципа и приводит к банкротству банка.</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 Срочность кредитования - представляет собой необходимую форму достижения возвратности кредита. Принцип срочности означает, что кредит должен быть, возвращен в строго определенный срок. И, следовательно, срочность есть временная определенность возвратности кредита. Срок кредитования является предельным временем нахождения ссуженных средств в хозяйстве заемщика, при нарушение указанного условия является для кредитора достаточным основанием для применения к заемщику экономических санкций в форме увеличения взимаемого процента, а при дальнейшей отсрочке предъявления финансовых требований в судебном порядке. Частичным исключением из этого правила являются так называемые онкольные ссуды. (Онкольные ссуды – это ссуды подлежащие возврату в фиксированный срок после поступления официального уведомления от кредитора. В настоящее время они практически не используются не только в России, но и в большинстве других стран, так как требуют относительно стабильных условий на рынке ссудных капиталов и в экономике в целом).</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3. Дифференцированность кредитования - означает, что коммерческие банки не должны однозначно подходить к вопросу о выдаче кредита своим клиентам, претендующим на его получение. Ссуда должна предоставляться только тем субъектам, которые в состоянии его своевременно вернуть. Поэтому дифференциация кредитования должна осуществляться на основе показателей кредитования, под которыми понимается финансовое состояние предприятия, дающее уверенность в способности и готовности заемщика возвратить кредит в обусловленный договором срок. Эти качества потенциальных заемщиков оцениваются посредством анализа их баланса на ликвидность, обеспеченность хозяйства собственными источниками, уровень рентабельности на текущий момент и в перспективе.</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Степень кредитоспособности (или уровень кредитоспособности) клиента является показателем индивидуального или частного кредитного риска для банка, связанного с конкретным клиентом, конкретной ссудой, выданной клиенту.</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4. Обеспеченность кредита закрывает один из основных кредитных рисков - риск непогашения ссуды. Если бы не принимался во внимание этот принцип, то банковское дело превратилось бы в спекулятивное занятие, где высокий риск ведения операций привел бы к резкому росту процентных ставок.</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Надо отметить, что решение проблемы обеспеченности кредита зависит от типа кредитования и от субъекта ссуды. Если говорить о большой компании, успешно работающей на протяжении десятилетий, имеющую хорошую и длительную кредитную историю, занимающую лидирующие позиции на рынке, возглавляемую известными профессионалами, то решение вопроса с обеспечением кредитов требует одного подхода.</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Если рассматривать вопрос выдачи ссуды для малого предприятия, только зарегистрированного и начинающего свою предпринимательскую деятельность с нуля - то здесь без решения вопроса с обеспечением выдавать кредит нельзя.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5. Платность банковских ссуд - это внесение получателями кредита определенной платы за временное пользование для своих нужд денежными средствами. Реализация этого принципа на практике осуществляется через механизм банковского процента. Ставка банковского процента - это своего рода «цена» кредита. Платность кредита призвана оказывать стимулирующее воздействие на коммерческий расчет предприятий, побуждая их на увеличение собственных ресурсов и экономное расходование привлеченных средств. Банку платность кредита обеспечивает покрытие его затрат, связанных с уплатой процентов за привлеченные в депозиты чужие средства, затрат по содержанию своего аппарата, затрат на покрытие инфляции, а также обеспечивает получение прибыли для увеличения ресурсных фондов кредитования (резервного, уставного) и использования их на собственные и другие нужды.</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Совокупное применение на практике всех принципов банковского кредитования позволяет соблюсти как макроэкономические интересы, так и интересы на микроуровне обоих субъектов кредитной сделки - банка и заемщика.</w:t>
      </w:r>
    </w:p>
    <w:p w:rsidR="00D17E75" w:rsidRPr="00540460" w:rsidRDefault="008E3A08" w:rsidP="00540460">
      <w:pPr>
        <w:rPr>
          <w:rFonts w:ascii="Times New Roman" w:hAnsi="Times New Roman" w:cs="Times New Roman"/>
          <w:b/>
          <w:sz w:val="24"/>
          <w:szCs w:val="24"/>
        </w:rPr>
      </w:pPr>
      <w:r w:rsidRPr="00540460">
        <w:rPr>
          <w:rFonts w:ascii="Times New Roman" w:hAnsi="Times New Roman" w:cs="Times New Roman"/>
          <w:b/>
          <w:sz w:val="24"/>
          <w:szCs w:val="24"/>
        </w:rPr>
        <w:t>3.2 Функции кредита</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Функция кредита – это его взаимодействие с внешней средой. Функция – это не застывшая, а изменяющаяся категория. Вместе с изменением сущности кредита меняется и его взаимодействие.</w:t>
      </w:r>
      <w:r w:rsidR="0005554E" w:rsidRPr="00540460">
        <w:rPr>
          <w:rFonts w:ascii="Times New Roman" w:eastAsia="Times New Roman" w:hAnsi="Times New Roman" w:cs="Times New Roman"/>
          <w:sz w:val="24"/>
          <w:szCs w:val="24"/>
        </w:rPr>
        <w:t>[10]</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Существует 4 основные функции кредита:</w:t>
      </w:r>
    </w:p>
    <w:p w:rsidR="00D17E75" w:rsidRPr="00540460" w:rsidRDefault="007B1F91"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перераспре</w:t>
      </w:r>
      <w:r w:rsidR="008E3A08" w:rsidRPr="00540460">
        <w:rPr>
          <w:rFonts w:ascii="Times New Roman" w:eastAsia="Times New Roman" w:hAnsi="Times New Roman" w:cs="Times New Roman"/>
          <w:sz w:val="24"/>
          <w:szCs w:val="24"/>
        </w:rPr>
        <w:t>делительная;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воспроизводственная;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замещения;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стимулирующая.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1.Перераспределительная функция.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В условиях рыночной экономики рынок ссудных капиталов выступает в качестве инструмента, откачивающего временно свободные финансовые ресурсы из одних сфер хозяйственной деятельности и направляющего их в другие, обеспечивающие более высокую прибыль. Кредит выступает в роли стихийного макрорегулятора экономики, обеспечивая удовлетворение потребностей развивающихся объектов приложения капитала в дополнительных финансовых ресурсах. Однако в некоторых случаях практическая реализация указанной функции может способствовать углублению диспропорций в структуре рынка, что наиболее наглядно проявилось в России на стадии перехода к рыночной экономике, где перелив капиталов из сферы производства в сферу обращения принял угрожающий характер, в том числе с помощью кредитных организаций. Именно поэтому одна из важнейших задач государственного регулирования кредитной системы — рациональное определение экономических приоритетов и стимулирование привлечения кредитных ресурсов в те отрасли или регионы, ускоренное развитие которых объективно необходимо с позиции национальных интересов, а не исключительно текущей выгоды отдельных субъектов хозяйствования.</w:t>
      </w:r>
      <w:r w:rsidR="0005554E" w:rsidRPr="00540460">
        <w:rPr>
          <w:rFonts w:ascii="Times New Roman" w:eastAsia="Times New Roman" w:hAnsi="Times New Roman" w:cs="Times New Roman"/>
          <w:sz w:val="24"/>
          <w:szCs w:val="24"/>
        </w:rPr>
        <w:t>[10]</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2.Воспроизводственная функция.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Является той особенностью, которая отличает кредит как экономическую категорию от других экономических категорий товарно-денежных отношений. Без возвратности кредит не может существовать, поэтому возвратность является неотъемлемой частью кредита, его атрибутом.</w:t>
      </w:r>
      <w:r w:rsidR="00D122C1" w:rsidRPr="00540460">
        <w:rPr>
          <w:rFonts w:ascii="Times New Roman" w:eastAsia="Times New Roman" w:hAnsi="Times New Roman" w:cs="Times New Roman"/>
          <w:sz w:val="24"/>
          <w:szCs w:val="24"/>
        </w:rPr>
        <w:t xml:space="preserve"> </w:t>
      </w:r>
      <w:r w:rsidRPr="00540460">
        <w:rPr>
          <w:rFonts w:ascii="Times New Roman" w:eastAsia="Times New Roman" w:hAnsi="Times New Roman" w:cs="Times New Roman"/>
          <w:sz w:val="24"/>
          <w:szCs w:val="24"/>
        </w:rPr>
        <w:t>Возвратность и срочность кредитования обусловлена тем, что банки мобилизуют для кредитования временно свободные денежные средства предприятий, учреждений и населения. Эти средства не принадлежат банкам, и, в конечном итоге, они, придя в банк с различных сегментов рынка, в них и уходят (потребительское, коммерческое кредитование и т.д.). Главная особенность таких средств состоит в том, что они подлежат возврату владельцам, вложившим их в банк на условиях срочных депозитов. Главное основное банковское правило гласит: «величина и сроки финансовых требований банка должны соответствовать размерам и срокам его обязательств». Нарушение этого основополагающего принципа и приводит к банкротству банка.</w:t>
      </w:r>
      <w:r w:rsidR="0005554E" w:rsidRPr="00540460">
        <w:rPr>
          <w:rFonts w:ascii="Times New Roman" w:eastAsia="Times New Roman" w:hAnsi="Times New Roman" w:cs="Times New Roman"/>
          <w:sz w:val="24"/>
          <w:szCs w:val="24"/>
        </w:rPr>
        <w:t>[1]</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3. Замещения</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В современном кредитном хозяйстве созданы необходимые условия это замещения. Перечисление денег с одного счета на другой в связи с безналичными расчетами за товары и услуги, зачет взаимной задолженности, перечисление только сальдо взаимных зачетов дают возможность сократить налично-денежные платежи, улучшить структуру денежного оборота.</w:t>
      </w:r>
      <w:r w:rsidR="0005554E" w:rsidRPr="00540460">
        <w:rPr>
          <w:rFonts w:ascii="Times New Roman" w:eastAsia="Times New Roman" w:hAnsi="Times New Roman" w:cs="Times New Roman"/>
          <w:sz w:val="24"/>
          <w:szCs w:val="24"/>
        </w:rPr>
        <w:t>[10]</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В современном хозяйстве действительные деньги (золотая монета) не обращаются: в обращении находятся денежные знаки, выпускаемые на основе кредита. Это дает возможность ряду авторов считать, что функция кредита как замещения действительных денег исчерпала себя и прекратила существование. Надо полагать, что в современном хозяйстве вхождение ссуженной стоимости в хозяйственный оборот выполняет функцию не всеобщего замещения денег, а функцию их временного замещения в экономическом обороте. Ссуженная стоимость, полученная заемщиком и вошедшая в хозяйственный оборот, начинает выполнять работу, свойственную деньгам (использоваться для приобретения товарно-материальных ценностей, выплаты заработной платы и так далее).</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4.Стимулирующи</w:t>
      </w:r>
    </w:p>
    <w:p w:rsidR="0005554E"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Подтверждая роль кредита как одного из предлагаемых на</w:t>
      </w:r>
      <w:r w:rsidR="00D122C1" w:rsidRPr="00540460">
        <w:rPr>
          <w:rFonts w:ascii="Times New Roman" w:eastAsia="Times New Roman" w:hAnsi="Times New Roman" w:cs="Times New Roman"/>
          <w:sz w:val="24"/>
          <w:szCs w:val="24"/>
        </w:rPr>
        <w:t xml:space="preserve"> </w:t>
      </w:r>
      <w:r w:rsidRPr="00540460">
        <w:rPr>
          <w:rFonts w:ascii="Times New Roman" w:eastAsia="Times New Roman" w:hAnsi="Times New Roman" w:cs="Times New Roman"/>
          <w:sz w:val="24"/>
          <w:szCs w:val="24"/>
        </w:rPr>
        <w:t>специализированном рынке товаров, платность кредита стимулирует заемщика к его наибол</w:t>
      </w:r>
      <w:r w:rsidR="0005554E" w:rsidRPr="00540460">
        <w:rPr>
          <w:rFonts w:ascii="Times New Roman" w:eastAsia="Times New Roman" w:hAnsi="Times New Roman" w:cs="Times New Roman"/>
          <w:sz w:val="24"/>
          <w:szCs w:val="24"/>
        </w:rPr>
        <w:t>ее</w:t>
      </w:r>
    </w:p>
    <w:p w:rsidR="00D17E75" w:rsidRPr="00540460" w:rsidRDefault="0005554E"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w:t>
      </w:r>
      <w:r w:rsidR="008E3A08" w:rsidRPr="00540460">
        <w:rPr>
          <w:rFonts w:ascii="Times New Roman" w:eastAsia="Times New Roman" w:hAnsi="Times New Roman" w:cs="Times New Roman"/>
          <w:sz w:val="24"/>
          <w:szCs w:val="24"/>
        </w:rPr>
        <w:t>родуктивному использованию. Именно эта стимулирующая функция не в полной мере использовалась в условиях плановой экономики, когда значительная часть кредитных ресурсов предоставлялась государственными банковскими учреждениями за минимальную плату (1,5 — 5% годовых) или на беспроцентной основе.</w:t>
      </w:r>
    </w:p>
    <w:p w:rsidR="00D17E75" w:rsidRPr="00540460" w:rsidRDefault="00D17E75" w:rsidP="00540460">
      <w:pPr>
        <w:spacing w:after="0"/>
        <w:jc w:val="center"/>
        <w:rPr>
          <w:rFonts w:ascii="Times New Roman" w:eastAsia="Times New Roman" w:hAnsi="Times New Roman" w:cs="Times New Roman"/>
          <w:b/>
          <w:sz w:val="24"/>
          <w:szCs w:val="24"/>
        </w:rPr>
      </w:pPr>
    </w:p>
    <w:p w:rsidR="005F37F6" w:rsidRPr="00540460" w:rsidRDefault="005F37F6"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br w:type="page"/>
      </w:r>
    </w:p>
    <w:p w:rsidR="00D17E75" w:rsidRPr="00540460" w:rsidRDefault="008E3A08"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II. ПРАКТИЧЕСКАЯ ЧАСТЬ</w:t>
      </w:r>
    </w:p>
    <w:p w:rsidR="00D17E75" w:rsidRPr="00540460" w:rsidRDefault="008E3A08"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2.1.</w:t>
      </w:r>
      <w:r w:rsidR="00FB1278" w:rsidRPr="00540460">
        <w:rPr>
          <w:rFonts w:ascii="Times New Roman" w:eastAsia="Times New Roman" w:hAnsi="Times New Roman" w:cs="Times New Roman"/>
          <w:b/>
          <w:sz w:val="24"/>
          <w:szCs w:val="24"/>
        </w:rPr>
        <w:t>Цели, задачи, организация исследования.</w:t>
      </w:r>
    </w:p>
    <w:p w:rsidR="00FB1278" w:rsidRPr="00540460" w:rsidRDefault="00FB1278"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Цель: Изучить отношения людей к кредитам.</w:t>
      </w:r>
    </w:p>
    <w:p w:rsidR="00FB1278" w:rsidRPr="00540460" w:rsidRDefault="00FB1278"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 xml:space="preserve">Задачи: </w:t>
      </w:r>
    </w:p>
    <w:p w:rsidR="00FB1278" w:rsidRPr="00540460" w:rsidRDefault="00FB1278"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 xml:space="preserve">1.Провести социальный опрос </w:t>
      </w:r>
    </w:p>
    <w:p w:rsidR="00D17E75" w:rsidRPr="00540460" w:rsidRDefault="008E3A08" w:rsidP="00540460">
      <w:pPr>
        <w:spacing w:after="0"/>
        <w:ind w:firstLine="708"/>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Для подготовки практической части работы мной был проведен социологический опрос по разработанной анкете (Приложение </w:t>
      </w:r>
      <w:r w:rsidRPr="00540460">
        <w:rPr>
          <w:rFonts w:ascii="Times New Roman" w:eastAsia="Segoe UI Symbol" w:hAnsi="Times New Roman" w:cs="Times New Roman"/>
          <w:sz w:val="24"/>
          <w:szCs w:val="24"/>
        </w:rPr>
        <w:t>№</w:t>
      </w:r>
      <w:r w:rsidRPr="00540460">
        <w:rPr>
          <w:rFonts w:ascii="Times New Roman" w:eastAsia="Times New Roman" w:hAnsi="Times New Roman" w:cs="Times New Roman"/>
          <w:sz w:val="24"/>
          <w:szCs w:val="24"/>
        </w:rPr>
        <w:t xml:space="preserve"> 1), целью которого предполагалось выяснить общественное мнение среди взрослых людей о кредитах. Возраст опрошенных находился в диапазоне от 18 до 70 лет. </w:t>
      </w:r>
    </w:p>
    <w:p w:rsidR="00D17E75" w:rsidRPr="00540460" w:rsidRDefault="00D17E75" w:rsidP="00540460">
      <w:pPr>
        <w:spacing w:after="0"/>
        <w:jc w:val="both"/>
        <w:rPr>
          <w:rFonts w:ascii="Times New Roman" w:eastAsia="Times New Roman" w:hAnsi="Times New Roman" w:cs="Times New Roman"/>
          <w:sz w:val="24"/>
          <w:szCs w:val="24"/>
        </w:rPr>
      </w:pPr>
    </w:p>
    <w:p w:rsidR="00D17E75" w:rsidRPr="00540460" w:rsidRDefault="00D17E75" w:rsidP="00540460">
      <w:pPr>
        <w:spacing w:after="0"/>
        <w:jc w:val="both"/>
        <w:rPr>
          <w:rFonts w:ascii="Times New Roman" w:eastAsia="Times New Roman" w:hAnsi="Times New Roman" w:cs="Times New Roman"/>
          <w:sz w:val="24"/>
          <w:szCs w:val="24"/>
        </w:rPr>
      </w:pP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Из 86 человек было опрошено:</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37 мужчин (что составляет 43%)</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49 женщины (что составляет 57%)</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 </w:t>
      </w:r>
    </w:p>
    <w:p w:rsidR="00D17E75" w:rsidRPr="00540460" w:rsidRDefault="00D17E75" w:rsidP="00540460">
      <w:pPr>
        <w:spacing w:after="0"/>
        <w:jc w:val="both"/>
        <w:rPr>
          <w:rFonts w:ascii="Times New Roman" w:eastAsia="Times New Roman" w:hAnsi="Times New Roman" w:cs="Times New Roman"/>
          <w:sz w:val="24"/>
          <w:szCs w:val="24"/>
        </w:rPr>
      </w:pPr>
    </w:p>
    <w:p w:rsidR="00D17E75" w:rsidRPr="00540460" w:rsidRDefault="005F37F6" w:rsidP="00540460">
      <w:pPr>
        <w:spacing w:after="0"/>
        <w:jc w:val="both"/>
        <w:rPr>
          <w:rFonts w:ascii="Times New Roman" w:eastAsia="Times New Roman" w:hAnsi="Times New Roman" w:cs="Times New Roman"/>
          <w:sz w:val="24"/>
          <w:szCs w:val="24"/>
        </w:rPr>
      </w:pPr>
      <w:r w:rsidRPr="00540460">
        <w:rPr>
          <w:rFonts w:ascii="Times New Roman" w:hAnsi="Times New Roman" w:cs="Times New Roman"/>
          <w:sz w:val="24"/>
          <w:szCs w:val="24"/>
        </w:rPr>
        <w:t>(приложение № 2 )</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Из этого же количества респондентов - 86-и человек: </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Не удовлетворены и считают, что их труд оплачивается незаслуженно низко - 35%</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Не совсем удовлетворены своей заработной платой и хотят получать больше – 40%</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Полностью удовлетворены своей заработной платой – 25%</w:t>
      </w:r>
    </w:p>
    <w:p w:rsidR="00CD4FCA" w:rsidRPr="00540460" w:rsidRDefault="00CD4FCA" w:rsidP="00540460">
      <w:pPr>
        <w:spacing w:after="0"/>
        <w:jc w:val="both"/>
        <w:rPr>
          <w:rFonts w:ascii="Times New Roman" w:eastAsia="Times New Roman" w:hAnsi="Times New Roman" w:cs="Times New Roman"/>
          <w:sz w:val="24"/>
          <w:szCs w:val="24"/>
        </w:rPr>
      </w:pPr>
    </w:p>
    <w:p w:rsidR="00D17E75" w:rsidRPr="00540460" w:rsidRDefault="005F37F6"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(приложение №3)</w:t>
      </w:r>
    </w:p>
    <w:p w:rsidR="005B77B9" w:rsidRPr="00540460" w:rsidRDefault="005B77B9" w:rsidP="00540460">
      <w:pPr>
        <w:spacing w:after="0"/>
        <w:jc w:val="both"/>
        <w:rPr>
          <w:rFonts w:ascii="Times New Roman" w:eastAsia="Times New Roman" w:hAnsi="Times New Roman" w:cs="Times New Roman"/>
          <w:sz w:val="24"/>
          <w:szCs w:val="24"/>
        </w:rPr>
      </w:pP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На вопрос: “На что Вам не хватает денег?” опрошенные ответили так, что: </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большинство проголосовало за первый вариант ответа: “На отдых и развлечения”, что составило примерно 43%. </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Количество голосов за 2 и 3 варианты ответов были равны, а именно: </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“На хорошую одежду” – 9%</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“На коммунальные платежи” -  9%</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А также:</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“На продукты питания” – 4%</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“Мне на всё хватает” – 22%</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Остальные 13% опрошенных предложили свой вариант ответа.</w:t>
      </w:r>
    </w:p>
    <w:p w:rsidR="005F37F6" w:rsidRPr="00540460" w:rsidRDefault="005F37F6" w:rsidP="00540460">
      <w:pPr>
        <w:spacing w:after="0"/>
        <w:jc w:val="both"/>
        <w:rPr>
          <w:rFonts w:ascii="Times New Roman" w:eastAsia="Times New Roman" w:hAnsi="Times New Roman" w:cs="Times New Roman"/>
          <w:sz w:val="24"/>
          <w:szCs w:val="24"/>
        </w:rPr>
      </w:pPr>
    </w:p>
    <w:p w:rsidR="00D17E75" w:rsidRPr="00540460" w:rsidRDefault="005F37F6"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(Приложение №4)</w:t>
      </w:r>
      <w:r w:rsidR="008E3A08" w:rsidRPr="00540460">
        <w:rPr>
          <w:rFonts w:ascii="Times New Roman" w:eastAsia="Times New Roman" w:hAnsi="Times New Roman" w:cs="Times New Roman"/>
          <w:sz w:val="24"/>
          <w:szCs w:val="24"/>
        </w:rPr>
        <w:t xml:space="preserve">              </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Следующий вопрос состоял в том: брал ли респондент когда-либо  кредит, и вот что показали ответы:</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Большинство людей делали это только один раз, по крайней необходимости, что составило 31 человек;</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- 10 проголосовали за то, что никогда не брали займ и не будут, так как жить в долг это не для них;</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43 респондента брали кредит не единожды, так как это очень удобно;</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- 2 человек ответили, что никогда не получали банковский займ, но готовы к этому, если будет такая необходимость;</w:t>
      </w:r>
    </w:p>
    <w:p w:rsidR="00D17E75" w:rsidRPr="00540460" w:rsidRDefault="00D17E75" w:rsidP="00540460">
      <w:pPr>
        <w:spacing w:after="0"/>
        <w:jc w:val="both"/>
        <w:rPr>
          <w:rFonts w:ascii="Times New Roman" w:eastAsia="Times New Roman" w:hAnsi="Times New Roman" w:cs="Times New Roman"/>
          <w:sz w:val="24"/>
          <w:szCs w:val="24"/>
        </w:rPr>
      </w:pP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На вопрос о том, какой кредит возьмет респондент, если предпочтет это сделать </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29 человека проголосовали за ипотечный (что составило 33%);</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- 12 человек  - за кредит на неотложные нужды (что составило 13%);</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17 человек – за кредитную карту постоянного пользования (это составило 19%)</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одинаковое количество голосов получили варианты ответов:  потребительский кредит- 14 человек, и также 14 человек предложили свой вариант ответа</w:t>
      </w:r>
    </w:p>
    <w:p w:rsidR="00D17E75" w:rsidRPr="00540460" w:rsidRDefault="00D17E75" w:rsidP="00540460">
      <w:pPr>
        <w:spacing w:after="0"/>
        <w:jc w:val="both"/>
        <w:rPr>
          <w:rFonts w:ascii="Times New Roman" w:eastAsia="Times New Roman" w:hAnsi="Times New Roman" w:cs="Times New Roman"/>
          <w:sz w:val="24"/>
          <w:szCs w:val="24"/>
        </w:rPr>
      </w:pPr>
    </w:p>
    <w:p w:rsidR="00D17E75" w:rsidRPr="00540460" w:rsidRDefault="008E3A08" w:rsidP="00540460">
      <w:pPr>
        <w:spacing w:after="0"/>
        <w:jc w:val="both"/>
        <w:rPr>
          <w:rFonts w:ascii="Times New Roman" w:eastAsia="Times New Roman" w:hAnsi="Times New Roman" w:cs="Times New Roman"/>
          <w:color w:val="000000"/>
          <w:sz w:val="24"/>
          <w:szCs w:val="24"/>
          <w:shd w:val="clear" w:color="auto" w:fill="FFFFFF"/>
        </w:rPr>
      </w:pPr>
      <w:r w:rsidRPr="00540460">
        <w:rPr>
          <w:rFonts w:ascii="Times New Roman" w:eastAsia="Times New Roman" w:hAnsi="Times New Roman" w:cs="Times New Roman"/>
          <w:color w:val="000000"/>
          <w:sz w:val="24"/>
          <w:szCs w:val="24"/>
          <w:shd w:val="clear" w:color="auto" w:fill="FFFFFF"/>
        </w:rPr>
        <w:t xml:space="preserve"> В ходе опроса 86  экономически активных взрослых россиян лишь примерно каждый третий (25%) назвал кредиты «прекрасной возможностью приобрести желаемое». Большинство (55%) было категорично: кредиты – это «прямая дорога в долговую яму». 20 % респондентов высказали иную точку зрения.</w:t>
      </w:r>
    </w:p>
    <w:p w:rsidR="00D17E75" w:rsidRPr="00540460" w:rsidRDefault="00D17E75" w:rsidP="00540460">
      <w:pPr>
        <w:spacing w:after="0"/>
        <w:jc w:val="both"/>
        <w:rPr>
          <w:rFonts w:ascii="Times New Roman" w:eastAsia="Times New Roman" w:hAnsi="Times New Roman" w:cs="Times New Roman"/>
          <w:sz w:val="24"/>
          <w:szCs w:val="24"/>
        </w:rPr>
      </w:pP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 О том, чем являются кредиты для людей, был последний вопрос. И многие респонденты считают, что “кредиты - это необходимое зло, с которым приходится мириться”. За этот вариант ответа проголосовало 34 человек. </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Для 22 опрошенных кредит – это </w:t>
      </w:r>
      <w:r w:rsidR="00FB1278" w:rsidRPr="00540460">
        <w:rPr>
          <w:rFonts w:ascii="Times New Roman" w:eastAsia="Times New Roman" w:hAnsi="Times New Roman" w:cs="Times New Roman"/>
          <w:sz w:val="24"/>
          <w:szCs w:val="24"/>
        </w:rPr>
        <w:t>вынужденное обременение долговыми обязательствами</w:t>
      </w:r>
      <w:r w:rsidRPr="00540460">
        <w:rPr>
          <w:rFonts w:ascii="Times New Roman" w:eastAsia="Times New Roman" w:hAnsi="Times New Roman" w:cs="Times New Roman"/>
          <w:sz w:val="24"/>
          <w:szCs w:val="24"/>
        </w:rPr>
        <w:t>.</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24 человека думают, что кредиты – нормальный финансовый инструмент, требующий грамотной работы с ним.</w:t>
      </w: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И всего 6 проголосовавших считают, что кредиты физическим лицам не нужны.</w:t>
      </w:r>
    </w:p>
    <w:p w:rsidR="00D17E75" w:rsidRPr="00540460" w:rsidRDefault="00D17E75" w:rsidP="00540460">
      <w:pPr>
        <w:spacing w:after="0"/>
        <w:jc w:val="both"/>
        <w:rPr>
          <w:rFonts w:ascii="Times New Roman" w:eastAsia="Times New Roman" w:hAnsi="Times New Roman" w:cs="Times New Roman"/>
          <w:sz w:val="24"/>
          <w:szCs w:val="24"/>
        </w:rPr>
      </w:pPr>
    </w:p>
    <w:p w:rsidR="005F37F6" w:rsidRPr="00540460" w:rsidRDefault="008E3A08" w:rsidP="00540460">
      <w:pPr>
        <w:spacing w:after="0"/>
        <w:jc w:val="both"/>
        <w:rPr>
          <w:rFonts w:ascii="Times New Roman" w:eastAsia="Times New Roman" w:hAnsi="Times New Roman" w:cs="Times New Roman"/>
          <w:color w:val="000000"/>
          <w:sz w:val="24"/>
          <w:szCs w:val="24"/>
          <w:shd w:val="clear" w:color="auto" w:fill="FFFFFF"/>
        </w:rPr>
      </w:pPr>
      <w:r w:rsidRPr="00540460">
        <w:rPr>
          <w:rFonts w:ascii="Times New Roman" w:eastAsia="Times New Roman" w:hAnsi="Times New Roman" w:cs="Times New Roman"/>
          <w:sz w:val="24"/>
          <w:szCs w:val="24"/>
        </w:rPr>
        <w:t xml:space="preserve"> </w:t>
      </w:r>
      <w:r w:rsidRPr="00540460">
        <w:rPr>
          <w:rFonts w:ascii="Times New Roman" w:eastAsia="Times New Roman" w:hAnsi="Times New Roman" w:cs="Times New Roman"/>
          <w:color w:val="000000"/>
          <w:sz w:val="24"/>
          <w:szCs w:val="24"/>
          <w:shd w:val="clear" w:color="auto" w:fill="FFFFFF"/>
        </w:rPr>
        <w:t>Система потребительских кредитов вошла в нашу жизнь давно и прочно. Для многих наших сограждан это единственный способ приобрести товары или услуги, на которые «здесь и сейчас» денег нет. Однако, как мы выяснили, в процессе опроса большинство опрошенных ничего хорошего от кредитов</w:t>
      </w:r>
    </w:p>
    <w:p w:rsidR="00D17E75" w:rsidRPr="00540460" w:rsidRDefault="008E3A08" w:rsidP="00540460">
      <w:pPr>
        <w:spacing w:after="0"/>
        <w:jc w:val="both"/>
        <w:rPr>
          <w:rFonts w:ascii="Times New Roman" w:eastAsia="Times New Roman" w:hAnsi="Times New Roman" w:cs="Times New Roman"/>
          <w:color w:val="000000"/>
          <w:sz w:val="24"/>
          <w:szCs w:val="24"/>
          <w:shd w:val="clear" w:color="auto" w:fill="FFFFFF"/>
        </w:rPr>
      </w:pPr>
      <w:r w:rsidRPr="00540460">
        <w:rPr>
          <w:rFonts w:ascii="Times New Roman" w:eastAsia="Times New Roman" w:hAnsi="Times New Roman" w:cs="Times New Roman"/>
          <w:color w:val="000000"/>
          <w:sz w:val="24"/>
          <w:szCs w:val="24"/>
          <w:shd w:val="clear" w:color="auto" w:fill="FFFFFF"/>
        </w:rPr>
        <w:t>не ждет, даже если ими пользуется. Ведь в итоге они считают кредит необходимым злом, с которым приходится мириться.</w:t>
      </w:r>
    </w:p>
    <w:p w:rsidR="005F37F6" w:rsidRPr="00540460" w:rsidRDefault="008E3A08" w:rsidP="00540460">
      <w:pPr>
        <w:rPr>
          <w:rFonts w:ascii="Times New Roman" w:eastAsia="Times New Roman" w:hAnsi="Times New Roman" w:cs="Times New Roman"/>
          <w:b/>
          <w:sz w:val="24"/>
          <w:szCs w:val="24"/>
        </w:rPr>
      </w:pPr>
      <w:r w:rsidRPr="00540460">
        <w:rPr>
          <w:rFonts w:ascii="Times New Roman" w:eastAsia="Calibri" w:hAnsi="Times New Roman" w:cs="Times New Roman"/>
          <w:color w:val="000000"/>
          <w:sz w:val="24"/>
          <w:szCs w:val="24"/>
        </w:rPr>
        <w:br/>
      </w:r>
      <w:r w:rsidR="005F37F6" w:rsidRPr="00540460">
        <w:rPr>
          <w:rFonts w:ascii="Times New Roman" w:eastAsia="Times New Roman" w:hAnsi="Times New Roman" w:cs="Times New Roman"/>
          <w:b/>
          <w:sz w:val="24"/>
          <w:szCs w:val="24"/>
        </w:rPr>
        <w:br w:type="page"/>
      </w:r>
    </w:p>
    <w:p w:rsidR="000C4F80" w:rsidRPr="00540460" w:rsidRDefault="000C4F80" w:rsidP="00540460">
      <w:pPr>
        <w:rPr>
          <w:rFonts w:ascii="Times New Roman" w:eastAsia="Times New Roman" w:hAnsi="Times New Roman" w:cs="Times New Roman"/>
          <w:b/>
          <w:sz w:val="24"/>
          <w:szCs w:val="24"/>
        </w:rPr>
      </w:pPr>
      <w:r w:rsidRPr="00540460">
        <w:rPr>
          <w:rFonts w:ascii="Times New Roman" w:eastAsia="Times New Roman" w:hAnsi="Times New Roman" w:cs="Times New Roman"/>
          <w:b/>
          <w:sz w:val="24"/>
          <w:szCs w:val="24"/>
        </w:rPr>
        <w:t>4. Заключение</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Финансы являются неотъемлемой частью денежных отношений и играют огромную роль в формировании, распределении и использовании централизованных и децентрализованных фондов денежных средств в целях выполнения функций, задач государства.</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Финансы объективно необходимы, так как обусловлены потребностями общественного развития. Без финансов невозможно обеспечить индивидуальный и общественный кругооборот производственных фондов на расширенной основе, регулировать отраслевую и территориальную структуру экономически, стимулировать быстрейшее внедрение научно-технических достижений, удовлетворять другие общественные потребности.</w:t>
      </w:r>
    </w:p>
    <w:p w:rsidR="00D17E75" w:rsidRPr="00540460" w:rsidRDefault="008E3A08" w:rsidP="00540460">
      <w:pPr>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К сущности кредита как экономического явления тесно примыкает и его природа, трактуемая как врожденные свойства, естественное состояние, принадлежность кредита к какому-то определенному роду, в данном случае - к стоимости. В широком смысле природа кредита - это не какой-то его отдельный вид, а все кредитные отношения во всем многообразии их форм. Природа кредита - это, следовательно, не только его сущность, но и форма существования</w:t>
      </w:r>
    </w:p>
    <w:p w:rsidR="005F37F6" w:rsidRPr="00540460" w:rsidRDefault="005F37F6" w:rsidP="00540460">
      <w:pPr>
        <w:spacing w:after="0"/>
        <w:ind w:firstLine="708"/>
        <w:jc w:val="both"/>
        <w:rPr>
          <w:rFonts w:ascii="Times New Roman" w:eastAsia="Times New Roman" w:hAnsi="Times New Roman" w:cs="Times New Roman"/>
          <w:color w:val="000000"/>
          <w:sz w:val="24"/>
          <w:szCs w:val="24"/>
        </w:rPr>
      </w:pPr>
    </w:p>
    <w:p w:rsidR="00D17E75" w:rsidRPr="00540460" w:rsidRDefault="008E3A08" w:rsidP="00540460">
      <w:pPr>
        <w:spacing w:after="0"/>
        <w:ind w:firstLine="708"/>
        <w:jc w:val="both"/>
        <w:rPr>
          <w:rFonts w:ascii="Times New Roman" w:eastAsia="Times New Roman" w:hAnsi="Times New Roman" w:cs="Times New Roman"/>
          <w:sz w:val="24"/>
          <w:szCs w:val="24"/>
          <w:shd w:val="clear" w:color="auto" w:fill="FFFFFF"/>
        </w:rPr>
      </w:pPr>
      <w:r w:rsidRPr="00540460">
        <w:rPr>
          <w:rFonts w:ascii="Times New Roman" w:eastAsia="Times New Roman" w:hAnsi="Times New Roman" w:cs="Times New Roman"/>
          <w:color w:val="000000"/>
          <w:sz w:val="24"/>
          <w:szCs w:val="24"/>
          <w:shd w:val="clear" w:color="auto" w:fill="FFFFFF"/>
        </w:rPr>
        <w:t>В принципе, если взять отдельного человека из любой категории, субъективно он будет прав. Да, кредиты соблазняют нас совершать необдуманные покупки или браться за проекты, на которые у нас на данный момент нет средств. Конечно, бесплатно деньги нам никто не даст, поэтому существуют всякие проценты и комиссии, но вся информация о них является доступной, так как находится в кредитном договоре, который мы обязаны читать, прежде чем подписывать. Поэтому не стоит ругать кредиторов, ведь если они есть, значит, их продукт пользуется спросом, а тот, кто попал в переплет с кредитом, скорее всего сам пошел на необдуманный риск. Отсюда вывод: перед тем как взять заем - объективно оцените свои возможности, желательно включить в расчеты незапланированные расходы, или допустить внезапную потерю одного из источников дохода. То есть, если подойти к вопросу ответственно, то проблем с кредитом у вас, скорее всего не возникнет, особенно если вы знаете основные</w:t>
      </w:r>
      <w:r w:rsidRPr="00540460">
        <w:rPr>
          <w:rFonts w:ascii="Times New Roman" w:eastAsia="Times New Roman" w:hAnsi="Times New Roman" w:cs="Times New Roman"/>
          <w:color w:val="000000"/>
          <w:sz w:val="24"/>
          <w:szCs w:val="24"/>
        </w:rPr>
        <w:t> принципы кредитования.</w:t>
      </w:r>
    </w:p>
    <w:p w:rsidR="00D17E75" w:rsidRPr="00540460" w:rsidRDefault="008E3A08" w:rsidP="00540460">
      <w:pPr>
        <w:spacing w:after="0"/>
        <w:ind w:firstLine="708"/>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Наша жизнь сегодня состоит из постоянных затрат. Финансовая зависимость поглощает человечество с невероятной скоростью. Мало кто может себе позволить жить без финансовых средств и поэтому все большую роль начинают играть кредиты. В этой работе мы рассмотрели, как именно кредиты влияют на нашу жизнь и какова их роль.</w:t>
      </w:r>
    </w:p>
    <w:p w:rsidR="00D17E75" w:rsidRPr="00540460" w:rsidRDefault="008E3A08" w:rsidP="00540460">
      <w:pPr>
        <w:spacing w:after="0"/>
        <w:ind w:firstLine="708"/>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Деньги попадают в руки человека и так же успешно их покидают. В зависимости от уровня затрат и жизни мы тратим и пытаемся еще больше обеспечить себя финансовыми средствами. Деньги нам нужны каждый день, потому что большая часть проживает в больших городах, пригородах, где все продукты питания, коммунальные услуги, техника и услуги получают только с помощью денег.</w:t>
      </w:r>
    </w:p>
    <w:p w:rsidR="00D17E75" w:rsidRPr="00540460" w:rsidRDefault="008E3A08" w:rsidP="00540460">
      <w:pPr>
        <w:spacing w:after="0"/>
        <w:ind w:firstLine="708"/>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Если человек вынужден повысить свои затраты по той или иной причине, тогда становится вопрос о том, где и как получить быстро определенную сумму. Кредиты приходят на помощь, но тем не менее позволяют человеку оказаться в роли зависимого от обязательств. Кредиты могут существенно ударить по кошельку любого гражданина любой страны. Каждый из нас сегодня может оформить кредит онлайн и наслаждаться тем, кто у него есть средства для реализации своих целей. Несмотря на то, что вы получаете эти деньги, вам нужно будет из вернуть. И здесь решается очень важный момент, готовы ли вы к тому, чтобы выплачивать те проценты, которые будут указаны в договоре при оформлении кредита? Готовы ли вы нести это бремя и смотреть смело в будущее без риска остаться ни с чем? Это нужно решить заранее и быть готовыми отдавать больше, чем вы получили.</w:t>
      </w:r>
    </w:p>
    <w:p w:rsidR="00D17E75" w:rsidRPr="00540460" w:rsidRDefault="008E3A08" w:rsidP="00540460">
      <w:pPr>
        <w:spacing w:after="0"/>
        <w:ind w:firstLine="708"/>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Кредиты могут не только помогать, но и разрушать нашу жизнь. Это случается, когда человек не осознает весь риск получения финансов от других лиц. Лучше всего, если кредит будет использован не для обычной покупки, а для реализации какого-нибудь бизнес плана, вложен в предприятие или собственное дело. Кредиты помогают в сложных ситуациях, они могут облегчить жизнь, но также способны оказать негативное психологическое влияние на человека, на его окружение. В крайнем случае вы можете остаться ни с чем.</w:t>
      </w:r>
    </w:p>
    <w:p w:rsidR="00CD4FCA" w:rsidRPr="00540460" w:rsidRDefault="00CD4FCA" w:rsidP="00540460">
      <w:pPr>
        <w:jc w:val="center"/>
        <w:rPr>
          <w:rFonts w:ascii="Times New Roman" w:eastAsia="Times New Roman" w:hAnsi="Times New Roman" w:cs="Times New Roman"/>
          <w:b/>
          <w:sz w:val="24"/>
          <w:szCs w:val="24"/>
          <w:shd w:val="clear" w:color="auto" w:fill="FFFFFF"/>
        </w:rPr>
      </w:pPr>
      <w:bookmarkStart w:id="8" w:name="_Toc23087009"/>
      <w:r w:rsidRPr="00540460">
        <w:rPr>
          <w:rFonts w:ascii="Times New Roman" w:eastAsia="Times New Roman" w:hAnsi="Times New Roman" w:cs="Times New Roman"/>
          <w:b/>
          <w:sz w:val="24"/>
          <w:szCs w:val="24"/>
          <w:shd w:val="clear" w:color="auto" w:fill="FFFFFF"/>
        </w:rPr>
        <w:br w:type="page"/>
      </w:r>
    </w:p>
    <w:p w:rsidR="000C4F80" w:rsidRPr="00540460" w:rsidRDefault="000C4F80" w:rsidP="00540460">
      <w:pPr>
        <w:jc w:val="center"/>
        <w:rPr>
          <w:rFonts w:ascii="Times New Roman" w:eastAsia="Times New Roman" w:hAnsi="Times New Roman" w:cs="Times New Roman"/>
          <w:b/>
          <w:sz w:val="24"/>
          <w:szCs w:val="24"/>
          <w:shd w:val="clear" w:color="auto" w:fill="FFFFFF"/>
        </w:rPr>
      </w:pPr>
      <w:r w:rsidRPr="00540460">
        <w:rPr>
          <w:rFonts w:ascii="Times New Roman" w:eastAsia="Times New Roman" w:hAnsi="Times New Roman" w:cs="Times New Roman"/>
          <w:b/>
          <w:sz w:val="24"/>
          <w:szCs w:val="24"/>
          <w:shd w:val="clear" w:color="auto" w:fill="FFFFFF"/>
        </w:rPr>
        <w:t>Библиографический список</w:t>
      </w:r>
      <w:bookmarkEnd w:id="8"/>
    </w:p>
    <w:p w:rsidR="00D17E75" w:rsidRPr="00540460" w:rsidRDefault="00D17E75" w:rsidP="00540460">
      <w:pPr>
        <w:spacing w:after="0"/>
        <w:ind w:firstLine="283"/>
        <w:jc w:val="both"/>
        <w:rPr>
          <w:rFonts w:ascii="Times New Roman" w:eastAsia="Times New Roman" w:hAnsi="Times New Roman" w:cs="Times New Roman"/>
          <w:b/>
          <w:sz w:val="24"/>
          <w:szCs w:val="24"/>
          <w:shd w:val="clear" w:color="auto" w:fill="FFFFFF"/>
        </w:rPr>
      </w:pPr>
    </w:p>
    <w:p w:rsidR="00D17E75" w:rsidRPr="00540460" w:rsidRDefault="00D17E75" w:rsidP="00540460">
      <w:pPr>
        <w:spacing w:after="0"/>
        <w:jc w:val="center"/>
        <w:rPr>
          <w:rFonts w:ascii="Times New Roman" w:eastAsia="Times New Roman" w:hAnsi="Times New Roman" w:cs="Times New Roman"/>
          <w:color w:val="000000"/>
          <w:sz w:val="24"/>
          <w:szCs w:val="24"/>
        </w:rPr>
      </w:pPr>
    </w:p>
    <w:p w:rsidR="00D17E75" w:rsidRPr="00540460" w:rsidRDefault="008E3A08" w:rsidP="00540460">
      <w:pPr>
        <w:numPr>
          <w:ilvl w:val="0"/>
          <w:numId w:val="8"/>
        </w:numPr>
        <w:spacing w:after="0"/>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Белоглазова Г.Н. Деньги, кредит, банки. М., 2009. - 624 с.</w:t>
      </w:r>
    </w:p>
    <w:p w:rsidR="00D17E75" w:rsidRPr="00540460" w:rsidRDefault="008E3A08" w:rsidP="00540460">
      <w:pPr>
        <w:numPr>
          <w:ilvl w:val="0"/>
          <w:numId w:val="8"/>
        </w:numPr>
        <w:spacing w:after="0"/>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Борисов А.Б. Большой экономический словарь. - М., 2009. - 860 с.</w:t>
      </w:r>
    </w:p>
    <w:p w:rsidR="00D17E75" w:rsidRPr="00540460" w:rsidRDefault="008E3A08" w:rsidP="00540460">
      <w:pPr>
        <w:numPr>
          <w:ilvl w:val="0"/>
          <w:numId w:val="8"/>
        </w:numPr>
        <w:spacing w:after="0"/>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Деньги, кредит, банки / под ред. О.И. Лаврушина</w:t>
      </w:r>
    </w:p>
    <w:p w:rsidR="00D17E75" w:rsidRPr="00540460" w:rsidRDefault="008E3A08" w:rsidP="00540460">
      <w:pPr>
        <w:numPr>
          <w:ilvl w:val="0"/>
          <w:numId w:val="8"/>
        </w:numPr>
        <w:spacing w:after="0"/>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Климович В.П. Финансы, денежное обращение, кредит. - М., 2005. - 352 с.</w:t>
      </w:r>
    </w:p>
    <w:p w:rsidR="00D17E75" w:rsidRPr="00540460" w:rsidRDefault="008E3A08" w:rsidP="00540460">
      <w:pPr>
        <w:numPr>
          <w:ilvl w:val="0"/>
          <w:numId w:val="8"/>
        </w:numPr>
        <w:spacing w:after="0"/>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Литовских А.М., Шевченко И.К. Финансы, денежное обращение и кредит. - Таганрог, 2003. - 135 с.</w:t>
      </w:r>
    </w:p>
    <w:p w:rsidR="00D17E75" w:rsidRPr="00540460" w:rsidRDefault="008E3A08" w:rsidP="00540460">
      <w:pPr>
        <w:numPr>
          <w:ilvl w:val="0"/>
          <w:numId w:val="8"/>
        </w:numPr>
        <w:spacing w:after="0"/>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Финансы, денежное обращение и кредит / под ред. М.В. Романовского, О.В. Врублевской. - М., 2006. - 543 с.</w:t>
      </w:r>
    </w:p>
    <w:p w:rsidR="00D17E75" w:rsidRPr="00540460" w:rsidRDefault="008E3A08" w:rsidP="00540460">
      <w:pPr>
        <w:numPr>
          <w:ilvl w:val="0"/>
          <w:numId w:val="8"/>
        </w:numPr>
        <w:spacing w:after="0"/>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Чернецов С.А. Финансы денежное обращение и кредит. - М., 2008. - 527 с.</w:t>
      </w:r>
    </w:p>
    <w:p w:rsidR="00D17E75" w:rsidRPr="00540460" w:rsidRDefault="00AF12BB" w:rsidP="00540460">
      <w:pPr>
        <w:pStyle w:val="a3"/>
        <w:numPr>
          <w:ilvl w:val="0"/>
          <w:numId w:val="8"/>
        </w:numPr>
        <w:spacing w:before="168" w:after="0"/>
        <w:rPr>
          <w:rFonts w:ascii="Times New Roman" w:eastAsia="Georgia" w:hAnsi="Times New Roman" w:cs="Times New Roman"/>
          <w:color w:val="000000"/>
          <w:sz w:val="24"/>
          <w:szCs w:val="24"/>
        </w:rPr>
      </w:pPr>
      <w:r w:rsidRPr="00540460">
        <w:rPr>
          <w:rFonts w:ascii="Times New Roman" w:eastAsia="Georgia" w:hAnsi="Times New Roman" w:cs="Times New Roman"/>
          <w:color w:val="000000"/>
          <w:sz w:val="24"/>
          <w:szCs w:val="24"/>
        </w:rPr>
        <w:t xml:space="preserve">Рахимов Т.Р. Денежное обращение, финансы и кредиты.-М., 2013. – </w:t>
      </w:r>
      <w:r w:rsidR="008E3A08" w:rsidRPr="00540460">
        <w:rPr>
          <w:rFonts w:ascii="Times New Roman" w:eastAsia="Georgia" w:hAnsi="Times New Roman" w:cs="Times New Roman"/>
          <w:color w:val="000000"/>
          <w:sz w:val="24"/>
          <w:szCs w:val="24"/>
        </w:rPr>
        <w:t>250</w:t>
      </w:r>
      <w:r w:rsidRPr="00540460">
        <w:rPr>
          <w:rFonts w:ascii="Times New Roman" w:eastAsia="Georgia" w:hAnsi="Times New Roman" w:cs="Times New Roman"/>
          <w:color w:val="000000"/>
          <w:sz w:val="24"/>
          <w:szCs w:val="24"/>
        </w:rPr>
        <w:t xml:space="preserve"> с.</w:t>
      </w:r>
    </w:p>
    <w:p w:rsidR="006625DE" w:rsidRPr="00540460" w:rsidRDefault="00FB1278" w:rsidP="00540460">
      <w:pPr>
        <w:pStyle w:val="a3"/>
        <w:numPr>
          <w:ilvl w:val="0"/>
          <w:numId w:val="8"/>
        </w:numPr>
        <w:spacing w:before="168" w:after="0"/>
        <w:rPr>
          <w:rFonts w:ascii="Times New Roman" w:eastAsia="Georgia" w:hAnsi="Times New Roman" w:cs="Times New Roman"/>
          <w:color w:val="000000"/>
          <w:sz w:val="24"/>
          <w:szCs w:val="24"/>
        </w:rPr>
      </w:pPr>
      <w:r w:rsidRPr="00540460">
        <w:rPr>
          <w:rFonts w:ascii="Times New Roman" w:eastAsia="Georgia" w:hAnsi="Times New Roman" w:cs="Times New Roman"/>
          <w:color w:val="000000"/>
          <w:sz w:val="24"/>
          <w:szCs w:val="24"/>
        </w:rPr>
        <w:t>Лаврушин О.И. Деньги, кредит, банки. –М., 2016</w:t>
      </w:r>
      <w:r w:rsidR="006625DE" w:rsidRPr="00540460">
        <w:rPr>
          <w:rFonts w:ascii="Times New Roman" w:eastAsia="Georgia" w:hAnsi="Times New Roman" w:cs="Times New Roman"/>
          <w:color w:val="000000"/>
          <w:sz w:val="24"/>
          <w:szCs w:val="24"/>
        </w:rPr>
        <w:t>.</w:t>
      </w:r>
    </w:p>
    <w:p w:rsidR="006625DE" w:rsidRPr="00540460" w:rsidRDefault="006625DE" w:rsidP="00540460">
      <w:pPr>
        <w:pStyle w:val="a3"/>
        <w:numPr>
          <w:ilvl w:val="0"/>
          <w:numId w:val="8"/>
        </w:numPr>
        <w:spacing w:before="168" w:after="0"/>
        <w:rPr>
          <w:rFonts w:ascii="Times New Roman" w:eastAsia="Georgia" w:hAnsi="Times New Roman" w:cs="Times New Roman"/>
          <w:color w:val="000000"/>
          <w:sz w:val="24"/>
          <w:szCs w:val="24"/>
        </w:rPr>
      </w:pPr>
      <w:r w:rsidRPr="00540460">
        <w:rPr>
          <w:rFonts w:ascii="Times New Roman" w:eastAsia="Georgia" w:hAnsi="Times New Roman" w:cs="Times New Roman"/>
          <w:color w:val="000000"/>
          <w:sz w:val="24"/>
          <w:szCs w:val="24"/>
        </w:rPr>
        <w:t>Склярова Ю.М. Деньги. Кредит. Банки. – С., 2013.- 312 с.</w:t>
      </w:r>
    </w:p>
    <w:p w:rsidR="00D17E75" w:rsidRPr="00540460" w:rsidRDefault="00D17E75" w:rsidP="00540460">
      <w:pPr>
        <w:spacing w:before="168" w:after="0"/>
        <w:jc w:val="center"/>
        <w:rPr>
          <w:rFonts w:ascii="Times New Roman" w:eastAsia="Georgia" w:hAnsi="Times New Roman" w:cs="Times New Roman"/>
          <w:color w:val="000000"/>
          <w:sz w:val="24"/>
          <w:szCs w:val="24"/>
        </w:rPr>
      </w:pPr>
    </w:p>
    <w:p w:rsidR="00D17E75" w:rsidRDefault="00D17E75" w:rsidP="00AF12BB">
      <w:pPr>
        <w:spacing w:before="168" w:after="0" w:line="240" w:lineRule="auto"/>
        <w:jc w:val="center"/>
        <w:rPr>
          <w:rFonts w:ascii="Georgia" w:eastAsia="Georgia" w:hAnsi="Georgia" w:cs="Georgia"/>
          <w:color w:val="000000"/>
          <w:sz w:val="18"/>
        </w:rPr>
      </w:pPr>
    </w:p>
    <w:p w:rsidR="00D17E75" w:rsidRDefault="00D17E75">
      <w:pPr>
        <w:spacing w:before="168" w:after="0" w:line="240" w:lineRule="auto"/>
        <w:rPr>
          <w:rFonts w:ascii="Georgia" w:eastAsia="Georgia" w:hAnsi="Georgia" w:cs="Georgia"/>
          <w:color w:val="000000"/>
          <w:sz w:val="18"/>
        </w:rPr>
      </w:pPr>
    </w:p>
    <w:p w:rsidR="00D17E75" w:rsidRDefault="00D17E75">
      <w:pPr>
        <w:spacing w:before="168" w:after="0" w:line="240" w:lineRule="auto"/>
        <w:rPr>
          <w:rFonts w:ascii="Georgia" w:eastAsia="Georgia" w:hAnsi="Georgia" w:cs="Georgia"/>
          <w:color w:val="000000"/>
          <w:sz w:val="18"/>
        </w:rPr>
      </w:pPr>
    </w:p>
    <w:p w:rsidR="00D17E75" w:rsidRDefault="00D17E75">
      <w:pPr>
        <w:spacing w:before="168" w:after="0"/>
        <w:jc w:val="right"/>
        <w:rPr>
          <w:rFonts w:ascii="Times New Roman" w:eastAsia="Times New Roman" w:hAnsi="Times New Roman" w:cs="Times New Roman"/>
          <w:color w:val="000000"/>
          <w:sz w:val="24"/>
        </w:rPr>
      </w:pPr>
    </w:p>
    <w:p w:rsidR="00D17E75" w:rsidRDefault="00D17E75">
      <w:pPr>
        <w:spacing w:before="168" w:after="0"/>
        <w:jc w:val="right"/>
        <w:rPr>
          <w:rFonts w:ascii="Times New Roman" w:eastAsia="Times New Roman" w:hAnsi="Times New Roman" w:cs="Times New Roman"/>
          <w:color w:val="000000"/>
          <w:sz w:val="24"/>
        </w:rPr>
      </w:pPr>
    </w:p>
    <w:p w:rsidR="00D17E75" w:rsidRDefault="00D17E75">
      <w:pPr>
        <w:spacing w:before="168" w:after="0"/>
        <w:jc w:val="right"/>
        <w:rPr>
          <w:rFonts w:ascii="Times New Roman" w:eastAsia="Times New Roman" w:hAnsi="Times New Roman" w:cs="Times New Roman"/>
          <w:color w:val="000000"/>
          <w:sz w:val="24"/>
        </w:rPr>
      </w:pPr>
    </w:p>
    <w:p w:rsidR="00D17E75" w:rsidRDefault="00D17E75">
      <w:pPr>
        <w:spacing w:before="168" w:after="0"/>
        <w:jc w:val="right"/>
        <w:rPr>
          <w:rFonts w:ascii="Times New Roman" w:eastAsia="Times New Roman" w:hAnsi="Times New Roman" w:cs="Times New Roman"/>
          <w:color w:val="000000"/>
          <w:sz w:val="24"/>
        </w:rPr>
      </w:pPr>
    </w:p>
    <w:p w:rsidR="00D17E75" w:rsidRDefault="00D17E75">
      <w:pPr>
        <w:spacing w:before="168" w:after="0"/>
        <w:jc w:val="right"/>
        <w:rPr>
          <w:rFonts w:ascii="Times New Roman" w:eastAsia="Times New Roman" w:hAnsi="Times New Roman" w:cs="Times New Roman"/>
          <w:color w:val="000000"/>
          <w:sz w:val="24"/>
        </w:rPr>
      </w:pPr>
    </w:p>
    <w:p w:rsidR="00D17E75" w:rsidRDefault="00D17E75">
      <w:pPr>
        <w:spacing w:before="168" w:after="0"/>
        <w:jc w:val="right"/>
        <w:rPr>
          <w:rFonts w:ascii="Times New Roman" w:eastAsia="Times New Roman" w:hAnsi="Times New Roman" w:cs="Times New Roman"/>
          <w:color w:val="000000"/>
          <w:sz w:val="24"/>
        </w:rPr>
      </w:pPr>
    </w:p>
    <w:p w:rsidR="00D17E75" w:rsidRDefault="00D17E75">
      <w:pPr>
        <w:spacing w:before="168" w:after="0"/>
        <w:jc w:val="right"/>
        <w:rPr>
          <w:rFonts w:ascii="Times New Roman" w:eastAsia="Times New Roman" w:hAnsi="Times New Roman" w:cs="Times New Roman"/>
          <w:color w:val="000000"/>
          <w:sz w:val="24"/>
        </w:rPr>
      </w:pPr>
    </w:p>
    <w:p w:rsidR="00D17E75" w:rsidRDefault="008E3A08">
      <w:pPr>
        <w:spacing w:before="168" w:after="0"/>
        <w:jc w:val="right"/>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 </w:t>
      </w:r>
    </w:p>
    <w:p w:rsidR="00CD4FCA" w:rsidRDefault="00CD4FCA" w:rsidP="00414BF8">
      <w:pPr>
        <w:spacing w:before="168" w:after="0"/>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br w:type="page"/>
      </w:r>
    </w:p>
    <w:p w:rsidR="00D17E75" w:rsidRPr="00540460" w:rsidRDefault="008E3A08" w:rsidP="00540460">
      <w:pPr>
        <w:spacing w:before="168" w:after="0"/>
        <w:jc w:val="center"/>
        <w:rPr>
          <w:rFonts w:ascii="Times New Roman" w:eastAsia="Times New Roman" w:hAnsi="Times New Roman" w:cs="Times New Roman"/>
          <w:b/>
          <w:color w:val="000000"/>
          <w:sz w:val="24"/>
          <w:szCs w:val="24"/>
        </w:rPr>
      </w:pPr>
      <w:bookmarkStart w:id="9" w:name="_GoBack"/>
      <w:r w:rsidRPr="00540460">
        <w:rPr>
          <w:rFonts w:ascii="Times New Roman" w:eastAsia="Times New Roman" w:hAnsi="Times New Roman" w:cs="Times New Roman"/>
          <w:b/>
          <w:color w:val="000000"/>
          <w:sz w:val="24"/>
          <w:szCs w:val="24"/>
        </w:rPr>
        <w:t>ПРИЛОЖЕНИЕ</w:t>
      </w:r>
    </w:p>
    <w:p w:rsidR="00D17E75" w:rsidRPr="00540460" w:rsidRDefault="008E3A08" w:rsidP="00540460">
      <w:pPr>
        <w:spacing w:before="168" w:after="0"/>
        <w:jc w:val="right"/>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 xml:space="preserve">Приложение </w:t>
      </w:r>
      <w:r w:rsidRPr="00540460">
        <w:rPr>
          <w:rFonts w:ascii="Segoe UI Symbol" w:eastAsia="Segoe UI Symbol" w:hAnsi="Segoe UI Symbol" w:cs="Segoe UI Symbol"/>
          <w:color w:val="000000"/>
          <w:sz w:val="24"/>
          <w:szCs w:val="24"/>
        </w:rPr>
        <w:t>№</w:t>
      </w:r>
      <w:r w:rsidRPr="00540460">
        <w:rPr>
          <w:rFonts w:ascii="Times New Roman" w:eastAsia="Times New Roman" w:hAnsi="Times New Roman" w:cs="Times New Roman"/>
          <w:color w:val="000000"/>
          <w:sz w:val="24"/>
          <w:szCs w:val="24"/>
        </w:rPr>
        <w:t xml:space="preserve"> 1</w:t>
      </w:r>
    </w:p>
    <w:p w:rsidR="00D17E75" w:rsidRPr="00540460" w:rsidRDefault="00D17E75" w:rsidP="00540460">
      <w:pPr>
        <w:spacing w:after="0"/>
        <w:jc w:val="both"/>
        <w:rPr>
          <w:rFonts w:ascii="Times New Roman" w:eastAsia="Times New Roman" w:hAnsi="Times New Roman" w:cs="Times New Roman"/>
          <w:color w:val="000000"/>
          <w:sz w:val="24"/>
          <w:szCs w:val="24"/>
        </w:rPr>
      </w:pPr>
    </w:p>
    <w:p w:rsidR="00D17E75" w:rsidRPr="00540460" w:rsidRDefault="00D17E75" w:rsidP="00540460">
      <w:pPr>
        <w:spacing w:after="0"/>
        <w:jc w:val="both"/>
        <w:rPr>
          <w:rFonts w:ascii="Times New Roman" w:eastAsia="Times New Roman" w:hAnsi="Times New Roman" w:cs="Times New Roman"/>
          <w:color w:val="000000"/>
          <w:sz w:val="24"/>
          <w:szCs w:val="24"/>
        </w:rPr>
      </w:pPr>
    </w:p>
    <w:p w:rsidR="00D17E75" w:rsidRPr="00540460" w:rsidRDefault="008E3A08" w:rsidP="00540460">
      <w:pPr>
        <w:spacing w:after="0"/>
        <w:jc w:val="both"/>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 xml:space="preserve">          </w:t>
      </w:r>
    </w:p>
    <w:p w:rsidR="00D17E75" w:rsidRPr="00540460" w:rsidRDefault="008E3A08" w:rsidP="00540460">
      <w:pPr>
        <w:spacing w:after="0"/>
        <w:jc w:val="center"/>
        <w:rPr>
          <w:rFonts w:ascii="Times New Roman" w:eastAsia="Times New Roman" w:hAnsi="Times New Roman" w:cs="Times New Roman"/>
          <w:color w:val="000000"/>
          <w:sz w:val="24"/>
          <w:szCs w:val="24"/>
        </w:rPr>
      </w:pPr>
      <w:r w:rsidRPr="00540460">
        <w:rPr>
          <w:rFonts w:ascii="Times New Roman" w:eastAsia="Times New Roman" w:hAnsi="Times New Roman" w:cs="Times New Roman"/>
          <w:color w:val="000000"/>
          <w:sz w:val="24"/>
          <w:szCs w:val="24"/>
        </w:rPr>
        <w:t xml:space="preserve"> Опрос</w:t>
      </w:r>
    </w:p>
    <w:p w:rsidR="00D17E75" w:rsidRPr="00540460" w:rsidRDefault="00D17E75" w:rsidP="00540460">
      <w:pPr>
        <w:spacing w:after="0"/>
        <w:jc w:val="both"/>
        <w:rPr>
          <w:rFonts w:ascii="Times New Roman" w:eastAsia="Times New Roman" w:hAnsi="Times New Roman" w:cs="Times New Roman"/>
          <w:color w:val="000000"/>
          <w:sz w:val="24"/>
          <w:szCs w:val="24"/>
        </w:rPr>
      </w:pPr>
    </w:p>
    <w:p w:rsidR="00D17E75" w:rsidRPr="00540460" w:rsidRDefault="008E3A08"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color w:val="000000"/>
          <w:sz w:val="24"/>
          <w:szCs w:val="24"/>
        </w:rPr>
        <w:t xml:space="preserve">            </w:t>
      </w:r>
      <w:r w:rsidRPr="00540460">
        <w:rPr>
          <w:rFonts w:ascii="Times New Roman" w:eastAsia="Times New Roman" w:hAnsi="Times New Roman" w:cs="Times New Roman"/>
          <w:sz w:val="24"/>
          <w:szCs w:val="24"/>
        </w:rPr>
        <w:t xml:space="preserve">Ваш возраст. __________________________ </w:t>
      </w:r>
    </w:p>
    <w:p w:rsidR="00D17E75" w:rsidRPr="00540460" w:rsidRDefault="008E3A08" w:rsidP="00540460">
      <w:pPr>
        <w:numPr>
          <w:ilvl w:val="0"/>
          <w:numId w:val="3"/>
        </w:numPr>
        <w:spacing w:after="0"/>
        <w:ind w:left="720" w:hanging="36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Ваш пол ___м____ж </w:t>
      </w:r>
    </w:p>
    <w:p w:rsidR="00D17E75" w:rsidRPr="00540460" w:rsidRDefault="008E3A08" w:rsidP="00540460">
      <w:pPr>
        <w:numPr>
          <w:ilvl w:val="0"/>
          <w:numId w:val="3"/>
        </w:numPr>
        <w:spacing w:after="0"/>
        <w:ind w:left="720" w:hanging="36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Вас устраивает Ваша заработная плата?</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-нет, мой труд оплачивается незаслуженно низко.</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не совсем, хотелось бы получать больше.</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да, она вполне адекватна я моей рабочей нагрузке.</w:t>
      </w:r>
    </w:p>
    <w:p w:rsidR="00D17E75" w:rsidRPr="00540460" w:rsidRDefault="005B77B9"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2. </w:t>
      </w:r>
      <w:r w:rsidR="008E3A08" w:rsidRPr="00540460">
        <w:rPr>
          <w:rFonts w:ascii="Times New Roman" w:eastAsia="Times New Roman" w:hAnsi="Times New Roman" w:cs="Times New Roman"/>
          <w:sz w:val="24"/>
          <w:szCs w:val="24"/>
        </w:rPr>
        <w:t>На что Вам не хватает денег?</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на отдых и развлечения</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на хорошую одежду</w:t>
      </w:r>
    </w:p>
    <w:p w:rsidR="00D17E75" w:rsidRPr="00540460" w:rsidRDefault="008E3A08" w:rsidP="00540460">
      <w:pPr>
        <w:spacing w:after="0"/>
        <w:ind w:left="144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-на коммунальные платежи</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на продукты питания</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мне на все хватает</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-на что-то другое_____________________________________________ </w:t>
      </w:r>
    </w:p>
    <w:p w:rsidR="00D17E75" w:rsidRPr="00540460" w:rsidRDefault="005B77B9"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3</w:t>
      </w:r>
      <w:r w:rsidR="008E3A08" w:rsidRPr="00540460">
        <w:rPr>
          <w:rFonts w:ascii="Times New Roman" w:eastAsia="Times New Roman" w:hAnsi="Times New Roman" w:cs="Times New Roman"/>
          <w:sz w:val="24"/>
          <w:szCs w:val="24"/>
        </w:rPr>
        <w:t>. Брали ли Вы когда-либо кредиты?</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да, и не один раз. Это очень удобно.</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да, однажды. Это была крайняя необходимость.</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нет, но готов, если будет такая необходимость.</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нет, жить в долг не мое</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 Ваш вариант_______________________________________________ </w:t>
      </w:r>
    </w:p>
    <w:p w:rsidR="00D17E75" w:rsidRPr="00540460" w:rsidRDefault="005B77B9"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4</w:t>
      </w:r>
      <w:r w:rsidR="008E3A08" w:rsidRPr="00540460">
        <w:rPr>
          <w:rFonts w:ascii="Times New Roman" w:eastAsia="Times New Roman" w:hAnsi="Times New Roman" w:cs="Times New Roman"/>
          <w:sz w:val="24"/>
          <w:szCs w:val="24"/>
        </w:rPr>
        <w:t>. Если Вы предпочтете взять кредит, то это будет:</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ипотечный</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потребительский</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на неотложные нужды</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кредитная карта постоянного пользования</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 Ваш вариант_______________________________________________ </w:t>
      </w:r>
    </w:p>
    <w:p w:rsidR="00D17E75" w:rsidRPr="00540460" w:rsidRDefault="005B77B9"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5</w:t>
      </w:r>
      <w:r w:rsidR="008E3A08" w:rsidRPr="00540460">
        <w:rPr>
          <w:rFonts w:ascii="Times New Roman" w:eastAsia="Times New Roman" w:hAnsi="Times New Roman" w:cs="Times New Roman"/>
          <w:sz w:val="24"/>
          <w:szCs w:val="24"/>
        </w:rPr>
        <w:t xml:space="preserve">. Для Вас кредит, это – </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долговая яма</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прекрасная возможность приобрести желаемое</w:t>
      </w:r>
    </w:p>
    <w:p w:rsidR="00FF0ED6"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мне все равно, у меня их нет и не будет.</w:t>
      </w:r>
    </w:p>
    <w:p w:rsidR="00D17E75" w:rsidRPr="00540460" w:rsidRDefault="00FF0ED6" w:rsidP="00540460">
      <w:pPr>
        <w:spacing w:after="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            </w:t>
      </w:r>
      <w:r w:rsidR="005B77B9" w:rsidRPr="00540460">
        <w:rPr>
          <w:rFonts w:ascii="Times New Roman" w:eastAsia="Times New Roman" w:hAnsi="Times New Roman" w:cs="Times New Roman"/>
          <w:sz w:val="24"/>
          <w:szCs w:val="24"/>
        </w:rPr>
        <w:t>6</w:t>
      </w:r>
      <w:r w:rsidR="008E3A08" w:rsidRPr="00540460">
        <w:rPr>
          <w:rFonts w:ascii="Times New Roman" w:eastAsia="Times New Roman" w:hAnsi="Times New Roman" w:cs="Times New Roman"/>
          <w:sz w:val="24"/>
          <w:szCs w:val="24"/>
        </w:rPr>
        <w:t>. С каким утверждением Вы согласны?</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Кредиты – нормальный финансовый инструмент, требующий грамотной работы с ним.</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Кредиты физическим лицам не нужны.</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Кредит – это зло</w:t>
      </w:r>
    </w:p>
    <w:p w:rsidR="00D17E75" w:rsidRPr="00540460" w:rsidRDefault="008E3A08"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Кредиты – это необходимое зло, с которым приходится мириться.</w:t>
      </w:r>
    </w:p>
    <w:p w:rsidR="00FF0ED6" w:rsidRPr="00540460" w:rsidRDefault="00FF0ED6"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7. Для чего вы взяли бы кредит?</w:t>
      </w:r>
    </w:p>
    <w:p w:rsidR="00FF0ED6" w:rsidRPr="00540460" w:rsidRDefault="00FF0ED6" w:rsidP="00540460">
      <w:pPr>
        <w:spacing w:after="0"/>
        <w:ind w:left="720"/>
        <w:jc w:val="both"/>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 xml:space="preserve"> - Для удовле</w:t>
      </w:r>
    </w:p>
    <w:p w:rsidR="00D17E75" w:rsidRPr="00540460" w:rsidRDefault="00D17E75" w:rsidP="00540460">
      <w:pPr>
        <w:spacing w:before="168" w:after="0"/>
        <w:jc w:val="center"/>
        <w:rPr>
          <w:rFonts w:ascii="Times New Roman" w:eastAsia="Times New Roman" w:hAnsi="Times New Roman" w:cs="Times New Roman"/>
          <w:color w:val="000000"/>
          <w:sz w:val="24"/>
          <w:szCs w:val="24"/>
        </w:rPr>
      </w:pPr>
    </w:p>
    <w:p w:rsidR="00D17E75" w:rsidRPr="00540460" w:rsidRDefault="005F37F6" w:rsidP="00540460">
      <w:pPr>
        <w:spacing w:after="160"/>
        <w:jc w:val="right"/>
        <w:rPr>
          <w:rFonts w:ascii="Times New Roman" w:eastAsia="Times New Roman" w:hAnsi="Times New Roman" w:cs="Times New Roman"/>
          <w:b/>
          <w:sz w:val="24"/>
          <w:szCs w:val="24"/>
        </w:rPr>
      </w:pPr>
      <w:r w:rsidRPr="00540460">
        <w:rPr>
          <w:rFonts w:ascii="Times New Roman" w:eastAsia="Times New Roman" w:hAnsi="Times New Roman" w:cs="Times New Roman"/>
          <w:sz w:val="24"/>
          <w:szCs w:val="24"/>
        </w:rPr>
        <w:t>Приложение №2</w:t>
      </w:r>
    </w:p>
    <w:p w:rsidR="00D17E75" w:rsidRPr="00540460" w:rsidRDefault="005F37F6" w:rsidP="00540460">
      <w:pPr>
        <w:rPr>
          <w:rFonts w:ascii="Times New Roman" w:eastAsia="Times New Roman" w:hAnsi="Times New Roman" w:cs="Times New Roman"/>
          <w:sz w:val="24"/>
          <w:szCs w:val="24"/>
        </w:rPr>
      </w:pPr>
      <w:r w:rsidRPr="00540460">
        <w:rPr>
          <w:noProof/>
          <w:sz w:val="24"/>
          <w:szCs w:val="24"/>
        </w:rPr>
        <w:drawing>
          <wp:inline distT="0" distB="0" distL="0" distR="0">
            <wp:extent cx="3267075" cy="2314575"/>
            <wp:effectExtent l="0" t="0" r="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F37F6" w:rsidRPr="00540460" w:rsidRDefault="005F37F6" w:rsidP="00540460">
      <w:pPr>
        <w:jc w:val="right"/>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Приложение №3</w:t>
      </w:r>
    </w:p>
    <w:p w:rsidR="005F37F6" w:rsidRPr="00540460" w:rsidRDefault="005F37F6" w:rsidP="00540460">
      <w:pPr>
        <w:rPr>
          <w:rFonts w:ascii="Times New Roman" w:eastAsia="Times New Roman" w:hAnsi="Times New Roman" w:cs="Times New Roman"/>
          <w:sz w:val="24"/>
          <w:szCs w:val="24"/>
        </w:rPr>
      </w:pPr>
      <w:r w:rsidRPr="00540460">
        <w:rPr>
          <w:noProof/>
          <w:sz w:val="24"/>
          <w:szCs w:val="24"/>
        </w:rPr>
        <w:drawing>
          <wp:inline distT="0" distB="0" distL="0" distR="0">
            <wp:extent cx="4480560" cy="2103120"/>
            <wp:effectExtent l="0" t="0" r="0" b="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F37F6" w:rsidRPr="00540460" w:rsidRDefault="005F37F6" w:rsidP="00540460">
      <w:pPr>
        <w:jc w:val="right"/>
        <w:rPr>
          <w:rFonts w:ascii="Times New Roman" w:eastAsia="Times New Roman" w:hAnsi="Times New Roman" w:cs="Times New Roman"/>
          <w:sz w:val="24"/>
          <w:szCs w:val="24"/>
        </w:rPr>
      </w:pPr>
    </w:p>
    <w:p w:rsidR="005F37F6" w:rsidRPr="00540460" w:rsidRDefault="005F37F6" w:rsidP="00540460">
      <w:pPr>
        <w:jc w:val="right"/>
        <w:rPr>
          <w:rFonts w:ascii="Times New Roman" w:eastAsia="Times New Roman" w:hAnsi="Times New Roman" w:cs="Times New Roman"/>
          <w:sz w:val="24"/>
          <w:szCs w:val="24"/>
        </w:rPr>
      </w:pPr>
    </w:p>
    <w:p w:rsidR="005F37F6" w:rsidRPr="00540460" w:rsidRDefault="005F37F6" w:rsidP="00540460">
      <w:pPr>
        <w:jc w:val="right"/>
        <w:rPr>
          <w:rFonts w:ascii="Times New Roman" w:eastAsia="Times New Roman" w:hAnsi="Times New Roman" w:cs="Times New Roman"/>
          <w:sz w:val="24"/>
          <w:szCs w:val="24"/>
        </w:rPr>
      </w:pPr>
    </w:p>
    <w:p w:rsidR="005F37F6" w:rsidRPr="00540460" w:rsidRDefault="005F37F6" w:rsidP="00540460">
      <w:pPr>
        <w:jc w:val="right"/>
        <w:rPr>
          <w:rFonts w:ascii="Times New Roman" w:eastAsia="Times New Roman" w:hAnsi="Times New Roman" w:cs="Times New Roman"/>
          <w:sz w:val="24"/>
          <w:szCs w:val="24"/>
        </w:rPr>
      </w:pPr>
    </w:p>
    <w:p w:rsidR="005F37F6" w:rsidRPr="00540460" w:rsidRDefault="005F37F6" w:rsidP="00540460">
      <w:pPr>
        <w:jc w:val="right"/>
        <w:rPr>
          <w:rFonts w:ascii="Times New Roman" w:eastAsia="Times New Roman" w:hAnsi="Times New Roman" w:cs="Times New Roman"/>
          <w:sz w:val="24"/>
          <w:szCs w:val="24"/>
        </w:rPr>
      </w:pPr>
      <w:r w:rsidRPr="00540460">
        <w:rPr>
          <w:rFonts w:ascii="Times New Roman" w:eastAsia="Times New Roman" w:hAnsi="Times New Roman" w:cs="Times New Roman"/>
          <w:sz w:val="24"/>
          <w:szCs w:val="24"/>
        </w:rPr>
        <w:t>Приложение №4</w:t>
      </w:r>
    </w:p>
    <w:p w:rsidR="005F37F6" w:rsidRPr="00540460" w:rsidRDefault="005F37F6" w:rsidP="00540460">
      <w:pPr>
        <w:rPr>
          <w:rFonts w:ascii="Times New Roman" w:eastAsia="Times New Roman" w:hAnsi="Times New Roman" w:cs="Times New Roman"/>
          <w:sz w:val="24"/>
          <w:szCs w:val="24"/>
        </w:rPr>
      </w:pPr>
      <w:r w:rsidRPr="00540460">
        <w:rPr>
          <w:noProof/>
          <w:sz w:val="24"/>
          <w:szCs w:val="24"/>
        </w:rPr>
        <w:drawing>
          <wp:inline distT="0" distB="0" distL="0" distR="0">
            <wp:extent cx="2743200" cy="1828800"/>
            <wp:effectExtent l="0" t="0" r="0" b="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9"/>
    </w:p>
    <w:sectPr w:rsidR="005F37F6" w:rsidRPr="00540460" w:rsidSect="008E3A0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F4C" w:rsidRDefault="00E83F4C" w:rsidP="005F37F6">
      <w:pPr>
        <w:spacing w:after="0" w:line="240" w:lineRule="auto"/>
      </w:pPr>
      <w:r>
        <w:separator/>
      </w:r>
    </w:p>
  </w:endnote>
  <w:endnote w:type="continuationSeparator" w:id="0">
    <w:p w:rsidR="00E83F4C" w:rsidRDefault="00E83F4C" w:rsidP="005F3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767873"/>
      <w:docPartObj>
        <w:docPartGallery w:val="Page Numbers (Bottom of Page)"/>
        <w:docPartUnique/>
      </w:docPartObj>
    </w:sdtPr>
    <w:sdtEndPr/>
    <w:sdtContent>
      <w:p w:rsidR="005F37F6" w:rsidRDefault="005F37F6">
        <w:pPr>
          <w:pStyle w:val="ae"/>
          <w:jc w:val="center"/>
        </w:pPr>
        <w:r>
          <w:fldChar w:fldCharType="begin"/>
        </w:r>
        <w:r>
          <w:instrText>PAGE   \* MERGEFORMAT</w:instrText>
        </w:r>
        <w:r>
          <w:fldChar w:fldCharType="separate"/>
        </w:r>
        <w:r w:rsidR="00E83F4C">
          <w:rPr>
            <w:noProof/>
          </w:rPr>
          <w:t>1</w:t>
        </w:r>
        <w:r>
          <w:fldChar w:fldCharType="end"/>
        </w:r>
      </w:p>
    </w:sdtContent>
  </w:sdt>
  <w:p w:rsidR="005F37F6" w:rsidRDefault="005F37F6">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F4C" w:rsidRDefault="00E83F4C" w:rsidP="005F37F6">
      <w:pPr>
        <w:spacing w:after="0" w:line="240" w:lineRule="auto"/>
      </w:pPr>
      <w:r>
        <w:separator/>
      </w:r>
    </w:p>
  </w:footnote>
  <w:footnote w:type="continuationSeparator" w:id="0">
    <w:p w:rsidR="00E83F4C" w:rsidRDefault="00E83F4C" w:rsidP="005F3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EC5259"/>
    <w:multiLevelType w:val="hybridMultilevel"/>
    <w:tmpl w:val="B85E98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EB6C02"/>
    <w:multiLevelType w:val="hybridMultilevel"/>
    <w:tmpl w:val="FD3C941A"/>
    <w:lvl w:ilvl="0" w:tplc="B34AA058">
      <w:start w:val="1"/>
      <w:numFmt w:val="decimal"/>
      <w:lvlText w:val="%1."/>
      <w:lvlJc w:val="left"/>
      <w:pPr>
        <w:ind w:left="720" w:hanging="360"/>
      </w:pPr>
      <w:rPr>
        <w:rFonts w:hint="default"/>
        <w:b/>
        <w:color w:val="000000"/>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B12A3C"/>
    <w:multiLevelType w:val="multilevel"/>
    <w:tmpl w:val="F82EB9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4105F4"/>
    <w:multiLevelType w:val="hybridMultilevel"/>
    <w:tmpl w:val="782A3DB2"/>
    <w:lvl w:ilvl="0" w:tplc="8CFE5A3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8B0171"/>
    <w:multiLevelType w:val="multilevel"/>
    <w:tmpl w:val="E6E0CF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CE96B8C"/>
    <w:multiLevelType w:val="hybridMultilevel"/>
    <w:tmpl w:val="AABED080"/>
    <w:lvl w:ilvl="0" w:tplc="AE662FE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A50890"/>
    <w:multiLevelType w:val="multilevel"/>
    <w:tmpl w:val="55AE68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4BB02F6"/>
    <w:multiLevelType w:val="hybridMultilevel"/>
    <w:tmpl w:val="76203E3A"/>
    <w:lvl w:ilvl="0" w:tplc="688C511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FFB1458"/>
    <w:multiLevelType w:val="multilevel"/>
    <w:tmpl w:val="2EB66140"/>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692446D5"/>
    <w:multiLevelType w:val="hybridMultilevel"/>
    <w:tmpl w:val="4EC8CC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A776769"/>
    <w:multiLevelType w:val="hybridMultilevel"/>
    <w:tmpl w:val="B032DF7E"/>
    <w:lvl w:ilvl="0" w:tplc="225442A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B095FA8"/>
    <w:multiLevelType w:val="hybridMultilevel"/>
    <w:tmpl w:val="7736F190"/>
    <w:lvl w:ilvl="0" w:tplc="8C228824">
      <w:start w:val="1"/>
      <w:numFmt w:val="upperRoman"/>
      <w:lvlText w:val="%1."/>
      <w:lvlJc w:val="left"/>
      <w:pPr>
        <w:ind w:left="1080" w:hanging="720"/>
      </w:pPr>
      <w:rPr>
        <w:rFonts w:hint="default"/>
        <w:b/>
        <w:color w:val="000000"/>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11"/>
  </w:num>
  <w:num w:numId="5">
    <w:abstractNumId w:val="1"/>
  </w:num>
  <w:num w:numId="6">
    <w:abstractNumId w:val="7"/>
  </w:num>
  <w:num w:numId="7">
    <w:abstractNumId w:val="3"/>
  </w:num>
  <w:num w:numId="8">
    <w:abstractNumId w:val="0"/>
  </w:num>
  <w:num w:numId="9">
    <w:abstractNumId w:val="8"/>
  </w:num>
  <w:num w:numId="10">
    <w:abstractNumId w:val="10"/>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2"/>
  </w:compat>
  <w:rsids>
    <w:rsidRoot w:val="00D17E75"/>
    <w:rsid w:val="0005554E"/>
    <w:rsid w:val="00092276"/>
    <w:rsid w:val="000B49AB"/>
    <w:rsid w:val="000C4F80"/>
    <w:rsid w:val="001704CF"/>
    <w:rsid w:val="001E4EAB"/>
    <w:rsid w:val="00240EC5"/>
    <w:rsid w:val="002D48B5"/>
    <w:rsid w:val="00391C41"/>
    <w:rsid w:val="004012D2"/>
    <w:rsid w:val="00414BF8"/>
    <w:rsid w:val="004B1831"/>
    <w:rsid w:val="004C0CDD"/>
    <w:rsid w:val="00540460"/>
    <w:rsid w:val="005B77B9"/>
    <w:rsid w:val="005D41DF"/>
    <w:rsid w:val="005F37F6"/>
    <w:rsid w:val="0064229E"/>
    <w:rsid w:val="00656A10"/>
    <w:rsid w:val="006625DE"/>
    <w:rsid w:val="00665D3B"/>
    <w:rsid w:val="006B763C"/>
    <w:rsid w:val="007B1F91"/>
    <w:rsid w:val="00836B00"/>
    <w:rsid w:val="008E3A08"/>
    <w:rsid w:val="0095733D"/>
    <w:rsid w:val="00970C66"/>
    <w:rsid w:val="009B1F8F"/>
    <w:rsid w:val="009E6005"/>
    <w:rsid w:val="00A54AC5"/>
    <w:rsid w:val="00A815FD"/>
    <w:rsid w:val="00AF12BB"/>
    <w:rsid w:val="00CD4FCA"/>
    <w:rsid w:val="00D122C1"/>
    <w:rsid w:val="00D17E75"/>
    <w:rsid w:val="00D7102F"/>
    <w:rsid w:val="00E83F4C"/>
    <w:rsid w:val="00EA1FB1"/>
    <w:rsid w:val="00F56669"/>
    <w:rsid w:val="00F77175"/>
    <w:rsid w:val="00FB1278"/>
    <w:rsid w:val="00FD75F9"/>
    <w:rsid w:val="00FF0E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B88F21-060D-4A41-ADD8-19895510A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E4E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9227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9227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56A10"/>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unhideWhenUsed/>
    <w:qFormat/>
    <w:rsid w:val="00656A10"/>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unhideWhenUsed/>
    <w:qFormat/>
    <w:rsid w:val="00414BF8"/>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unhideWhenUsed/>
    <w:qFormat/>
    <w:rsid w:val="00414BF8"/>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02F"/>
    <w:pPr>
      <w:ind w:left="720"/>
      <w:contextualSpacing/>
    </w:pPr>
  </w:style>
  <w:style w:type="character" w:customStyle="1" w:styleId="10">
    <w:name w:val="Заголовок 1 Знак"/>
    <w:basedOn w:val="a0"/>
    <w:link w:val="1"/>
    <w:uiPriority w:val="9"/>
    <w:rsid w:val="001E4EAB"/>
    <w:rPr>
      <w:rFonts w:asciiTheme="majorHAnsi" w:eastAsiaTheme="majorEastAsia" w:hAnsiTheme="majorHAnsi" w:cstheme="majorBidi"/>
      <w:b/>
      <w:bCs/>
      <w:color w:val="365F91" w:themeColor="accent1" w:themeShade="BF"/>
      <w:sz w:val="28"/>
      <w:szCs w:val="28"/>
    </w:rPr>
  </w:style>
  <w:style w:type="character" w:styleId="a4">
    <w:name w:val="Placeholder Text"/>
    <w:basedOn w:val="a0"/>
    <w:uiPriority w:val="99"/>
    <w:semiHidden/>
    <w:rsid w:val="001E4EAB"/>
    <w:rPr>
      <w:color w:val="808080"/>
    </w:rPr>
  </w:style>
  <w:style w:type="paragraph" w:styleId="a5">
    <w:name w:val="Balloon Text"/>
    <w:basedOn w:val="a"/>
    <w:link w:val="a6"/>
    <w:uiPriority w:val="99"/>
    <w:semiHidden/>
    <w:unhideWhenUsed/>
    <w:rsid w:val="001E4EA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E4EAB"/>
    <w:rPr>
      <w:rFonts w:ascii="Tahoma" w:hAnsi="Tahoma" w:cs="Tahoma"/>
      <w:sz w:val="16"/>
      <w:szCs w:val="16"/>
    </w:rPr>
  </w:style>
  <w:style w:type="character" w:customStyle="1" w:styleId="20">
    <w:name w:val="Заголовок 2 Знак"/>
    <w:basedOn w:val="a0"/>
    <w:link w:val="2"/>
    <w:uiPriority w:val="9"/>
    <w:rsid w:val="00092276"/>
    <w:rPr>
      <w:rFonts w:asciiTheme="majorHAnsi" w:eastAsiaTheme="majorEastAsia" w:hAnsiTheme="majorHAnsi" w:cstheme="majorBidi"/>
      <w:b/>
      <w:bCs/>
      <w:color w:val="4F81BD" w:themeColor="accent1"/>
      <w:sz w:val="26"/>
      <w:szCs w:val="26"/>
    </w:rPr>
  </w:style>
  <w:style w:type="paragraph" w:styleId="a7">
    <w:name w:val="Subtitle"/>
    <w:basedOn w:val="a"/>
    <w:next w:val="a"/>
    <w:link w:val="a8"/>
    <w:uiPriority w:val="11"/>
    <w:qFormat/>
    <w:rsid w:val="0009227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092276"/>
    <w:rPr>
      <w:rFonts w:asciiTheme="majorHAnsi" w:eastAsiaTheme="majorEastAsia" w:hAnsiTheme="majorHAnsi" w:cstheme="majorBidi"/>
      <w:i/>
      <w:iCs/>
      <w:color w:val="4F81BD" w:themeColor="accent1"/>
      <w:spacing w:val="15"/>
      <w:sz w:val="24"/>
      <w:szCs w:val="24"/>
    </w:rPr>
  </w:style>
  <w:style w:type="character" w:customStyle="1" w:styleId="30">
    <w:name w:val="Заголовок 3 Знак"/>
    <w:basedOn w:val="a0"/>
    <w:link w:val="3"/>
    <w:uiPriority w:val="9"/>
    <w:rsid w:val="00092276"/>
    <w:rPr>
      <w:rFonts w:asciiTheme="majorHAnsi" w:eastAsiaTheme="majorEastAsia" w:hAnsiTheme="majorHAnsi" w:cstheme="majorBidi"/>
      <w:b/>
      <w:bCs/>
      <w:color w:val="4F81BD" w:themeColor="accent1"/>
    </w:rPr>
  </w:style>
  <w:style w:type="character" w:styleId="a9">
    <w:name w:val="line number"/>
    <w:basedOn w:val="a0"/>
    <w:uiPriority w:val="99"/>
    <w:semiHidden/>
    <w:unhideWhenUsed/>
    <w:rsid w:val="008E3A08"/>
  </w:style>
  <w:style w:type="character" w:customStyle="1" w:styleId="40">
    <w:name w:val="Заголовок 4 Знак"/>
    <w:basedOn w:val="a0"/>
    <w:link w:val="4"/>
    <w:uiPriority w:val="9"/>
    <w:rsid w:val="00656A10"/>
    <w:rPr>
      <w:rFonts w:asciiTheme="majorHAnsi" w:eastAsiaTheme="majorEastAsia" w:hAnsiTheme="majorHAnsi" w:cstheme="majorBidi"/>
      <w:i/>
      <w:iCs/>
      <w:color w:val="365F91" w:themeColor="accent1" w:themeShade="BF"/>
    </w:rPr>
  </w:style>
  <w:style w:type="character" w:customStyle="1" w:styleId="50">
    <w:name w:val="Заголовок 5 Знак"/>
    <w:basedOn w:val="a0"/>
    <w:link w:val="5"/>
    <w:uiPriority w:val="9"/>
    <w:rsid w:val="00656A10"/>
    <w:rPr>
      <w:rFonts w:asciiTheme="majorHAnsi" w:eastAsiaTheme="majorEastAsia" w:hAnsiTheme="majorHAnsi" w:cstheme="majorBidi"/>
      <w:color w:val="365F91" w:themeColor="accent1" w:themeShade="BF"/>
    </w:rPr>
  </w:style>
  <w:style w:type="paragraph" w:styleId="aa">
    <w:name w:val="TOC Heading"/>
    <w:basedOn w:val="1"/>
    <w:next w:val="a"/>
    <w:uiPriority w:val="39"/>
    <w:unhideWhenUsed/>
    <w:qFormat/>
    <w:rsid w:val="00656A10"/>
    <w:pPr>
      <w:spacing w:before="240" w:line="259" w:lineRule="auto"/>
      <w:outlineLvl w:val="9"/>
    </w:pPr>
    <w:rPr>
      <w:b w:val="0"/>
      <w:bCs w:val="0"/>
      <w:sz w:val="32"/>
      <w:szCs w:val="32"/>
    </w:rPr>
  </w:style>
  <w:style w:type="paragraph" w:styleId="11">
    <w:name w:val="toc 1"/>
    <w:basedOn w:val="a"/>
    <w:next w:val="a"/>
    <w:autoRedefine/>
    <w:uiPriority w:val="39"/>
    <w:unhideWhenUsed/>
    <w:rsid w:val="00656A10"/>
    <w:pPr>
      <w:spacing w:after="100"/>
    </w:pPr>
  </w:style>
  <w:style w:type="paragraph" w:styleId="21">
    <w:name w:val="toc 2"/>
    <w:basedOn w:val="a"/>
    <w:next w:val="a"/>
    <w:autoRedefine/>
    <w:uiPriority w:val="39"/>
    <w:unhideWhenUsed/>
    <w:rsid w:val="00656A10"/>
    <w:pPr>
      <w:spacing w:after="100"/>
      <w:ind w:left="220"/>
    </w:pPr>
  </w:style>
  <w:style w:type="character" w:styleId="ab">
    <w:name w:val="Hyperlink"/>
    <w:basedOn w:val="a0"/>
    <w:uiPriority w:val="99"/>
    <w:unhideWhenUsed/>
    <w:rsid w:val="00656A10"/>
    <w:rPr>
      <w:color w:val="0000FF" w:themeColor="hyperlink"/>
      <w:u w:val="single"/>
    </w:rPr>
  </w:style>
  <w:style w:type="paragraph" w:styleId="31">
    <w:name w:val="toc 3"/>
    <w:basedOn w:val="a"/>
    <w:next w:val="a"/>
    <w:autoRedefine/>
    <w:uiPriority w:val="39"/>
    <w:unhideWhenUsed/>
    <w:rsid w:val="00656A10"/>
    <w:pPr>
      <w:spacing w:after="100"/>
      <w:ind w:left="440"/>
    </w:pPr>
  </w:style>
  <w:style w:type="character" w:customStyle="1" w:styleId="60">
    <w:name w:val="Заголовок 6 Знак"/>
    <w:basedOn w:val="a0"/>
    <w:link w:val="6"/>
    <w:uiPriority w:val="9"/>
    <w:rsid w:val="00414BF8"/>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rsid w:val="00414BF8"/>
    <w:rPr>
      <w:rFonts w:asciiTheme="majorHAnsi" w:eastAsiaTheme="majorEastAsia" w:hAnsiTheme="majorHAnsi" w:cstheme="majorBidi"/>
      <w:i/>
      <w:iCs/>
      <w:color w:val="243F60" w:themeColor="accent1" w:themeShade="7F"/>
    </w:rPr>
  </w:style>
  <w:style w:type="paragraph" w:styleId="ac">
    <w:name w:val="header"/>
    <w:basedOn w:val="a"/>
    <w:link w:val="ad"/>
    <w:uiPriority w:val="99"/>
    <w:unhideWhenUsed/>
    <w:rsid w:val="005F37F6"/>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5F37F6"/>
  </w:style>
  <w:style w:type="paragraph" w:styleId="ae">
    <w:name w:val="footer"/>
    <w:basedOn w:val="a"/>
    <w:link w:val="af"/>
    <w:uiPriority w:val="99"/>
    <w:unhideWhenUsed/>
    <w:rsid w:val="005F37F6"/>
    <w:pPr>
      <w:tabs>
        <w:tab w:val="center" w:pos="4677"/>
        <w:tab w:val="right" w:pos="9355"/>
      </w:tabs>
      <w:spacing w:after="0" w:line="240" w:lineRule="auto"/>
    </w:pPr>
  </w:style>
  <w:style w:type="character" w:customStyle="1" w:styleId="af">
    <w:name w:val="Нижний колонтитул Знак"/>
    <w:basedOn w:val="a0"/>
    <w:link w:val="ae"/>
    <w:uiPriority w:val="99"/>
    <w:rsid w:val="005F3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0637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6385542168674704E-2"/>
          <c:y val="0.10344827586206896"/>
          <c:w val="0.56024096385542166"/>
          <c:h val="0.80172413793103448"/>
        </c:manualLayout>
      </c:layout>
      <c:pieChart>
        <c:varyColors val="1"/>
        <c:ser>
          <c:idx val="0"/>
          <c:order val="0"/>
          <c:tx>
            <c:strRef>
              <c:f>Sheet1!$A$2</c:f>
              <c:strCache>
                <c:ptCount val="1"/>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cat>
            <c:strRef>
              <c:f>Sheet1!$B$1:$E$1</c:f>
              <c:strCache>
                <c:ptCount val="2"/>
                <c:pt idx="0">
                  <c:v>Мужчины</c:v>
                </c:pt>
                <c:pt idx="1">
                  <c:v>Женщины</c:v>
                </c:pt>
              </c:strCache>
            </c:strRef>
          </c:cat>
          <c:val>
            <c:numRef>
              <c:f>Sheet1!$B$2:$E$2</c:f>
              <c:numCache>
                <c:formatCode>General</c:formatCode>
                <c:ptCount val="2"/>
                <c:pt idx="0">
                  <c:v>37</c:v>
                </c:pt>
                <c:pt idx="1">
                  <c:v>49</c:v>
                </c:pt>
              </c:numCache>
            </c:numRef>
          </c:val>
        </c:ser>
        <c:ser>
          <c:idx val="1"/>
          <c:order val="1"/>
          <c:tx>
            <c:strRef>
              <c:f>Sheet1!$A$3</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dPt>
          <c:cat>
            <c:strRef>
              <c:f>Sheet1!$B$1:$E$1</c:f>
              <c:strCache>
                <c:ptCount val="2"/>
                <c:pt idx="0">
                  <c:v>Мужчины</c:v>
                </c:pt>
                <c:pt idx="1">
                  <c:v>Женщины</c:v>
                </c:pt>
              </c:strCache>
            </c:strRef>
          </c:cat>
          <c:val>
            <c:numRef>
              <c:f>Sheet1!$B$3:$E$3</c:f>
              <c:numCache>
                <c:formatCode>General</c:formatCode>
                <c:ptCount val="2"/>
              </c:numCache>
            </c:numRef>
          </c:val>
        </c:ser>
        <c:ser>
          <c:idx val="2"/>
          <c:order val="2"/>
          <c:tx>
            <c:strRef>
              <c:f>Sheet1!$A$4</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cat>
            <c:strRef>
              <c:f>Sheet1!$B$1:$E$1</c:f>
              <c:strCache>
                <c:ptCount val="2"/>
                <c:pt idx="0">
                  <c:v>Мужчины</c:v>
                </c:pt>
                <c:pt idx="1">
                  <c:v>Женщины</c:v>
                </c:pt>
              </c:strCache>
            </c:strRef>
          </c:cat>
          <c:val>
            <c:numRef>
              <c:f>Sheet1!$B$4:$E$4</c:f>
              <c:numCache>
                <c:formatCode>General</c:formatCode>
                <c:ptCount val="2"/>
              </c:numCache>
            </c:numRef>
          </c:val>
        </c:ser>
        <c:dLbls>
          <c:showLegendKey val="0"/>
          <c:showVal val="0"/>
          <c:showCatName val="0"/>
          <c:showSerName val="0"/>
          <c:showPercent val="0"/>
          <c:showBubbleSize val="0"/>
          <c:showLeaderLines val="1"/>
        </c:dLbls>
        <c:firstSliceAng val="0"/>
      </c:pieChart>
      <c:spPr>
        <a:solidFill>
          <a:srgbClr val="C0C0C0"/>
        </a:solidFill>
        <a:ln w="12700">
          <a:solidFill>
            <a:srgbClr val="808080"/>
          </a:solidFill>
          <a:prstDash val="solid"/>
        </a:ln>
      </c:spPr>
    </c:plotArea>
    <c:legend>
      <c:legendPos val="r"/>
      <c:layout>
        <c:manualLayout>
          <c:xMode val="edge"/>
          <c:yMode val="edge"/>
          <c:x val="0.75301204819277112"/>
          <c:y val="0.40948275862068967"/>
          <c:w val="0.23493975903614459"/>
          <c:h val="0.18534482758620691"/>
        </c:manualLayout>
      </c:layout>
      <c:overlay val="0"/>
      <c:spPr>
        <a:noFill/>
        <a:ln w="3175">
          <a:solidFill>
            <a:srgbClr val="000000"/>
          </a:solidFill>
          <a:prstDash val="solid"/>
        </a:ln>
      </c:spPr>
      <c:txPr>
        <a:bodyPr/>
        <a:lstStyle/>
        <a:p>
          <a:pPr>
            <a:defRPr sz="870" b="1" i="0" u="none" strike="noStrike" baseline="0">
              <a:solidFill>
                <a:srgbClr val="000000"/>
              </a:solidFill>
              <a:latin typeface="Calibri"/>
              <a:ea typeface="Calibri"/>
              <a:cs typeface="Calibri"/>
            </a:defRPr>
          </a:pPr>
          <a:endParaRPr lang="ru-RU"/>
        </a:p>
      </c:txPr>
    </c:legend>
    <c:plotVisOnly val="1"/>
    <c:dispBlanksAs val="zero"/>
    <c:showDLblsOverMax val="0"/>
  </c:chart>
  <c:spPr>
    <a:solidFill>
      <a:srgbClr val="FFFFFF"/>
    </a:solidFill>
    <a:ln>
      <a:noFill/>
    </a:ln>
  </c:spPr>
  <c:txPr>
    <a:bodyPr/>
    <a:lstStyle/>
    <a:p>
      <a:pPr>
        <a:defRPr sz="95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8322440087145968E-2"/>
          <c:y val="2.9126213592233011E-2"/>
          <c:w val="0.40087145969498911"/>
          <c:h val="0.89320388349514568"/>
        </c:manualLayout>
      </c:layout>
      <c:pieChart>
        <c:varyColors val="1"/>
        <c:ser>
          <c:idx val="0"/>
          <c:order val="0"/>
          <c:tx>
            <c:strRef>
              <c:f>Sheet1!$A$2</c:f>
              <c:strCache>
                <c:ptCount val="1"/>
              </c:strCache>
            </c:strRef>
          </c:tx>
          <c:spPr>
            <a:solidFill>
              <a:srgbClr val="9999FF"/>
            </a:solidFill>
            <a:ln w="12711">
              <a:solidFill>
                <a:srgbClr val="000000"/>
              </a:solidFill>
              <a:prstDash val="solid"/>
            </a:ln>
          </c:spPr>
          <c:dPt>
            <c:idx val="0"/>
            <c:bubble3D val="0"/>
          </c:dPt>
          <c:dPt>
            <c:idx val="1"/>
            <c:bubble3D val="0"/>
            <c:spPr>
              <a:solidFill>
                <a:srgbClr val="993366"/>
              </a:solidFill>
              <a:ln w="12711">
                <a:solidFill>
                  <a:srgbClr val="000000"/>
                </a:solidFill>
                <a:prstDash val="solid"/>
              </a:ln>
            </c:spPr>
          </c:dPt>
          <c:dPt>
            <c:idx val="2"/>
            <c:bubble3D val="0"/>
            <c:spPr>
              <a:solidFill>
                <a:srgbClr val="FFFFCC"/>
              </a:solidFill>
              <a:ln w="12711">
                <a:solidFill>
                  <a:srgbClr val="000000"/>
                </a:solidFill>
                <a:prstDash val="solid"/>
              </a:ln>
            </c:spPr>
          </c:dPt>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Sheet1!$B$1:$E$1</c:f>
              <c:strCache>
                <c:ptCount val="3"/>
                <c:pt idx="0">
                  <c:v>Не удовлетворены </c:v>
                </c:pt>
                <c:pt idx="1">
                  <c:v>Не свовсем удовлетворены  </c:v>
                </c:pt>
                <c:pt idx="2">
                  <c:v>Удволевотрены </c:v>
                </c:pt>
              </c:strCache>
            </c:strRef>
          </c:cat>
          <c:val>
            <c:numRef>
              <c:f>Sheet1!$B$2:$E$2</c:f>
              <c:numCache>
                <c:formatCode>General</c:formatCode>
                <c:ptCount val="3"/>
                <c:pt idx="0">
                  <c:v>35</c:v>
                </c:pt>
                <c:pt idx="1">
                  <c:v>40</c:v>
                </c:pt>
                <c:pt idx="2">
                  <c:v>25</c:v>
                </c:pt>
              </c:numCache>
            </c:numRef>
          </c:val>
        </c:ser>
        <c:ser>
          <c:idx val="1"/>
          <c:order val="1"/>
          <c:tx>
            <c:strRef>
              <c:f>Sheet1!$A$3</c:f>
              <c:strCache>
                <c:ptCount val="1"/>
              </c:strCache>
            </c:strRef>
          </c:tx>
          <c:spPr>
            <a:solidFill>
              <a:srgbClr val="993366"/>
            </a:solidFill>
            <a:ln w="12711">
              <a:solidFill>
                <a:srgbClr val="000000"/>
              </a:solidFill>
              <a:prstDash val="solid"/>
            </a:ln>
          </c:spPr>
          <c:dPt>
            <c:idx val="0"/>
            <c:bubble3D val="0"/>
            <c:spPr>
              <a:solidFill>
                <a:srgbClr val="9999FF"/>
              </a:solidFill>
              <a:ln w="12711">
                <a:solidFill>
                  <a:srgbClr val="000000"/>
                </a:solidFill>
                <a:prstDash val="solid"/>
              </a:ln>
            </c:spPr>
          </c:dPt>
          <c:dPt>
            <c:idx val="1"/>
            <c:bubble3D val="0"/>
          </c:dPt>
          <c:dPt>
            <c:idx val="2"/>
            <c:bubble3D val="0"/>
            <c:spPr>
              <a:solidFill>
                <a:srgbClr val="FFFFCC"/>
              </a:solidFill>
              <a:ln w="12711">
                <a:solidFill>
                  <a:srgbClr val="000000"/>
                </a:solidFill>
                <a:prstDash val="solid"/>
              </a:ln>
            </c:spPr>
          </c:dPt>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Sheet1!$B$1:$E$1</c:f>
              <c:strCache>
                <c:ptCount val="3"/>
                <c:pt idx="0">
                  <c:v>Не удовлетворены </c:v>
                </c:pt>
                <c:pt idx="1">
                  <c:v>Не свовсем удовлетворены  </c:v>
                </c:pt>
                <c:pt idx="2">
                  <c:v>Удволевотрены </c:v>
                </c:pt>
              </c:strCache>
            </c:strRef>
          </c:cat>
          <c:val>
            <c:numRef>
              <c:f>Sheet1!$B$3:$E$3</c:f>
              <c:numCache>
                <c:formatCode>General</c:formatCode>
                <c:ptCount val="3"/>
              </c:numCache>
            </c:numRef>
          </c:val>
        </c:ser>
        <c:ser>
          <c:idx val="2"/>
          <c:order val="2"/>
          <c:tx>
            <c:strRef>
              <c:f>Sheet1!$A$4</c:f>
              <c:strCache>
                <c:ptCount val="1"/>
              </c:strCache>
            </c:strRef>
          </c:tx>
          <c:spPr>
            <a:solidFill>
              <a:srgbClr val="FFFFCC"/>
            </a:solidFill>
            <a:ln w="12711">
              <a:solidFill>
                <a:srgbClr val="000000"/>
              </a:solidFill>
              <a:prstDash val="solid"/>
            </a:ln>
          </c:spPr>
          <c:dPt>
            <c:idx val="0"/>
            <c:bubble3D val="0"/>
            <c:spPr>
              <a:solidFill>
                <a:srgbClr val="9999FF"/>
              </a:solidFill>
              <a:ln w="12711">
                <a:solidFill>
                  <a:srgbClr val="000000"/>
                </a:solidFill>
                <a:prstDash val="solid"/>
              </a:ln>
            </c:spPr>
          </c:dPt>
          <c:dPt>
            <c:idx val="1"/>
            <c:bubble3D val="0"/>
            <c:spPr>
              <a:solidFill>
                <a:srgbClr val="993366"/>
              </a:solidFill>
              <a:ln w="12711">
                <a:solidFill>
                  <a:srgbClr val="000000"/>
                </a:solidFill>
                <a:prstDash val="solid"/>
              </a:ln>
            </c:spPr>
          </c:dPt>
          <c:dPt>
            <c:idx val="2"/>
            <c:bubble3D val="0"/>
          </c:dPt>
          <c:dLbls>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Sheet1!$B$1:$E$1</c:f>
              <c:strCache>
                <c:ptCount val="3"/>
                <c:pt idx="0">
                  <c:v>Не удовлетворены </c:v>
                </c:pt>
                <c:pt idx="1">
                  <c:v>Не свовсем удовлетворены  </c:v>
                </c:pt>
                <c:pt idx="2">
                  <c:v>Удволевотрены </c:v>
                </c:pt>
              </c:strCache>
            </c:strRef>
          </c:cat>
          <c:val>
            <c:numRef>
              <c:f>Sheet1!$B$4:$E$4</c:f>
              <c:numCache>
                <c:formatCode>General</c:formatCode>
                <c:ptCount val="3"/>
              </c:numCache>
            </c:numRef>
          </c:val>
        </c:ser>
        <c:dLbls>
          <c:dLblPos val="bestFit"/>
          <c:showLegendKey val="0"/>
          <c:showVal val="1"/>
          <c:showCatName val="0"/>
          <c:showSerName val="0"/>
          <c:showPercent val="0"/>
          <c:showBubbleSize val="0"/>
          <c:showLeaderLines val="1"/>
        </c:dLbls>
        <c:firstSliceAng val="0"/>
      </c:pieChart>
      <c:spPr>
        <a:solidFill>
          <a:srgbClr val="C0C0C0"/>
        </a:solidFill>
        <a:ln w="12711">
          <a:solidFill>
            <a:srgbClr val="808080"/>
          </a:solidFill>
          <a:prstDash val="solid"/>
        </a:ln>
      </c:spPr>
    </c:plotArea>
    <c:legend>
      <c:legendPos val="r"/>
      <c:layout>
        <c:manualLayout>
          <c:xMode val="edge"/>
          <c:yMode val="edge"/>
          <c:x val="0.49019607843137253"/>
          <c:y val="0.12621359223300971"/>
          <c:w val="0.23747276688453159"/>
          <c:h val="0.66504854368932043"/>
        </c:manualLayout>
      </c:layout>
      <c:overlay val="0"/>
      <c:spPr>
        <a:noFill/>
        <a:ln w="3178">
          <a:solidFill>
            <a:srgbClr val="000000"/>
          </a:solidFill>
          <a:prstDash val="solid"/>
        </a:ln>
      </c:spPr>
      <c:txPr>
        <a:bodyPr/>
        <a:lstStyle/>
        <a:p>
          <a:pPr>
            <a:defRPr sz="736" b="1" i="0" u="none" strike="noStrike" baseline="0">
              <a:solidFill>
                <a:srgbClr val="000000"/>
              </a:solidFill>
              <a:latin typeface="Calibri"/>
              <a:ea typeface="Calibri"/>
              <a:cs typeface="Calibri"/>
            </a:defRPr>
          </a:pPr>
          <a:endParaRPr lang="ru-RU"/>
        </a:p>
      </c:txPr>
    </c:legend>
    <c:plotVisOnly val="1"/>
    <c:dispBlanksAs val="zero"/>
    <c:showDLblsOverMax val="0"/>
  </c:chart>
  <c:spPr>
    <a:solidFill>
      <a:srgbClr val="FFFFFF"/>
    </a:solidFill>
    <a:ln>
      <a:noFill/>
    </a:ln>
  </c:spPr>
  <c:txPr>
    <a:bodyPr/>
    <a:lstStyle/>
    <a:p>
      <a:pPr>
        <a:defRPr sz="901" b="1" i="0" u="none" strike="noStrike" baseline="0">
          <a:solidFill>
            <a:srgbClr val="000000"/>
          </a:solidFill>
          <a:latin typeface="Calibri"/>
          <a:ea typeface="Calibri"/>
          <a:cs typeface="Calibri"/>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3525179856115109E-2"/>
          <c:y val="0.11538461538461539"/>
          <c:w val="0.51079136690647486"/>
          <c:h val="0.78021978021978022"/>
        </c:manualLayout>
      </c:layout>
      <c:pieChart>
        <c:varyColors val="1"/>
        <c:ser>
          <c:idx val="0"/>
          <c:order val="0"/>
          <c:tx>
            <c:strRef>
              <c:f>Sheet1!$A$2</c:f>
              <c:strCache>
                <c:ptCount val="1"/>
              </c:strCache>
            </c:strRef>
          </c:tx>
          <c:spPr>
            <a:solidFill>
              <a:srgbClr val="9999FF"/>
            </a:solidFill>
            <a:ln w="12634">
              <a:solidFill>
                <a:srgbClr val="000000"/>
              </a:solidFill>
              <a:prstDash val="solid"/>
            </a:ln>
          </c:spPr>
          <c:dPt>
            <c:idx val="0"/>
            <c:bubble3D val="0"/>
          </c:dPt>
          <c:dPt>
            <c:idx val="1"/>
            <c:bubble3D val="0"/>
            <c:spPr>
              <a:solidFill>
                <a:srgbClr val="993366"/>
              </a:solidFill>
              <a:ln w="12634">
                <a:solidFill>
                  <a:srgbClr val="000000"/>
                </a:solidFill>
                <a:prstDash val="solid"/>
              </a:ln>
            </c:spPr>
          </c:dPt>
          <c:dPt>
            <c:idx val="2"/>
            <c:bubble3D val="0"/>
            <c:spPr>
              <a:solidFill>
                <a:srgbClr val="FFFFCC"/>
              </a:solidFill>
              <a:ln w="12634">
                <a:solidFill>
                  <a:srgbClr val="000000"/>
                </a:solidFill>
                <a:prstDash val="solid"/>
              </a:ln>
            </c:spPr>
          </c:dPt>
          <c:dPt>
            <c:idx val="3"/>
            <c:bubble3D val="0"/>
            <c:spPr>
              <a:solidFill>
                <a:srgbClr val="CCFFFF"/>
              </a:solidFill>
              <a:ln w="12634">
                <a:solidFill>
                  <a:srgbClr val="000000"/>
                </a:solidFill>
                <a:prstDash val="solid"/>
              </a:ln>
            </c:spPr>
          </c:dPt>
          <c:dPt>
            <c:idx val="4"/>
            <c:bubble3D val="0"/>
            <c:spPr>
              <a:solidFill>
                <a:srgbClr val="660066"/>
              </a:solidFill>
              <a:ln w="12634">
                <a:solidFill>
                  <a:srgbClr val="000000"/>
                </a:solidFill>
                <a:prstDash val="solid"/>
              </a:ln>
            </c:spPr>
          </c:dPt>
          <c:dPt>
            <c:idx val="5"/>
            <c:bubble3D val="0"/>
            <c:spPr>
              <a:solidFill>
                <a:srgbClr val="FF8080"/>
              </a:solidFill>
              <a:ln w="12634">
                <a:solidFill>
                  <a:srgbClr val="000000"/>
                </a:solidFill>
                <a:prstDash val="solid"/>
              </a:ln>
            </c:spPr>
          </c:dPt>
          <c:cat>
            <c:strRef>
              <c:f>Sheet1!$B$1:$G$1</c:f>
              <c:strCache>
                <c:ptCount val="6"/>
                <c:pt idx="0">
                  <c:v>1 вариант </c:v>
                </c:pt>
                <c:pt idx="1">
                  <c:v>2 вариант</c:v>
                </c:pt>
                <c:pt idx="2">
                  <c:v>3 вариант</c:v>
                </c:pt>
                <c:pt idx="3">
                  <c:v>4 вариант</c:v>
                </c:pt>
                <c:pt idx="4">
                  <c:v>5 вариант </c:v>
                </c:pt>
                <c:pt idx="5">
                  <c:v>Свой вариант</c:v>
                </c:pt>
              </c:strCache>
            </c:strRef>
          </c:cat>
          <c:val>
            <c:numRef>
              <c:f>Sheet1!$B$2:$G$2</c:f>
              <c:numCache>
                <c:formatCode>General</c:formatCode>
                <c:ptCount val="6"/>
                <c:pt idx="0">
                  <c:v>43</c:v>
                </c:pt>
                <c:pt idx="1">
                  <c:v>9</c:v>
                </c:pt>
                <c:pt idx="2">
                  <c:v>9</c:v>
                </c:pt>
                <c:pt idx="3">
                  <c:v>4</c:v>
                </c:pt>
                <c:pt idx="4">
                  <c:v>22</c:v>
                </c:pt>
                <c:pt idx="5">
                  <c:v>13</c:v>
                </c:pt>
              </c:numCache>
            </c:numRef>
          </c:val>
        </c:ser>
        <c:ser>
          <c:idx val="1"/>
          <c:order val="1"/>
          <c:tx>
            <c:strRef>
              <c:f>Sheet1!$A$3</c:f>
              <c:strCache>
                <c:ptCount val="1"/>
              </c:strCache>
            </c:strRef>
          </c:tx>
          <c:spPr>
            <a:solidFill>
              <a:srgbClr val="993366"/>
            </a:solidFill>
            <a:ln w="12634">
              <a:solidFill>
                <a:srgbClr val="000000"/>
              </a:solidFill>
              <a:prstDash val="solid"/>
            </a:ln>
          </c:spPr>
          <c:dPt>
            <c:idx val="0"/>
            <c:bubble3D val="0"/>
            <c:spPr>
              <a:solidFill>
                <a:srgbClr val="9999FF"/>
              </a:solidFill>
              <a:ln w="12634">
                <a:solidFill>
                  <a:srgbClr val="000000"/>
                </a:solidFill>
                <a:prstDash val="solid"/>
              </a:ln>
            </c:spPr>
          </c:dPt>
          <c:dPt>
            <c:idx val="1"/>
            <c:bubble3D val="0"/>
          </c:dPt>
          <c:dPt>
            <c:idx val="2"/>
            <c:bubble3D val="0"/>
            <c:spPr>
              <a:solidFill>
                <a:srgbClr val="FFFFCC"/>
              </a:solidFill>
              <a:ln w="12634">
                <a:solidFill>
                  <a:srgbClr val="000000"/>
                </a:solidFill>
                <a:prstDash val="solid"/>
              </a:ln>
            </c:spPr>
          </c:dPt>
          <c:dPt>
            <c:idx val="3"/>
            <c:bubble3D val="0"/>
            <c:spPr>
              <a:solidFill>
                <a:srgbClr val="CCFFFF"/>
              </a:solidFill>
              <a:ln w="12634">
                <a:solidFill>
                  <a:srgbClr val="000000"/>
                </a:solidFill>
                <a:prstDash val="solid"/>
              </a:ln>
            </c:spPr>
          </c:dPt>
          <c:dPt>
            <c:idx val="4"/>
            <c:bubble3D val="0"/>
            <c:spPr>
              <a:solidFill>
                <a:srgbClr val="660066"/>
              </a:solidFill>
              <a:ln w="12634">
                <a:solidFill>
                  <a:srgbClr val="000000"/>
                </a:solidFill>
                <a:prstDash val="solid"/>
              </a:ln>
            </c:spPr>
          </c:dPt>
          <c:dPt>
            <c:idx val="5"/>
            <c:bubble3D val="0"/>
            <c:spPr>
              <a:solidFill>
                <a:srgbClr val="FF8080"/>
              </a:solidFill>
              <a:ln w="12634">
                <a:solidFill>
                  <a:srgbClr val="000000"/>
                </a:solidFill>
                <a:prstDash val="solid"/>
              </a:ln>
            </c:spPr>
          </c:dPt>
          <c:cat>
            <c:strRef>
              <c:f>Sheet1!$B$1:$G$1</c:f>
              <c:strCache>
                <c:ptCount val="6"/>
                <c:pt idx="0">
                  <c:v>1 вариант </c:v>
                </c:pt>
                <c:pt idx="1">
                  <c:v>2 вариант</c:v>
                </c:pt>
                <c:pt idx="2">
                  <c:v>3 вариант</c:v>
                </c:pt>
                <c:pt idx="3">
                  <c:v>4 вариант</c:v>
                </c:pt>
                <c:pt idx="4">
                  <c:v>5 вариант </c:v>
                </c:pt>
                <c:pt idx="5">
                  <c:v>Свой вариант</c:v>
                </c:pt>
              </c:strCache>
            </c:strRef>
          </c:cat>
          <c:val>
            <c:numRef>
              <c:f>Sheet1!$B$3:$G$3</c:f>
              <c:numCache>
                <c:formatCode>General</c:formatCode>
                <c:ptCount val="6"/>
              </c:numCache>
            </c:numRef>
          </c:val>
        </c:ser>
        <c:ser>
          <c:idx val="2"/>
          <c:order val="2"/>
          <c:tx>
            <c:strRef>
              <c:f>Sheet1!$A$4</c:f>
              <c:strCache>
                <c:ptCount val="1"/>
              </c:strCache>
            </c:strRef>
          </c:tx>
          <c:spPr>
            <a:solidFill>
              <a:srgbClr val="FFFFCC"/>
            </a:solidFill>
            <a:ln w="12634">
              <a:solidFill>
                <a:srgbClr val="000000"/>
              </a:solidFill>
              <a:prstDash val="solid"/>
            </a:ln>
          </c:spPr>
          <c:dPt>
            <c:idx val="0"/>
            <c:bubble3D val="0"/>
            <c:spPr>
              <a:solidFill>
                <a:srgbClr val="9999FF"/>
              </a:solidFill>
              <a:ln w="12634">
                <a:solidFill>
                  <a:srgbClr val="000000"/>
                </a:solidFill>
                <a:prstDash val="solid"/>
              </a:ln>
            </c:spPr>
          </c:dPt>
          <c:dPt>
            <c:idx val="1"/>
            <c:bubble3D val="0"/>
            <c:spPr>
              <a:solidFill>
                <a:srgbClr val="993366"/>
              </a:solidFill>
              <a:ln w="12634">
                <a:solidFill>
                  <a:srgbClr val="000000"/>
                </a:solidFill>
                <a:prstDash val="solid"/>
              </a:ln>
            </c:spPr>
          </c:dPt>
          <c:dPt>
            <c:idx val="2"/>
            <c:bubble3D val="0"/>
          </c:dPt>
          <c:dPt>
            <c:idx val="3"/>
            <c:bubble3D val="0"/>
            <c:spPr>
              <a:solidFill>
                <a:srgbClr val="CCFFFF"/>
              </a:solidFill>
              <a:ln w="12634">
                <a:solidFill>
                  <a:srgbClr val="000000"/>
                </a:solidFill>
                <a:prstDash val="solid"/>
              </a:ln>
            </c:spPr>
          </c:dPt>
          <c:dPt>
            <c:idx val="4"/>
            <c:bubble3D val="0"/>
            <c:spPr>
              <a:solidFill>
                <a:srgbClr val="660066"/>
              </a:solidFill>
              <a:ln w="12634">
                <a:solidFill>
                  <a:srgbClr val="000000"/>
                </a:solidFill>
                <a:prstDash val="solid"/>
              </a:ln>
            </c:spPr>
          </c:dPt>
          <c:dPt>
            <c:idx val="5"/>
            <c:bubble3D val="0"/>
            <c:spPr>
              <a:solidFill>
                <a:srgbClr val="FF8080"/>
              </a:solidFill>
              <a:ln w="12634">
                <a:solidFill>
                  <a:srgbClr val="000000"/>
                </a:solidFill>
                <a:prstDash val="solid"/>
              </a:ln>
            </c:spPr>
          </c:dPt>
          <c:cat>
            <c:strRef>
              <c:f>Sheet1!$B$1:$G$1</c:f>
              <c:strCache>
                <c:ptCount val="6"/>
                <c:pt idx="0">
                  <c:v>1 вариант </c:v>
                </c:pt>
                <c:pt idx="1">
                  <c:v>2 вариант</c:v>
                </c:pt>
                <c:pt idx="2">
                  <c:v>3 вариант</c:v>
                </c:pt>
                <c:pt idx="3">
                  <c:v>4 вариант</c:v>
                </c:pt>
                <c:pt idx="4">
                  <c:v>5 вариант </c:v>
                </c:pt>
                <c:pt idx="5">
                  <c:v>Свой вариант</c:v>
                </c:pt>
              </c:strCache>
            </c:strRef>
          </c:cat>
          <c:val>
            <c:numRef>
              <c:f>Sheet1!$B$4:$G$4</c:f>
              <c:numCache>
                <c:formatCode>General</c:formatCode>
                <c:ptCount val="6"/>
              </c:numCache>
            </c:numRef>
          </c:val>
        </c:ser>
        <c:dLbls>
          <c:showLegendKey val="0"/>
          <c:showVal val="0"/>
          <c:showCatName val="0"/>
          <c:showSerName val="0"/>
          <c:showPercent val="0"/>
          <c:showBubbleSize val="0"/>
          <c:showLeaderLines val="1"/>
        </c:dLbls>
        <c:firstSliceAng val="0"/>
      </c:pieChart>
      <c:spPr>
        <a:solidFill>
          <a:srgbClr val="C0C0C0"/>
        </a:solidFill>
        <a:ln w="12634">
          <a:solidFill>
            <a:srgbClr val="808080"/>
          </a:solidFill>
          <a:prstDash val="solid"/>
        </a:ln>
      </c:spPr>
    </c:plotArea>
    <c:legend>
      <c:legendPos val="r"/>
      <c:layout>
        <c:manualLayout>
          <c:xMode val="edge"/>
          <c:yMode val="edge"/>
          <c:x val="0.69784172661870503"/>
          <c:y val="0.18681318681318682"/>
          <c:w val="0.28776978417266186"/>
          <c:h val="0.63186813186813184"/>
        </c:manualLayout>
      </c:layout>
      <c:overlay val="0"/>
      <c:spPr>
        <a:noFill/>
        <a:ln w="3159">
          <a:solidFill>
            <a:srgbClr val="000000"/>
          </a:solidFill>
          <a:prstDash val="solid"/>
        </a:ln>
      </c:spPr>
      <c:txPr>
        <a:bodyPr/>
        <a:lstStyle/>
        <a:p>
          <a:pPr>
            <a:defRPr sz="731" b="1" i="0" u="none" strike="noStrike" baseline="0">
              <a:solidFill>
                <a:srgbClr val="000000"/>
              </a:solidFill>
              <a:latin typeface="Calibri"/>
              <a:ea typeface="Calibri"/>
              <a:cs typeface="Calibri"/>
            </a:defRPr>
          </a:pPr>
          <a:endParaRPr lang="ru-RU"/>
        </a:p>
      </c:txPr>
    </c:legend>
    <c:plotVisOnly val="1"/>
    <c:dispBlanksAs val="zero"/>
    <c:showDLblsOverMax val="0"/>
  </c:chart>
  <c:spPr>
    <a:solidFill>
      <a:srgbClr val="FFFFFF"/>
    </a:solidFill>
    <a:ln>
      <a:noFill/>
    </a:ln>
  </c:spPr>
  <c:txPr>
    <a:bodyPr/>
    <a:lstStyle/>
    <a:p>
      <a:pPr>
        <a:defRPr sz="796"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E60CF-8ACB-48DF-B081-A507D889A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1</Pages>
  <Words>5151</Words>
  <Characters>29366</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МАОУ лицей № 82 г. Челябинска</Company>
  <LinksUpToDate>false</LinksUpToDate>
  <CharactersWithSpaces>34449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Валентина</cp:lastModifiedBy>
  <cp:revision>17</cp:revision>
  <cp:lastPrinted>2019-11-18T03:02:00Z</cp:lastPrinted>
  <dcterms:created xsi:type="dcterms:W3CDTF">2019-10-26T05:04:00Z</dcterms:created>
  <dcterms:modified xsi:type="dcterms:W3CDTF">2022-06-09T13:09:00Z</dcterms:modified>
</cp:coreProperties>
</file>