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D23" w:rsidRDefault="00B603CB" w:rsidP="000E663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0D23">
        <w:rPr>
          <w:rFonts w:ascii="Times New Roman" w:hAnsi="Times New Roman" w:cs="Times New Roman"/>
          <w:b/>
          <w:sz w:val="28"/>
          <w:szCs w:val="28"/>
        </w:rPr>
        <w:t>Л</w:t>
      </w:r>
      <w:r w:rsidR="00C20D23">
        <w:rPr>
          <w:rFonts w:ascii="Times New Roman" w:hAnsi="Times New Roman" w:cs="Times New Roman"/>
          <w:b/>
          <w:sz w:val="28"/>
          <w:szCs w:val="28"/>
        </w:rPr>
        <w:t>ИНГВОСТРАНОВЕДЧЕСКИЙ ФЕСТИВАЛЬ «НЕДЕЛЯ ВТОРОГО ИНОСТРАННОГО ЯЗЫКА</w:t>
      </w:r>
      <w:r w:rsidRPr="00C20D23">
        <w:rPr>
          <w:rFonts w:ascii="Times New Roman" w:hAnsi="Times New Roman" w:cs="Times New Roman"/>
          <w:b/>
          <w:sz w:val="28"/>
          <w:szCs w:val="28"/>
        </w:rPr>
        <w:t>»</w:t>
      </w:r>
      <w:r w:rsidR="00C20D23">
        <w:rPr>
          <w:rFonts w:ascii="Times New Roman" w:hAnsi="Times New Roman" w:cs="Times New Roman"/>
          <w:b/>
          <w:sz w:val="28"/>
          <w:szCs w:val="28"/>
        </w:rPr>
        <w:t xml:space="preserve"> КАК ОДИН ИЗ МЕТОДОВ В ОБУЧЕНИИ ВТОРОМУ ИНОСТРАННОМУ ЯЗЫКУ В СРЕДНЕЙ ШКОЛЕ</w:t>
      </w:r>
    </w:p>
    <w:p w:rsidR="00C20D23" w:rsidRDefault="00C20D23" w:rsidP="00C20D2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Замышляева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Т.В.,</w:t>
      </w:r>
    </w:p>
    <w:p w:rsidR="00C20D23" w:rsidRDefault="00C20D23" w:rsidP="00C20D2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0D23" w:rsidRDefault="00C20D23" w:rsidP="00C20D23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учитель немецкого языка МОБУ Средняя общеобразовательная школа №2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г.</w:t>
      </w:r>
      <w:r w:rsidRPr="008F78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Сочи, Краснодарский край</w:t>
      </w:r>
    </w:p>
    <w:p w:rsidR="009D06F4" w:rsidRDefault="00C20D23" w:rsidP="00C20D23">
      <w:pPr>
        <w:jc w:val="center"/>
      </w:pPr>
      <w:r w:rsidRPr="002873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fr-FR"/>
        </w:rPr>
        <w:t xml:space="preserve">e-mail: </w:t>
      </w:r>
      <w:r>
        <w:fldChar w:fldCharType="begin"/>
      </w:r>
      <w:r w:rsidRPr="00BF729F">
        <w:rPr>
          <w:lang w:val="fr-FR"/>
        </w:rPr>
        <w:instrText>HYPERLINK "mailto:di.zamyshlyaeva@gmail.com"</w:instrText>
      </w:r>
      <w:r>
        <w:fldChar w:fldCharType="separate"/>
      </w:r>
      <w:r w:rsidRPr="008F7875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  <w:lang w:val="fr-FR"/>
        </w:rPr>
        <w:t>di.zamyshlyaeva@gmail.com</w:t>
      </w:r>
      <w:r>
        <w:fldChar w:fldCharType="end"/>
      </w:r>
    </w:p>
    <w:p w:rsidR="00C20D23" w:rsidRPr="00C20D23" w:rsidRDefault="00C20D23" w:rsidP="00C20D23">
      <w:pPr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:rsidR="00331A12" w:rsidRDefault="000E6635" w:rsidP="00DA4B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Лингвострановедение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является ключевой дисциплиной при изучении второго иностранного языка в средней школе. </w:t>
      </w:r>
      <w:r w:rsidR="00B603CB">
        <w:rPr>
          <w:rFonts w:ascii="Times New Roman" w:hAnsi="Times New Roman" w:cs="Times New Roman"/>
          <w:sz w:val="28"/>
          <w:szCs w:val="28"/>
        </w:rPr>
        <w:t>Известно, что основоположниками отечественной лингвострановедческой школы являются В.Г. Костомаров и Е.М. Верещагин. Сам термин «</w:t>
      </w:r>
      <w:proofErr w:type="spellStart"/>
      <w:r w:rsidR="00B603CB">
        <w:rPr>
          <w:rFonts w:ascii="Times New Roman" w:hAnsi="Times New Roman" w:cs="Times New Roman"/>
          <w:sz w:val="28"/>
          <w:szCs w:val="28"/>
        </w:rPr>
        <w:t>лингвострановедение</w:t>
      </w:r>
      <w:proofErr w:type="spellEnd"/>
      <w:r w:rsidR="00B603CB">
        <w:rPr>
          <w:rFonts w:ascii="Times New Roman" w:hAnsi="Times New Roman" w:cs="Times New Roman"/>
          <w:sz w:val="28"/>
          <w:szCs w:val="28"/>
        </w:rPr>
        <w:t>» был использован в работе «Лингвистическая проблематика страноведения в преподавании русского языка». Согласно вышеупомянутым ученым, термин означает, что «слово может нести дополнительные сведения о стране изучаемого языка, раскрывать то, что связано с культурой, традициями, обычаями страны изучаемого языка</w:t>
      </w:r>
      <w:r w:rsidR="007B2A62">
        <w:rPr>
          <w:rFonts w:ascii="Times New Roman" w:hAnsi="Times New Roman" w:cs="Times New Roman"/>
          <w:sz w:val="28"/>
          <w:szCs w:val="28"/>
        </w:rPr>
        <w:t xml:space="preserve">» </w:t>
      </w:r>
      <w:r w:rsidR="007B2A62" w:rsidRPr="007B2A62">
        <w:rPr>
          <w:rFonts w:ascii="Times New Roman" w:hAnsi="Times New Roman" w:cs="Times New Roman"/>
          <w:sz w:val="28"/>
          <w:szCs w:val="28"/>
        </w:rPr>
        <w:t>[</w:t>
      </w:r>
      <w:r w:rsidR="007B2A62">
        <w:rPr>
          <w:rFonts w:ascii="Times New Roman" w:hAnsi="Times New Roman" w:cs="Times New Roman"/>
          <w:sz w:val="28"/>
          <w:szCs w:val="28"/>
        </w:rPr>
        <w:t>1</w:t>
      </w:r>
      <w:r w:rsidR="007B2A62" w:rsidRPr="007B2A62">
        <w:rPr>
          <w:rFonts w:ascii="Times New Roman" w:hAnsi="Times New Roman" w:cs="Times New Roman"/>
          <w:sz w:val="28"/>
          <w:szCs w:val="28"/>
        </w:rPr>
        <w:t>]</w:t>
      </w:r>
      <w:r w:rsidR="00B603CB">
        <w:rPr>
          <w:rFonts w:ascii="Times New Roman" w:hAnsi="Times New Roman" w:cs="Times New Roman"/>
          <w:sz w:val="28"/>
          <w:szCs w:val="28"/>
        </w:rPr>
        <w:t xml:space="preserve">. Таким образом, </w:t>
      </w:r>
      <w:proofErr w:type="spellStart"/>
      <w:r w:rsidR="00B603CB">
        <w:rPr>
          <w:rFonts w:ascii="Times New Roman" w:hAnsi="Times New Roman" w:cs="Times New Roman"/>
          <w:sz w:val="28"/>
          <w:szCs w:val="28"/>
        </w:rPr>
        <w:t>лингвострановедение</w:t>
      </w:r>
      <w:proofErr w:type="spellEnd"/>
      <w:r w:rsidR="00B603CB">
        <w:rPr>
          <w:rFonts w:ascii="Times New Roman" w:hAnsi="Times New Roman" w:cs="Times New Roman"/>
          <w:sz w:val="28"/>
          <w:szCs w:val="28"/>
        </w:rPr>
        <w:t xml:space="preserve"> предполагает изучение страноведческо</w:t>
      </w:r>
      <w:r w:rsidR="00331A12">
        <w:rPr>
          <w:rFonts w:ascii="Times New Roman" w:hAnsi="Times New Roman" w:cs="Times New Roman"/>
          <w:sz w:val="28"/>
          <w:szCs w:val="28"/>
        </w:rPr>
        <w:t xml:space="preserve">го материала на изучаемом языке и способствует </w:t>
      </w:r>
      <w:r w:rsidR="00E95798">
        <w:rPr>
          <w:rFonts w:ascii="Times New Roman" w:hAnsi="Times New Roman" w:cs="Times New Roman"/>
          <w:sz w:val="28"/>
          <w:szCs w:val="28"/>
        </w:rPr>
        <w:t xml:space="preserve">развитию и совершенствованию </w:t>
      </w:r>
      <w:r w:rsidR="00331A12">
        <w:rPr>
          <w:rFonts w:ascii="Times New Roman" w:hAnsi="Times New Roman" w:cs="Times New Roman"/>
          <w:sz w:val="28"/>
          <w:szCs w:val="28"/>
        </w:rPr>
        <w:t xml:space="preserve">навыков </w:t>
      </w:r>
      <w:proofErr w:type="spellStart"/>
      <w:r w:rsidR="00331A12">
        <w:rPr>
          <w:rFonts w:ascii="Times New Roman" w:hAnsi="Times New Roman" w:cs="Times New Roman"/>
          <w:sz w:val="28"/>
          <w:szCs w:val="28"/>
        </w:rPr>
        <w:t>аудирования</w:t>
      </w:r>
      <w:proofErr w:type="spellEnd"/>
      <w:r w:rsidR="00331A12">
        <w:rPr>
          <w:rFonts w:ascii="Times New Roman" w:hAnsi="Times New Roman" w:cs="Times New Roman"/>
          <w:sz w:val="28"/>
          <w:szCs w:val="28"/>
        </w:rPr>
        <w:t xml:space="preserve"> и говорения. </w:t>
      </w:r>
    </w:p>
    <w:p w:rsidR="00390DBE" w:rsidRDefault="00E95798" w:rsidP="00DA4B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Интересным</w:t>
      </w:r>
      <w:r w:rsidR="00331A12">
        <w:rPr>
          <w:rFonts w:ascii="Times New Roman" w:hAnsi="Times New Roman" w:cs="Times New Roman"/>
          <w:sz w:val="28"/>
          <w:szCs w:val="28"/>
        </w:rPr>
        <w:t xml:space="preserve"> способ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331A12">
        <w:rPr>
          <w:rFonts w:ascii="Times New Roman" w:hAnsi="Times New Roman" w:cs="Times New Roman"/>
          <w:sz w:val="28"/>
          <w:szCs w:val="28"/>
        </w:rPr>
        <w:t xml:space="preserve"> работы с лингвострано</w:t>
      </w:r>
      <w:r>
        <w:rPr>
          <w:rFonts w:ascii="Times New Roman" w:hAnsi="Times New Roman" w:cs="Times New Roman"/>
          <w:sz w:val="28"/>
          <w:szCs w:val="28"/>
        </w:rPr>
        <w:t>ведческим материалом при обучении</w:t>
      </w:r>
      <w:r w:rsidR="00331A12">
        <w:rPr>
          <w:rFonts w:ascii="Times New Roman" w:hAnsi="Times New Roman" w:cs="Times New Roman"/>
          <w:sz w:val="28"/>
          <w:szCs w:val="28"/>
        </w:rPr>
        <w:t xml:space="preserve"> второму иностранному </w:t>
      </w:r>
      <w:r>
        <w:rPr>
          <w:rFonts w:ascii="Times New Roman" w:hAnsi="Times New Roman" w:cs="Times New Roman"/>
          <w:sz w:val="28"/>
          <w:szCs w:val="28"/>
        </w:rPr>
        <w:t>языку в средней школе являются лингвострановедческие фестивали. Проводимые тематические мероприятия в рамках фестиваля способствуют развитию самостоятел</w:t>
      </w:r>
      <w:r w:rsidR="00390DBE">
        <w:rPr>
          <w:rFonts w:ascii="Times New Roman" w:hAnsi="Times New Roman" w:cs="Times New Roman"/>
          <w:sz w:val="28"/>
          <w:szCs w:val="28"/>
        </w:rPr>
        <w:t>ьной работы учащихся над языковы</w:t>
      </w:r>
      <w:r>
        <w:rPr>
          <w:rFonts w:ascii="Times New Roman" w:hAnsi="Times New Roman" w:cs="Times New Roman"/>
          <w:sz w:val="28"/>
          <w:szCs w:val="28"/>
        </w:rPr>
        <w:t>м и культурологиче</w:t>
      </w:r>
      <w:r w:rsidR="00390DBE">
        <w:rPr>
          <w:rFonts w:ascii="Times New Roman" w:hAnsi="Times New Roman" w:cs="Times New Roman"/>
          <w:sz w:val="28"/>
          <w:szCs w:val="28"/>
        </w:rPr>
        <w:t xml:space="preserve">ским </w:t>
      </w:r>
      <w:r>
        <w:rPr>
          <w:rFonts w:ascii="Times New Roman" w:hAnsi="Times New Roman" w:cs="Times New Roman"/>
          <w:sz w:val="28"/>
          <w:szCs w:val="28"/>
        </w:rPr>
        <w:t>матери</w:t>
      </w:r>
      <w:r w:rsidR="00390DBE">
        <w:rPr>
          <w:rFonts w:ascii="Times New Roman" w:hAnsi="Times New Roman" w:cs="Times New Roman"/>
          <w:sz w:val="28"/>
          <w:szCs w:val="28"/>
        </w:rPr>
        <w:t xml:space="preserve">алом. Более того, данный образовательный проект направлен на освоение основ межкультурной коммуникации и </w:t>
      </w:r>
      <w:proofErr w:type="spellStart"/>
      <w:r w:rsidR="00390DBE">
        <w:rPr>
          <w:rFonts w:ascii="Times New Roman" w:hAnsi="Times New Roman" w:cs="Times New Roman"/>
          <w:sz w:val="28"/>
          <w:szCs w:val="28"/>
        </w:rPr>
        <w:t>лингвострановедения</w:t>
      </w:r>
      <w:proofErr w:type="spellEnd"/>
      <w:r w:rsidR="00390DBE">
        <w:rPr>
          <w:rFonts w:ascii="Times New Roman" w:hAnsi="Times New Roman" w:cs="Times New Roman"/>
          <w:sz w:val="28"/>
          <w:szCs w:val="28"/>
        </w:rPr>
        <w:t xml:space="preserve"> стран второго иностранного языка (в нашем случае немецкого языка). </w:t>
      </w:r>
    </w:p>
    <w:p w:rsidR="00331A12" w:rsidRDefault="00390DBE" w:rsidP="00DA4B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Лингвострановедческий фестиваль прочно удерживает лидерство, являясь одним из самых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брендовых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событий культурной и научной жизни </w:t>
      </w:r>
      <w:r>
        <w:rPr>
          <w:rFonts w:ascii="Times New Roman" w:hAnsi="Times New Roman" w:cs="Times New Roman"/>
          <w:sz w:val="28"/>
          <w:szCs w:val="28"/>
        </w:rPr>
        <w:lastRenderedPageBreak/>
        <w:t>средней общеобразовательной школе № 2 г. Сочи. В лингвострановедческом фестивале принимают учащиеся с 5-9 классов, где вторым иностранным языком является немецкий язык.</w:t>
      </w:r>
    </w:p>
    <w:p w:rsidR="00390DBE" w:rsidRDefault="00390DBE" w:rsidP="00DA4B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4BE4">
        <w:rPr>
          <w:rFonts w:ascii="Times New Roman" w:hAnsi="Times New Roman" w:cs="Times New Roman"/>
          <w:b/>
          <w:sz w:val="28"/>
          <w:szCs w:val="28"/>
        </w:rPr>
        <w:t>Фестиваль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A4BE4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A4BE4">
        <w:rPr>
          <w:rFonts w:ascii="Times New Roman" w:hAnsi="Times New Roman" w:cs="Times New Roman"/>
          <w:sz w:val="28"/>
          <w:szCs w:val="28"/>
        </w:rPr>
        <w:t xml:space="preserve">массовое культурно-просветительское мероприятие. </w:t>
      </w:r>
      <w:proofErr w:type="gramStart"/>
      <w:r w:rsidR="00DA4BE4" w:rsidRPr="00DA4BE4">
        <w:rPr>
          <w:rFonts w:ascii="Times New Roman" w:hAnsi="Times New Roman" w:cs="Times New Roman"/>
          <w:i/>
          <w:sz w:val="28"/>
          <w:szCs w:val="28"/>
        </w:rPr>
        <w:t>Лингвострановедческий фестиваль</w:t>
      </w:r>
      <w:r w:rsidR="00DA4BE4">
        <w:rPr>
          <w:rFonts w:ascii="Times New Roman" w:hAnsi="Times New Roman" w:cs="Times New Roman"/>
          <w:sz w:val="28"/>
          <w:szCs w:val="28"/>
        </w:rPr>
        <w:t xml:space="preserve"> – культурное мероприятие, целью которого является формирование осознанной мотивации у обучающихся к изучению немецкого языка, выявление и развитие у обучающихся творческих способностей и интереса к его изучению, создание необходимых условий для обмена идеями и опытом обучающихся в творческом применении знаний по страноведению, полученных на уроках немецкого языка.  </w:t>
      </w:r>
      <w:proofErr w:type="gramEnd"/>
    </w:p>
    <w:p w:rsidR="00A014A9" w:rsidRDefault="000538EF" w:rsidP="00DA4B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фестиваля проводятся круглые столы, викторины, учащиеся выступают с презентациями и докладами. Кроме того, проводится кулинарный фестиваль, для участия в котором учащиеся готовят национальные блюда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немецкоговорящих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стран. Аудитории и класс украшены стенгазетами с фотографиями достопримечательностей и интересными географическими фактами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немецкоговорящих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стран. </w:t>
      </w:r>
    </w:p>
    <w:p w:rsidR="000538EF" w:rsidRDefault="00A014A9" w:rsidP="00DA4B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Кроме практической задачи, которая заключается в целенаправленной подготовке к выступлению в одном из мероприятий фестиваля, но также реализуется и образовательная задача, такая как расширение кругозора обучающихся за счет лингвострановедческого материала. </w:t>
      </w:r>
    </w:p>
    <w:p w:rsidR="00A014A9" w:rsidRDefault="00A014A9" w:rsidP="00DA4B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Рассмотрим вопросы организации проведения круглых столов </w:t>
      </w:r>
      <w:r w:rsidR="00BF275A">
        <w:rPr>
          <w:rFonts w:ascii="Times New Roman" w:hAnsi="Times New Roman" w:cs="Times New Roman"/>
          <w:sz w:val="28"/>
          <w:szCs w:val="28"/>
        </w:rPr>
        <w:t xml:space="preserve">и блоков тематических мероприятий, </w:t>
      </w:r>
      <w:r>
        <w:rPr>
          <w:rFonts w:ascii="Times New Roman" w:hAnsi="Times New Roman" w:cs="Times New Roman"/>
          <w:sz w:val="28"/>
          <w:szCs w:val="28"/>
        </w:rPr>
        <w:t>и остановимся на содержании материала для них. Темы для проведения круглого стола могут предоставляться на усмотрение учителя. Кроме того, тематика круглых столов соотносится с темами отечественных УМК «</w:t>
      </w:r>
      <w:r>
        <w:rPr>
          <w:rFonts w:ascii="Times New Roman" w:hAnsi="Times New Roman" w:cs="Times New Roman"/>
          <w:sz w:val="28"/>
          <w:szCs w:val="28"/>
          <w:lang w:val="en-GB"/>
        </w:rPr>
        <w:t>Horizonte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014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под редакцией 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Аверина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Ф. Джина, 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Збранковой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др. </w:t>
      </w:r>
      <w:r w:rsidR="00AB1141">
        <w:rPr>
          <w:rFonts w:ascii="Times New Roman" w:hAnsi="Times New Roman" w:cs="Times New Roman"/>
          <w:sz w:val="28"/>
          <w:szCs w:val="28"/>
        </w:rPr>
        <w:t>Проанализируем следующие из них.</w:t>
      </w:r>
    </w:p>
    <w:p w:rsidR="00AB1141" w:rsidRDefault="00BF275A" w:rsidP="00DA4B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Тематический блок</w:t>
      </w:r>
      <w:r w:rsidR="00AB1141">
        <w:rPr>
          <w:rFonts w:ascii="Times New Roman" w:hAnsi="Times New Roman" w:cs="Times New Roman"/>
          <w:sz w:val="28"/>
          <w:szCs w:val="28"/>
        </w:rPr>
        <w:t xml:space="preserve"> «Немецкие праздники» (</w:t>
      </w:r>
      <w:r w:rsidR="00AB1141" w:rsidRPr="00AB1141">
        <w:rPr>
          <w:rFonts w:ascii="Times New Roman" w:hAnsi="Times New Roman" w:cs="Times New Roman"/>
          <w:sz w:val="28"/>
          <w:szCs w:val="28"/>
        </w:rPr>
        <w:t>“</w:t>
      </w:r>
      <w:r w:rsidR="00AB1141">
        <w:rPr>
          <w:rFonts w:ascii="Times New Roman" w:hAnsi="Times New Roman" w:cs="Times New Roman"/>
          <w:sz w:val="28"/>
          <w:szCs w:val="28"/>
          <w:lang w:val="en-GB"/>
        </w:rPr>
        <w:t>Deutsche</w:t>
      </w:r>
      <w:r w:rsidR="00AB1141" w:rsidRPr="00AB11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1141">
        <w:rPr>
          <w:rFonts w:ascii="Times New Roman" w:hAnsi="Times New Roman" w:cs="Times New Roman"/>
          <w:sz w:val="28"/>
          <w:szCs w:val="28"/>
          <w:lang w:val="en-GB"/>
        </w:rPr>
        <w:t>Feste</w:t>
      </w:r>
      <w:proofErr w:type="spellEnd"/>
      <w:r w:rsidR="00AB1141" w:rsidRPr="00AB1141">
        <w:rPr>
          <w:rFonts w:ascii="Times New Roman" w:hAnsi="Times New Roman" w:cs="Times New Roman"/>
          <w:sz w:val="28"/>
          <w:szCs w:val="28"/>
        </w:rPr>
        <w:t xml:space="preserve">”) </w:t>
      </w:r>
      <w:r>
        <w:rPr>
          <w:rFonts w:ascii="Times New Roman" w:hAnsi="Times New Roman" w:cs="Times New Roman"/>
          <w:sz w:val="28"/>
          <w:szCs w:val="28"/>
        </w:rPr>
        <w:t>направлен</w:t>
      </w:r>
      <w:r w:rsidR="00AB1141">
        <w:rPr>
          <w:rFonts w:ascii="Times New Roman" w:hAnsi="Times New Roman" w:cs="Times New Roman"/>
          <w:sz w:val="28"/>
          <w:szCs w:val="28"/>
        </w:rPr>
        <w:t xml:space="preserve"> на раскрытие понятий о девяти немецких праздниках: Рождество (</w:t>
      </w:r>
      <w:proofErr w:type="spellStart"/>
      <w:r w:rsidR="00AB1141">
        <w:rPr>
          <w:rFonts w:ascii="Times New Roman" w:hAnsi="Times New Roman" w:cs="Times New Roman"/>
          <w:sz w:val="28"/>
          <w:szCs w:val="28"/>
          <w:lang w:val="en-GB"/>
        </w:rPr>
        <w:t>Weihnachten</w:t>
      </w:r>
      <w:proofErr w:type="spellEnd"/>
      <w:r w:rsidR="00AB1141" w:rsidRPr="00AB1141">
        <w:rPr>
          <w:rFonts w:ascii="Times New Roman" w:hAnsi="Times New Roman" w:cs="Times New Roman"/>
          <w:sz w:val="28"/>
          <w:szCs w:val="28"/>
        </w:rPr>
        <w:t>)</w:t>
      </w:r>
      <w:r w:rsidR="00AB1141">
        <w:rPr>
          <w:rFonts w:ascii="Times New Roman" w:hAnsi="Times New Roman" w:cs="Times New Roman"/>
          <w:sz w:val="28"/>
          <w:szCs w:val="28"/>
        </w:rPr>
        <w:t>, Масленица</w:t>
      </w:r>
      <w:r w:rsidR="00AB1141" w:rsidRPr="00AB114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AB1141">
        <w:rPr>
          <w:rFonts w:ascii="Times New Roman" w:hAnsi="Times New Roman" w:cs="Times New Roman"/>
          <w:sz w:val="28"/>
          <w:szCs w:val="28"/>
          <w:lang w:val="en-US"/>
        </w:rPr>
        <w:t>Butterwoche</w:t>
      </w:r>
      <w:proofErr w:type="spellEnd"/>
      <w:r w:rsidR="00AB1141" w:rsidRPr="00AB1141">
        <w:rPr>
          <w:rFonts w:ascii="Times New Roman" w:hAnsi="Times New Roman" w:cs="Times New Roman"/>
          <w:sz w:val="28"/>
          <w:szCs w:val="28"/>
        </w:rPr>
        <w:t>)</w:t>
      </w:r>
      <w:r w:rsidR="00AB1141">
        <w:rPr>
          <w:rFonts w:ascii="Times New Roman" w:hAnsi="Times New Roman" w:cs="Times New Roman"/>
          <w:sz w:val="28"/>
          <w:szCs w:val="28"/>
        </w:rPr>
        <w:t>, День единства Германии</w:t>
      </w:r>
      <w:r w:rsidR="00AB1141" w:rsidRPr="00AB1141">
        <w:rPr>
          <w:rFonts w:ascii="Times New Roman" w:hAnsi="Times New Roman" w:cs="Times New Roman"/>
          <w:sz w:val="28"/>
          <w:szCs w:val="28"/>
        </w:rPr>
        <w:t xml:space="preserve"> (</w:t>
      </w:r>
      <w:r w:rsidR="00AB1141">
        <w:rPr>
          <w:rFonts w:ascii="Times New Roman" w:hAnsi="Times New Roman" w:cs="Times New Roman"/>
          <w:sz w:val="28"/>
          <w:szCs w:val="28"/>
          <w:lang w:val="en-US"/>
        </w:rPr>
        <w:t>Tag</w:t>
      </w:r>
      <w:r w:rsidR="00AB1141" w:rsidRPr="00AB11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1141">
        <w:rPr>
          <w:rFonts w:ascii="Times New Roman" w:hAnsi="Times New Roman" w:cs="Times New Roman"/>
          <w:sz w:val="28"/>
          <w:szCs w:val="28"/>
          <w:lang w:val="en-US"/>
        </w:rPr>
        <w:t>der</w:t>
      </w:r>
      <w:proofErr w:type="spellEnd"/>
      <w:r w:rsidR="00AB1141" w:rsidRPr="00AB11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1141">
        <w:rPr>
          <w:rFonts w:ascii="Times New Roman" w:hAnsi="Times New Roman" w:cs="Times New Roman"/>
          <w:sz w:val="28"/>
          <w:szCs w:val="28"/>
          <w:lang w:val="en-US"/>
        </w:rPr>
        <w:lastRenderedPageBreak/>
        <w:t>Deutschen</w:t>
      </w:r>
      <w:proofErr w:type="spellEnd"/>
      <w:r w:rsidR="00AB1141" w:rsidRPr="00AB11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1141">
        <w:rPr>
          <w:rFonts w:ascii="Times New Roman" w:hAnsi="Times New Roman" w:cs="Times New Roman"/>
          <w:sz w:val="28"/>
          <w:szCs w:val="28"/>
          <w:lang w:val="en-US"/>
        </w:rPr>
        <w:t>Einheit</w:t>
      </w:r>
      <w:proofErr w:type="spellEnd"/>
      <w:r w:rsidR="00AB1141" w:rsidRPr="00AB1141">
        <w:rPr>
          <w:rFonts w:ascii="Times New Roman" w:hAnsi="Times New Roman" w:cs="Times New Roman"/>
          <w:sz w:val="28"/>
          <w:szCs w:val="28"/>
        </w:rPr>
        <w:t>)</w:t>
      </w:r>
      <w:r w:rsidR="00AB1141">
        <w:rPr>
          <w:rFonts w:ascii="Times New Roman" w:hAnsi="Times New Roman" w:cs="Times New Roman"/>
          <w:sz w:val="28"/>
          <w:szCs w:val="28"/>
        </w:rPr>
        <w:t>, Троица</w:t>
      </w:r>
      <w:r w:rsidR="00AB1141" w:rsidRPr="00AB114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AB1141">
        <w:rPr>
          <w:rFonts w:ascii="Times New Roman" w:hAnsi="Times New Roman" w:cs="Times New Roman"/>
          <w:sz w:val="28"/>
          <w:szCs w:val="28"/>
          <w:lang w:val="en-US"/>
        </w:rPr>
        <w:t>Pfingsten</w:t>
      </w:r>
      <w:proofErr w:type="spellEnd"/>
      <w:r w:rsidR="00AB1141" w:rsidRPr="00AB1141">
        <w:rPr>
          <w:rFonts w:ascii="Times New Roman" w:hAnsi="Times New Roman" w:cs="Times New Roman"/>
          <w:sz w:val="28"/>
          <w:szCs w:val="28"/>
        </w:rPr>
        <w:t>)</w:t>
      </w:r>
      <w:r w:rsidR="00AB1141">
        <w:rPr>
          <w:rFonts w:ascii="Times New Roman" w:hAnsi="Times New Roman" w:cs="Times New Roman"/>
          <w:sz w:val="28"/>
          <w:szCs w:val="28"/>
        </w:rPr>
        <w:t>, День Святого Валентина</w:t>
      </w:r>
      <w:r w:rsidR="00AB1141" w:rsidRPr="00AB114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AB1141">
        <w:rPr>
          <w:rFonts w:ascii="Times New Roman" w:hAnsi="Times New Roman" w:cs="Times New Roman"/>
          <w:sz w:val="28"/>
          <w:szCs w:val="28"/>
          <w:lang w:val="en-US"/>
        </w:rPr>
        <w:t>Valentinstag</w:t>
      </w:r>
      <w:proofErr w:type="spellEnd"/>
      <w:r w:rsidR="00AB1141" w:rsidRPr="00AB1141">
        <w:rPr>
          <w:rFonts w:ascii="Times New Roman" w:hAnsi="Times New Roman" w:cs="Times New Roman"/>
          <w:sz w:val="28"/>
          <w:szCs w:val="28"/>
        </w:rPr>
        <w:t>)</w:t>
      </w:r>
      <w:r w:rsidR="00AB1141">
        <w:rPr>
          <w:rFonts w:ascii="Times New Roman" w:hAnsi="Times New Roman" w:cs="Times New Roman"/>
          <w:sz w:val="28"/>
          <w:szCs w:val="28"/>
        </w:rPr>
        <w:t>, День Святого Николая</w:t>
      </w:r>
      <w:r w:rsidR="00AB1141" w:rsidRPr="00AB114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AB1141">
        <w:rPr>
          <w:rFonts w:ascii="Times New Roman" w:hAnsi="Times New Roman" w:cs="Times New Roman"/>
          <w:sz w:val="28"/>
          <w:szCs w:val="28"/>
          <w:lang w:val="en-US"/>
        </w:rPr>
        <w:t>Nikolaustag</w:t>
      </w:r>
      <w:proofErr w:type="spellEnd"/>
      <w:r w:rsidR="00AB1141" w:rsidRPr="00AB1141">
        <w:rPr>
          <w:rFonts w:ascii="Times New Roman" w:hAnsi="Times New Roman" w:cs="Times New Roman"/>
          <w:sz w:val="28"/>
          <w:szCs w:val="28"/>
        </w:rPr>
        <w:t>)</w:t>
      </w:r>
      <w:r w:rsidR="00AB1141">
        <w:rPr>
          <w:rFonts w:ascii="Times New Roman" w:hAnsi="Times New Roman" w:cs="Times New Roman"/>
          <w:sz w:val="28"/>
          <w:szCs w:val="28"/>
        </w:rPr>
        <w:t>, Новый год</w:t>
      </w:r>
      <w:r w:rsidR="00A03ED2" w:rsidRPr="00A03ED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A03ED2">
        <w:rPr>
          <w:rFonts w:ascii="Times New Roman" w:hAnsi="Times New Roman" w:cs="Times New Roman"/>
          <w:sz w:val="28"/>
          <w:szCs w:val="28"/>
          <w:lang w:val="en-US"/>
        </w:rPr>
        <w:t>Neujahr</w:t>
      </w:r>
      <w:proofErr w:type="spellEnd"/>
      <w:r w:rsidR="00A03ED2" w:rsidRPr="00A03ED2">
        <w:rPr>
          <w:rFonts w:ascii="Times New Roman" w:hAnsi="Times New Roman" w:cs="Times New Roman"/>
          <w:sz w:val="28"/>
          <w:szCs w:val="28"/>
        </w:rPr>
        <w:t>)</w:t>
      </w:r>
      <w:r w:rsidR="00AB1141">
        <w:rPr>
          <w:rFonts w:ascii="Times New Roman" w:hAnsi="Times New Roman" w:cs="Times New Roman"/>
          <w:sz w:val="28"/>
          <w:szCs w:val="28"/>
        </w:rPr>
        <w:t>, День всех Святых</w:t>
      </w:r>
      <w:r w:rsidR="00A03ED2" w:rsidRPr="00A03ED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A03ED2">
        <w:rPr>
          <w:rFonts w:ascii="Times New Roman" w:hAnsi="Times New Roman" w:cs="Times New Roman"/>
          <w:sz w:val="28"/>
          <w:szCs w:val="28"/>
          <w:lang w:val="en-US"/>
        </w:rPr>
        <w:t>Allerheiligen</w:t>
      </w:r>
      <w:proofErr w:type="spellEnd"/>
      <w:r w:rsidR="00A03ED2" w:rsidRPr="00A03ED2">
        <w:rPr>
          <w:rFonts w:ascii="Times New Roman" w:hAnsi="Times New Roman" w:cs="Times New Roman"/>
          <w:sz w:val="28"/>
          <w:szCs w:val="28"/>
        </w:rPr>
        <w:t>)</w:t>
      </w:r>
      <w:r w:rsidR="00AB1141">
        <w:rPr>
          <w:rFonts w:ascii="Times New Roman" w:hAnsi="Times New Roman" w:cs="Times New Roman"/>
          <w:sz w:val="28"/>
          <w:szCs w:val="28"/>
        </w:rPr>
        <w:t>, Пасха</w:t>
      </w:r>
      <w:r w:rsidR="00A03ED2" w:rsidRPr="00A03ED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A03ED2">
        <w:rPr>
          <w:rFonts w:ascii="Times New Roman" w:hAnsi="Times New Roman" w:cs="Times New Roman"/>
          <w:sz w:val="28"/>
          <w:szCs w:val="28"/>
          <w:lang w:val="en-US"/>
        </w:rPr>
        <w:t>Ostern</w:t>
      </w:r>
      <w:proofErr w:type="spellEnd"/>
      <w:r w:rsidR="00A03ED2" w:rsidRPr="00A03ED2">
        <w:rPr>
          <w:rFonts w:ascii="Times New Roman" w:hAnsi="Times New Roman" w:cs="Times New Roman"/>
          <w:sz w:val="28"/>
          <w:szCs w:val="28"/>
        </w:rPr>
        <w:t>)</w:t>
      </w:r>
      <w:r w:rsidR="00AB1141">
        <w:rPr>
          <w:rFonts w:ascii="Times New Roman" w:hAnsi="Times New Roman" w:cs="Times New Roman"/>
          <w:sz w:val="28"/>
          <w:szCs w:val="28"/>
        </w:rPr>
        <w:t xml:space="preserve">. </w:t>
      </w:r>
      <w:r w:rsidR="00A03ED2">
        <w:rPr>
          <w:rFonts w:ascii="Times New Roman" w:hAnsi="Times New Roman" w:cs="Times New Roman"/>
          <w:sz w:val="28"/>
          <w:szCs w:val="28"/>
        </w:rPr>
        <w:t xml:space="preserve">Учащиеся выступают с докладами, рассказывая о происхождении праздников, способах их празднования и культурных традициях и обычаях. После учащиеся принимают участие в </w:t>
      </w:r>
      <w:r w:rsidR="00DD1073">
        <w:rPr>
          <w:rFonts w:ascii="Times New Roman" w:hAnsi="Times New Roman" w:cs="Times New Roman"/>
          <w:sz w:val="28"/>
          <w:szCs w:val="28"/>
        </w:rPr>
        <w:t xml:space="preserve">викторинах на знание полученной информации. </w:t>
      </w:r>
    </w:p>
    <w:p w:rsidR="00DD1073" w:rsidRDefault="00BF275A" w:rsidP="00DA4B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Блок</w:t>
      </w:r>
      <w:r w:rsidR="00DD1073">
        <w:rPr>
          <w:rFonts w:ascii="Times New Roman" w:hAnsi="Times New Roman" w:cs="Times New Roman"/>
          <w:sz w:val="28"/>
          <w:szCs w:val="28"/>
        </w:rPr>
        <w:t xml:space="preserve"> «Немецкая литература» («</w:t>
      </w:r>
      <w:r w:rsidR="00DD1073">
        <w:rPr>
          <w:rFonts w:ascii="Times New Roman" w:hAnsi="Times New Roman" w:cs="Times New Roman"/>
          <w:sz w:val="28"/>
          <w:szCs w:val="28"/>
          <w:lang w:val="en-GB"/>
        </w:rPr>
        <w:t>Deutsche</w:t>
      </w:r>
      <w:r w:rsidR="00DD1073" w:rsidRPr="00DD10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1073">
        <w:rPr>
          <w:rFonts w:ascii="Times New Roman" w:hAnsi="Times New Roman" w:cs="Times New Roman"/>
          <w:sz w:val="28"/>
          <w:szCs w:val="28"/>
          <w:lang w:val="en-GB"/>
        </w:rPr>
        <w:t>Literatur</w:t>
      </w:r>
      <w:proofErr w:type="spellEnd"/>
      <w:r w:rsidR="00DD1073">
        <w:rPr>
          <w:rFonts w:ascii="Times New Roman" w:hAnsi="Times New Roman" w:cs="Times New Roman"/>
          <w:sz w:val="28"/>
          <w:szCs w:val="28"/>
        </w:rPr>
        <w:t>»</w:t>
      </w:r>
      <w:r w:rsidR="00DD1073" w:rsidRPr="00DD1073">
        <w:rPr>
          <w:rFonts w:ascii="Times New Roman" w:hAnsi="Times New Roman" w:cs="Times New Roman"/>
          <w:sz w:val="28"/>
          <w:szCs w:val="28"/>
        </w:rPr>
        <w:t xml:space="preserve">) </w:t>
      </w:r>
      <w:r w:rsidR="00DD1073">
        <w:rPr>
          <w:rFonts w:ascii="Times New Roman" w:hAnsi="Times New Roman" w:cs="Times New Roman"/>
          <w:sz w:val="28"/>
          <w:szCs w:val="28"/>
        </w:rPr>
        <w:t xml:space="preserve">предполагает следующее мероприятие как «Вечер немецкой поэзии». </w:t>
      </w:r>
      <w:r w:rsidR="00B269BC">
        <w:rPr>
          <w:rFonts w:ascii="Times New Roman" w:hAnsi="Times New Roman" w:cs="Times New Roman"/>
          <w:sz w:val="28"/>
          <w:szCs w:val="28"/>
        </w:rPr>
        <w:t>Учащиеся декламируют стихи немецких поэтов на языке оригинала. Кроме того, учащимся предлагается принять участие в викторине на знание литературных терминов и понятий, а также на знание немецких поэтов и писателей. Более того, викторина включает в себя задание, где к описанию города</w:t>
      </w:r>
      <w:proofErr w:type="gramStart"/>
      <w:r w:rsidR="00B269B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B269BC">
        <w:rPr>
          <w:rFonts w:ascii="Times New Roman" w:hAnsi="Times New Roman" w:cs="Times New Roman"/>
          <w:sz w:val="28"/>
          <w:szCs w:val="28"/>
        </w:rPr>
        <w:t xml:space="preserve"> связанного с немецкими сказками, необходимо подобрать правильное название города. Учащиеся также готовят свои собственные иллюстрации к различным произведениям немецких писателей. </w:t>
      </w:r>
    </w:p>
    <w:p w:rsidR="00B269BC" w:rsidRDefault="00BF275A" w:rsidP="00DA4B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тематическом блоке</w:t>
      </w:r>
      <w:r w:rsidR="00B269BC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B269BC">
        <w:rPr>
          <w:rFonts w:ascii="Times New Roman" w:hAnsi="Times New Roman" w:cs="Times New Roman"/>
          <w:sz w:val="28"/>
          <w:szCs w:val="28"/>
        </w:rPr>
        <w:t>Немецкоговорящие</w:t>
      </w:r>
      <w:proofErr w:type="spellEnd"/>
      <w:r w:rsidR="00B269BC">
        <w:rPr>
          <w:rFonts w:ascii="Times New Roman" w:hAnsi="Times New Roman" w:cs="Times New Roman"/>
          <w:sz w:val="28"/>
          <w:szCs w:val="28"/>
        </w:rPr>
        <w:t xml:space="preserve"> страны» («</w:t>
      </w:r>
      <w:proofErr w:type="spellStart"/>
      <w:r w:rsidR="00B269BC">
        <w:rPr>
          <w:rFonts w:ascii="Times New Roman" w:hAnsi="Times New Roman" w:cs="Times New Roman"/>
          <w:sz w:val="28"/>
          <w:szCs w:val="28"/>
          <w:lang w:val="en-GB"/>
        </w:rPr>
        <w:t>Deutschsprachige</w:t>
      </w:r>
      <w:proofErr w:type="spellEnd"/>
      <w:r w:rsidR="00B269BC" w:rsidRPr="00B269BC">
        <w:rPr>
          <w:rFonts w:ascii="Times New Roman" w:hAnsi="Times New Roman" w:cs="Times New Roman"/>
          <w:sz w:val="28"/>
          <w:szCs w:val="28"/>
        </w:rPr>
        <w:t xml:space="preserve"> </w:t>
      </w:r>
      <w:r w:rsidR="00B269BC">
        <w:rPr>
          <w:rFonts w:ascii="Times New Roman" w:hAnsi="Times New Roman" w:cs="Times New Roman"/>
          <w:sz w:val="28"/>
          <w:szCs w:val="28"/>
          <w:lang w:val="en-GB"/>
        </w:rPr>
        <w:t>Lander</w:t>
      </w:r>
      <w:r w:rsidR="00B269BC">
        <w:rPr>
          <w:rFonts w:ascii="Times New Roman" w:hAnsi="Times New Roman" w:cs="Times New Roman"/>
          <w:sz w:val="28"/>
          <w:szCs w:val="28"/>
        </w:rPr>
        <w:t>»</w:t>
      </w:r>
      <w:r w:rsidR="00B269BC" w:rsidRPr="00B269BC">
        <w:rPr>
          <w:rFonts w:ascii="Times New Roman" w:hAnsi="Times New Roman" w:cs="Times New Roman"/>
          <w:sz w:val="28"/>
          <w:szCs w:val="28"/>
        </w:rPr>
        <w:t xml:space="preserve">) </w:t>
      </w:r>
      <w:r w:rsidR="00B269BC">
        <w:rPr>
          <w:rFonts w:ascii="Times New Roman" w:hAnsi="Times New Roman" w:cs="Times New Roman"/>
          <w:sz w:val="28"/>
          <w:szCs w:val="28"/>
        </w:rPr>
        <w:t xml:space="preserve">учащимся предлагается принять участие в мероприятии, </w:t>
      </w:r>
      <w:proofErr w:type="gramStart"/>
      <w:r w:rsidR="00B269BC">
        <w:rPr>
          <w:rFonts w:ascii="Times New Roman" w:hAnsi="Times New Roman" w:cs="Times New Roman"/>
          <w:sz w:val="28"/>
          <w:szCs w:val="28"/>
        </w:rPr>
        <w:t>посвященному</w:t>
      </w:r>
      <w:proofErr w:type="gramEnd"/>
      <w:r w:rsidR="00B269BC">
        <w:rPr>
          <w:rFonts w:ascii="Times New Roman" w:hAnsi="Times New Roman" w:cs="Times New Roman"/>
          <w:sz w:val="28"/>
          <w:szCs w:val="28"/>
        </w:rPr>
        <w:t xml:space="preserve"> географии </w:t>
      </w:r>
      <w:proofErr w:type="spellStart"/>
      <w:r w:rsidR="00B269BC">
        <w:rPr>
          <w:rFonts w:ascii="Times New Roman" w:hAnsi="Times New Roman" w:cs="Times New Roman"/>
          <w:sz w:val="28"/>
          <w:szCs w:val="28"/>
        </w:rPr>
        <w:t>немецкоговорящих</w:t>
      </w:r>
      <w:proofErr w:type="spellEnd"/>
      <w:r w:rsidR="00B269BC">
        <w:rPr>
          <w:rFonts w:ascii="Times New Roman" w:hAnsi="Times New Roman" w:cs="Times New Roman"/>
          <w:sz w:val="28"/>
          <w:szCs w:val="28"/>
        </w:rPr>
        <w:t xml:space="preserve"> стран. Обучающиеся с помощью карты должны назвать страны</w:t>
      </w:r>
      <w:r>
        <w:rPr>
          <w:rFonts w:ascii="Times New Roman" w:hAnsi="Times New Roman" w:cs="Times New Roman"/>
          <w:sz w:val="28"/>
          <w:szCs w:val="28"/>
        </w:rPr>
        <w:t xml:space="preserve"> и их столицы</w:t>
      </w:r>
      <w:r w:rsidR="00B269BC">
        <w:rPr>
          <w:rFonts w:ascii="Times New Roman" w:hAnsi="Times New Roman" w:cs="Times New Roman"/>
          <w:sz w:val="28"/>
          <w:szCs w:val="28"/>
        </w:rPr>
        <w:t xml:space="preserve">, в которых немецкий язык является официальным или государственным. Особое внимание уделяется самой Германии. Ученики </w:t>
      </w:r>
      <w:r>
        <w:rPr>
          <w:rFonts w:ascii="Times New Roman" w:hAnsi="Times New Roman" w:cs="Times New Roman"/>
          <w:sz w:val="28"/>
          <w:szCs w:val="28"/>
        </w:rPr>
        <w:t>должны наз</w:t>
      </w:r>
      <w:r w:rsidR="00B269BC">
        <w:rPr>
          <w:rFonts w:ascii="Times New Roman" w:hAnsi="Times New Roman" w:cs="Times New Roman"/>
          <w:sz w:val="28"/>
          <w:szCs w:val="28"/>
        </w:rPr>
        <w:t xml:space="preserve">вать количество федеральных земель, входящих в состав Германии, число граничащих стран, </w:t>
      </w:r>
      <w:r>
        <w:rPr>
          <w:rFonts w:ascii="Times New Roman" w:hAnsi="Times New Roman" w:cs="Times New Roman"/>
          <w:sz w:val="28"/>
          <w:szCs w:val="28"/>
        </w:rPr>
        <w:t xml:space="preserve">моря и реки, крупные города. Отдельное мероприятие посвящено достопримечательностям Германии и Австрии как двум странам-оплотам немецкого языка. Учащиеся выступают с докладами, смотрят документальные фильмы об этих странах, а затем участвуют в викторинах на знание достопримечательностей.  </w:t>
      </w:r>
    </w:p>
    <w:p w:rsidR="00BF275A" w:rsidRPr="004C2B95" w:rsidRDefault="00BF275A" w:rsidP="00DA4B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Особое место занимает блок «Немецкая музыка» («</w:t>
      </w:r>
      <w:r>
        <w:rPr>
          <w:rFonts w:ascii="Times New Roman" w:hAnsi="Times New Roman" w:cs="Times New Roman"/>
          <w:sz w:val="28"/>
          <w:szCs w:val="28"/>
          <w:lang w:val="en-GB"/>
        </w:rPr>
        <w:t>Deutsche</w:t>
      </w:r>
      <w:r w:rsidRPr="00BF27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GB"/>
        </w:rPr>
        <w:t>Musik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Pr="00BF275A">
        <w:rPr>
          <w:rFonts w:ascii="Times New Roman" w:hAnsi="Times New Roman" w:cs="Times New Roman"/>
          <w:sz w:val="28"/>
          <w:szCs w:val="28"/>
        </w:rPr>
        <w:t xml:space="preserve">). </w:t>
      </w:r>
      <w:r w:rsidR="004C2B95">
        <w:rPr>
          <w:rFonts w:ascii="Times New Roman" w:hAnsi="Times New Roman" w:cs="Times New Roman"/>
          <w:sz w:val="28"/>
          <w:szCs w:val="28"/>
        </w:rPr>
        <w:t xml:space="preserve">Учащиеся выступают с докладами о жизни великих немецких и австрийских композиторов. Интересным моментом здесь является связь между немецкой </w:t>
      </w:r>
      <w:r w:rsidR="004C2B95">
        <w:rPr>
          <w:rFonts w:ascii="Times New Roman" w:hAnsi="Times New Roman" w:cs="Times New Roman"/>
          <w:sz w:val="28"/>
          <w:szCs w:val="28"/>
        </w:rPr>
        <w:lastRenderedPageBreak/>
        <w:t xml:space="preserve">поэзией и музыкой, так сказать, о синтезе искусств. Кроме того, ученикам предлагается принять участие в викторине, посвященной немецкой музыке. Дети слушают отрывки из музыкальных произведений, а затем называют автора и название. </w:t>
      </w:r>
    </w:p>
    <w:p w:rsidR="00AB1141" w:rsidRDefault="004C2B95" w:rsidP="00DA4B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Актуальным является тематический блок «Известные люди Германии» («</w:t>
      </w:r>
      <w:proofErr w:type="spellStart"/>
      <w:r w:rsidRPr="004C2B95">
        <w:rPr>
          <w:rFonts w:ascii="Times New Roman" w:hAnsi="Times New Roman" w:cs="Times New Roman"/>
          <w:sz w:val="28"/>
          <w:szCs w:val="28"/>
        </w:rPr>
        <w:t>Berühmte</w:t>
      </w:r>
      <w:proofErr w:type="spellEnd"/>
      <w:r w:rsidRPr="004C2B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2B95">
        <w:rPr>
          <w:rFonts w:ascii="Times New Roman" w:hAnsi="Times New Roman" w:cs="Times New Roman"/>
          <w:sz w:val="28"/>
          <w:szCs w:val="28"/>
        </w:rPr>
        <w:t>Menschen</w:t>
      </w:r>
      <w:proofErr w:type="spellEnd"/>
      <w:r w:rsidRPr="004C2B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2B95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4C2B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2B95">
        <w:rPr>
          <w:rFonts w:ascii="Times New Roman" w:hAnsi="Times New Roman" w:cs="Times New Roman"/>
          <w:sz w:val="28"/>
          <w:szCs w:val="28"/>
        </w:rPr>
        <w:t>Deutschland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»), который подразумевает мероприятия, посвященные отдельным историческим фигурам Германии. </w:t>
      </w:r>
      <w:r w:rsidR="00C97F44">
        <w:rPr>
          <w:rFonts w:ascii="Times New Roman" w:hAnsi="Times New Roman" w:cs="Times New Roman"/>
          <w:sz w:val="28"/>
          <w:szCs w:val="28"/>
        </w:rPr>
        <w:t>В блок входят такие мероприятия, как круглые столы, в которых принимают участие преимущественно учащиеся старших классов. Обучающиеся выступают с докладами</w:t>
      </w:r>
      <w:r w:rsidR="007B2A62">
        <w:rPr>
          <w:rFonts w:ascii="Times New Roman" w:hAnsi="Times New Roman" w:cs="Times New Roman"/>
          <w:sz w:val="28"/>
          <w:szCs w:val="28"/>
        </w:rPr>
        <w:t xml:space="preserve"> о</w:t>
      </w:r>
      <w:r w:rsidR="00C97F44">
        <w:rPr>
          <w:rFonts w:ascii="Times New Roman" w:hAnsi="Times New Roman" w:cs="Times New Roman"/>
          <w:sz w:val="28"/>
          <w:szCs w:val="28"/>
        </w:rPr>
        <w:t xml:space="preserve"> мировых личностях в истории Германии и других </w:t>
      </w:r>
      <w:proofErr w:type="spellStart"/>
      <w:r w:rsidR="00C97F44">
        <w:rPr>
          <w:rFonts w:ascii="Times New Roman" w:hAnsi="Times New Roman" w:cs="Times New Roman"/>
          <w:sz w:val="28"/>
          <w:szCs w:val="28"/>
        </w:rPr>
        <w:t>немецкоговоря</w:t>
      </w:r>
      <w:r w:rsidR="007B2A62">
        <w:rPr>
          <w:rFonts w:ascii="Times New Roman" w:hAnsi="Times New Roman" w:cs="Times New Roman"/>
          <w:sz w:val="28"/>
          <w:szCs w:val="28"/>
        </w:rPr>
        <w:t>щих</w:t>
      </w:r>
      <w:proofErr w:type="spellEnd"/>
      <w:r w:rsidR="007B2A62">
        <w:rPr>
          <w:rFonts w:ascii="Times New Roman" w:hAnsi="Times New Roman" w:cs="Times New Roman"/>
          <w:sz w:val="28"/>
          <w:szCs w:val="28"/>
        </w:rPr>
        <w:t xml:space="preserve"> стран, а затем каждый участник</w:t>
      </w:r>
      <w:r w:rsidR="00C97F44">
        <w:rPr>
          <w:rFonts w:ascii="Times New Roman" w:hAnsi="Times New Roman" w:cs="Times New Roman"/>
          <w:sz w:val="28"/>
          <w:szCs w:val="28"/>
        </w:rPr>
        <w:t xml:space="preserve"> выражает свое мнение о роли в мировой истории того или иного </w:t>
      </w:r>
      <w:proofErr w:type="spellStart"/>
      <w:r w:rsidR="00C97F44">
        <w:rPr>
          <w:rFonts w:ascii="Times New Roman" w:hAnsi="Times New Roman" w:cs="Times New Roman"/>
          <w:sz w:val="28"/>
          <w:szCs w:val="28"/>
        </w:rPr>
        <w:t>немецкоговорящего</w:t>
      </w:r>
      <w:proofErr w:type="spellEnd"/>
      <w:r w:rsidR="00C97F44">
        <w:rPr>
          <w:rFonts w:ascii="Times New Roman" w:hAnsi="Times New Roman" w:cs="Times New Roman"/>
          <w:sz w:val="28"/>
          <w:szCs w:val="28"/>
        </w:rPr>
        <w:t xml:space="preserve"> деятеля. </w:t>
      </w:r>
    </w:p>
    <w:p w:rsidR="00C97F44" w:rsidRDefault="00C97F44" w:rsidP="00DA4B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Завершающим является блок «Германия сегодня» («</w:t>
      </w:r>
      <w:proofErr w:type="spellStart"/>
      <w:r w:rsidRPr="00C97F44">
        <w:rPr>
          <w:rFonts w:ascii="Times New Roman" w:hAnsi="Times New Roman" w:cs="Times New Roman"/>
          <w:sz w:val="28"/>
          <w:szCs w:val="28"/>
        </w:rPr>
        <w:t>Deutschland</w:t>
      </w:r>
      <w:proofErr w:type="spellEnd"/>
      <w:r w:rsidRPr="00C97F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7F44">
        <w:rPr>
          <w:rFonts w:ascii="Times New Roman" w:hAnsi="Times New Roman" w:cs="Times New Roman"/>
          <w:sz w:val="28"/>
          <w:szCs w:val="28"/>
        </w:rPr>
        <w:t>heute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»), мероприятия которого посвящены современной обстановке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немецкоговорящих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странах и, конечно же, в самой Германии. В мероприятиях данного блока также принимают участие преимущественно учащиеся старших классов. Круглые столы в рамках данного блока посвящены таким насущным проблемам в Германии, как окружающая среда, недвижимость, миграция, беженцы, безработица, терроризм, инфляция. </w:t>
      </w:r>
      <w:r w:rsidR="00767171">
        <w:rPr>
          <w:rFonts w:ascii="Times New Roman" w:hAnsi="Times New Roman" w:cs="Times New Roman"/>
          <w:sz w:val="28"/>
          <w:szCs w:val="28"/>
        </w:rPr>
        <w:t xml:space="preserve">Злободневной является тема мигрантов в Германии. Учащиеся выступают с докладами о том, что иммигранты жалуются на культурные традиции, языковые трудности и, прежде всего, недружелюбие немцев. Дискуссии после выступлений на данные темы, как правило, очень оживленные. </w:t>
      </w:r>
    </w:p>
    <w:p w:rsidR="00C20D23" w:rsidRDefault="00C20D23" w:rsidP="00DA4B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</w:t>
      </w:r>
      <w:r w:rsidR="007B2A62">
        <w:rPr>
          <w:rFonts w:ascii="Times New Roman" w:hAnsi="Times New Roman" w:cs="Times New Roman"/>
          <w:sz w:val="28"/>
          <w:szCs w:val="28"/>
        </w:rPr>
        <w:t>, можно сделать вывод, что организация таких лингвострановедческих фестивалей как «Неделя второго иностранного языка» способствует развитию интереса у учащихся к культуре и стране изучаемого языка.</w:t>
      </w:r>
    </w:p>
    <w:p w:rsidR="007B2A62" w:rsidRDefault="007B2A62" w:rsidP="00DA4B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2A62" w:rsidRDefault="007B2A62" w:rsidP="00DA4B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2A62" w:rsidRDefault="007B2A62" w:rsidP="00DA4B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2A62" w:rsidRDefault="007B2A62" w:rsidP="007B2A6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7B2A62">
        <w:rPr>
          <w:rFonts w:ascii="Times New Roman" w:hAnsi="Times New Roman" w:cs="Times New Roman"/>
          <w:b/>
          <w:sz w:val="28"/>
          <w:szCs w:val="28"/>
        </w:rPr>
        <w:lastRenderedPageBreak/>
        <w:t>Литература:</w:t>
      </w:r>
    </w:p>
    <w:p w:rsidR="007B2A62" w:rsidRDefault="007B2A62" w:rsidP="007B2A62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Верещагин Е.</w:t>
      </w:r>
      <w:r w:rsidR="00DD1B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М.</w:t>
      </w:r>
      <w:r w:rsidR="00DD1B9C">
        <w:rPr>
          <w:rFonts w:ascii="Times New Roman" w:hAnsi="Times New Roman" w:cs="Times New Roman"/>
          <w:sz w:val="28"/>
          <w:szCs w:val="28"/>
        </w:rPr>
        <w:t xml:space="preserve">, Костомаров В. Г. Язык и культура: </w:t>
      </w:r>
      <w:proofErr w:type="spellStart"/>
      <w:r w:rsidR="00DD1B9C">
        <w:rPr>
          <w:rFonts w:ascii="Times New Roman" w:hAnsi="Times New Roman" w:cs="Times New Roman"/>
          <w:sz w:val="28"/>
          <w:szCs w:val="28"/>
        </w:rPr>
        <w:t>Лингвострановедение</w:t>
      </w:r>
      <w:proofErr w:type="spellEnd"/>
      <w:r w:rsidR="00DD1B9C">
        <w:rPr>
          <w:rFonts w:ascii="Times New Roman" w:hAnsi="Times New Roman" w:cs="Times New Roman"/>
          <w:sz w:val="28"/>
          <w:szCs w:val="28"/>
        </w:rPr>
        <w:t xml:space="preserve"> в преподавании русского языка как иностранного. 4-е изд., </w:t>
      </w:r>
      <w:proofErr w:type="spellStart"/>
      <w:r w:rsidR="00DD1B9C"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r w:rsidR="00DD1B9C">
        <w:rPr>
          <w:rFonts w:ascii="Times New Roman" w:hAnsi="Times New Roman" w:cs="Times New Roman"/>
          <w:sz w:val="28"/>
          <w:szCs w:val="28"/>
        </w:rPr>
        <w:t xml:space="preserve">. и доп. – М.: </w:t>
      </w:r>
      <w:proofErr w:type="spellStart"/>
      <w:r w:rsidR="00DD1B9C">
        <w:rPr>
          <w:rFonts w:ascii="Times New Roman" w:hAnsi="Times New Roman" w:cs="Times New Roman"/>
          <w:sz w:val="28"/>
          <w:szCs w:val="28"/>
        </w:rPr>
        <w:t>Рус</w:t>
      </w:r>
      <w:proofErr w:type="gramStart"/>
      <w:r w:rsidR="00DD1B9C">
        <w:rPr>
          <w:rFonts w:ascii="Times New Roman" w:hAnsi="Times New Roman" w:cs="Times New Roman"/>
          <w:sz w:val="28"/>
          <w:szCs w:val="28"/>
        </w:rPr>
        <w:t>.я</w:t>
      </w:r>
      <w:proofErr w:type="gramEnd"/>
      <w:r w:rsidR="00DD1B9C">
        <w:rPr>
          <w:rFonts w:ascii="Times New Roman" w:hAnsi="Times New Roman" w:cs="Times New Roman"/>
          <w:sz w:val="28"/>
          <w:szCs w:val="28"/>
        </w:rPr>
        <w:t>зык</w:t>
      </w:r>
      <w:proofErr w:type="spellEnd"/>
      <w:r w:rsidR="00DD1B9C">
        <w:rPr>
          <w:rFonts w:ascii="Times New Roman" w:hAnsi="Times New Roman" w:cs="Times New Roman"/>
          <w:sz w:val="28"/>
          <w:szCs w:val="28"/>
        </w:rPr>
        <w:t xml:space="preserve">, 1990. – 246 с. </w:t>
      </w:r>
    </w:p>
    <w:p w:rsidR="00DD1B9C" w:rsidRPr="00DD1B9C" w:rsidRDefault="00DD1B9C" w:rsidP="007B2A62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Общеевропейские компетенции владения иностранным языком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  <w:r w:rsidRPr="00DD1B9C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Электронный ресурс</w:t>
      </w:r>
      <w:r w:rsidRPr="00DD1B9C">
        <w:rPr>
          <w:rFonts w:ascii="Times New Roman" w:hAnsi="Times New Roman" w:cs="Times New Roman"/>
          <w:sz w:val="28"/>
          <w:szCs w:val="28"/>
        </w:rPr>
        <w:t xml:space="preserve">]. – </w:t>
      </w:r>
      <w:r>
        <w:rPr>
          <w:rFonts w:ascii="Times New Roman" w:hAnsi="Times New Roman" w:cs="Times New Roman"/>
          <w:sz w:val="28"/>
          <w:szCs w:val="28"/>
          <w:lang w:val="en-GB"/>
        </w:rPr>
        <w:t>URL</w:t>
      </w:r>
      <w:r w:rsidRPr="00DD1B9C">
        <w:rPr>
          <w:rFonts w:ascii="Times New Roman" w:hAnsi="Times New Roman" w:cs="Times New Roman"/>
          <w:sz w:val="28"/>
          <w:szCs w:val="28"/>
        </w:rPr>
        <w:t xml:space="preserve">: </w:t>
      </w:r>
      <w:hyperlink r:id="rId5" w:history="1">
        <w:r w:rsidRPr="008D1984">
          <w:rPr>
            <w:rStyle w:val="a3"/>
            <w:rFonts w:ascii="Times New Roman" w:hAnsi="Times New Roman" w:cs="Times New Roman"/>
            <w:sz w:val="28"/>
            <w:szCs w:val="28"/>
            <w:lang w:val="en-GB"/>
          </w:rPr>
          <w:t>http</w:t>
        </w:r>
        <w:r w:rsidRPr="008D1984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r w:rsidRPr="008D1984">
          <w:rPr>
            <w:rStyle w:val="a3"/>
            <w:rFonts w:ascii="Times New Roman" w:hAnsi="Times New Roman" w:cs="Times New Roman"/>
            <w:sz w:val="28"/>
            <w:szCs w:val="28"/>
            <w:lang w:val="en-GB"/>
          </w:rPr>
          <w:t>www</w:t>
        </w:r>
        <w:r w:rsidRPr="008D1984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8D1984">
          <w:rPr>
            <w:rStyle w:val="a3"/>
            <w:rFonts w:ascii="Times New Roman" w:hAnsi="Times New Roman" w:cs="Times New Roman"/>
            <w:sz w:val="28"/>
            <w:szCs w:val="28"/>
            <w:lang w:val="en-GB"/>
          </w:rPr>
          <w:t>goethe</w:t>
        </w:r>
        <w:proofErr w:type="spellEnd"/>
        <w:r w:rsidRPr="008D1984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8D1984">
          <w:rPr>
            <w:rStyle w:val="a3"/>
            <w:rFonts w:ascii="Times New Roman" w:hAnsi="Times New Roman" w:cs="Times New Roman"/>
            <w:sz w:val="28"/>
            <w:szCs w:val="28"/>
            <w:lang w:val="en-GB"/>
          </w:rPr>
          <w:t>de</w:t>
        </w:r>
        <w:r w:rsidRPr="008D1984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Pr="008D1984">
          <w:rPr>
            <w:rStyle w:val="a3"/>
            <w:rFonts w:ascii="Times New Roman" w:hAnsi="Times New Roman" w:cs="Times New Roman"/>
            <w:sz w:val="28"/>
            <w:szCs w:val="28"/>
            <w:lang w:val="en-GB"/>
          </w:rPr>
          <w:t>z</w:t>
        </w:r>
        <w:r w:rsidRPr="008D1984">
          <w:rPr>
            <w:rStyle w:val="a3"/>
            <w:rFonts w:ascii="Times New Roman" w:hAnsi="Times New Roman" w:cs="Times New Roman"/>
            <w:sz w:val="28"/>
            <w:szCs w:val="28"/>
          </w:rPr>
          <w:t>/50/</w:t>
        </w:r>
        <w:proofErr w:type="spellStart"/>
        <w:r w:rsidRPr="008D1984">
          <w:rPr>
            <w:rStyle w:val="a3"/>
            <w:rFonts w:ascii="Times New Roman" w:hAnsi="Times New Roman" w:cs="Times New Roman"/>
            <w:sz w:val="28"/>
            <w:szCs w:val="28"/>
            <w:lang w:val="en-GB"/>
          </w:rPr>
          <w:t>commeuro</w:t>
        </w:r>
        <w:proofErr w:type="spellEnd"/>
        <w:r w:rsidRPr="00DD1B9C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</w:hyperlink>
      <w:r w:rsidRPr="00DD1B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(дата обращения: 01.05.2022) </w:t>
      </w:r>
    </w:p>
    <w:sectPr w:rsidR="00DD1B9C" w:rsidRPr="00DD1B9C" w:rsidSect="009D06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E73D03"/>
    <w:multiLevelType w:val="hybridMultilevel"/>
    <w:tmpl w:val="ED7403E0"/>
    <w:lvl w:ilvl="0" w:tplc="FE70C4AA">
      <w:start w:val="1"/>
      <w:numFmt w:val="decimal"/>
      <w:lvlText w:val="%1."/>
      <w:lvlJc w:val="left"/>
      <w:pPr>
        <w:ind w:left="360" w:hanging="360"/>
      </w:pPr>
      <w:rPr>
        <w:rFonts w:hint="default"/>
        <w:lang w:val="en-GB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E6635"/>
    <w:rsid w:val="000538EF"/>
    <w:rsid w:val="000E6635"/>
    <w:rsid w:val="0030296D"/>
    <w:rsid w:val="00331A12"/>
    <w:rsid w:val="00390DBE"/>
    <w:rsid w:val="004C2B95"/>
    <w:rsid w:val="0050157E"/>
    <w:rsid w:val="00767171"/>
    <w:rsid w:val="007B2A62"/>
    <w:rsid w:val="009D06F4"/>
    <w:rsid w:val="00A014A9"/>
    <w:rsid w:val="00A03ED2"/>
    <w:rsid w:val="00AB1141"/>
    <w:rsid w:val="00B269BC"/>
    <w:rsid w:val="00B603CB"/>
    <w:rsid w:val="00BF275A"/>
    <w:rsid w:val="00C20D23"/>
    <w:rsid w:val="00C97F44"/>
    <w:rsid w:val="00DA4BE4"/>
    <w:rsid w:val="00DD1073"/>
    <w:rsid w:val="00DD1B9C"/>
    <w:rsid w:val="00E95798"/>
    <w:rsid w:val="00F31D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06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D23"/>
    <w:rPr>
      <w:u w:val="single"/>
    </w:rPr>
  </w:style>
  <w:style w:type="paragraph" w:styleId="a4">
    <w:name w:val="List Paragraph"/>
    <w:basedOn w:val="a"/>
    <w:uiPriority w:val="34"/>
    <w:qFormat/>
    <w:rsid w:val="007B2A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goethe.de/z/50/commeuro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1736</TotalTime>
  <Pages>1</Pages>
  <Words>1133</Words>
  <Characters>6459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dcterms:created xsi:type="dcterms:W3CDTF">2022-04-26T13:14:00Z</dcterms:created>
  <dcterms:modified xsi:type="dcterms:W3CDTF">2022-05-03T17:01:00Z</dcterms:modified>
</cp:coreProperties>
</file>