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C34" w:rsidRPr="00EB20E0" w:rsidRDefault="00D63C34" w:rsidP="00D63C3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r w:rsidRPr="00EB20E0">
        <w:rPr>
          <w:rFonts w:ascii="Times New Roman" w:hAnsi="Times New Roman" w:cs="Times New Roman"/>
          <w:b/>
          <w:color w:val="000000" w:themeColor="text1"/>
          <w:sz w:val="28"/>
          <w:szCs w:val="28"/>
          <w:lang w:val="tt-RU"/>
        </w:rPr>
        <w:t>Развитие навыков говорения на уроках анг</w:t>
      </w:r>
      <w:r w:rsidR="00E91ED8" w:rsidRPr="00EB20E0">
        <w:rPr>
          <w:rFonts w:ascii="Times New Roman" w:hAnsi="Times New Roman" w:cs="Times New Roman"/>
          <w:b/>
          <w:color w:val="000000" w:themeColor="text1"/>
          <w:sz w:val="28"/>
          <w:szCs w:val="28"/>
          <w:lang w:val="tt-RU"/>
        </w:rPr>
        <w:t>лийского языка</w:t>
      </w:r>
      <w:r w:rsidRPr="00EB20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0"/>
    <w:p w:rsidR="00D63C34" w:rsidRPr="00AA51EE" w:rsidRDefault="00D63C34" w:rsidP="00D63C3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Хакимова </w:t>
      </w:r>
      <w:proofErr w:type="spellStart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Ания</w:t>
      </w:r>
      <w:proofErr w:type="spellEnd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Гаптелфартовна</w:t>
      </w:r>
      <w:proofErr w:type="spellEnd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, учитель английского языка</w:t>
      </w:r>
    </w:p>
    <w:p w:rsidR="00D63C34" w:rsidRPr="00AA51EE" w:rsidRDefault="00D63C34" w:rsidP="00D63C3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МАОУ «</w:t>
      </w:r>
      <w:proofErr w:type="spellStart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Полилингвальный</w:t>
      </w:r>
      <w:proofErr w:type="spellEnd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образовательный комплекс «</w:t>
      </w:r>
      <w:proofErr w:type="spellStart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Адымнар-Алабуга</w:t>
      </w:r>
      <w:proofErr w:type="spellEnd"/>
      <w:r w:rsidRPr="00AA51EE">
        <w:rPr>
          <w:rFonts w:ascii="Times New Roman" w:hAnsi="Times New Roman" w:cs="Times New Roman"/>
          <w:color w:val="000000" w:themeColor="text1"/>
          <w:sz w:val="28"/>
          <w:szCs w:val="28"/>
        </w:rPr>
        <w:t>» ЕМР РТ, Елабуга</w:t>
      </w:r>
    </w:p>
    <w:p w:rsidR="00BE032B" w:rsidRPr="00AA51EE" w:rsidRDefault="00BE032B" w:rsidP="00BE032B">
      <w:pPr>
        <w:pStyle w:val="a3"/>
        <w:spacing w:before="0" w:after="0" w:line="360" w:lineRule="auto"/>
        <w:ind w:firstLine="680"/>
        <w:jc w:val="both"/>
        <w:rPr>
          <w:rFonts w:cs="Times New Roman"/>
          <w:sz w:val="28"/>
          <w:szCs w:val="28"/>
          <w:shd w:val="clear" w:color="auto" w:fill="FFFFFF"/>
        </w:rPr>
      </w:pPr>
      <w:r w:rsidRPr="00AA51EE">
        <w:rPr>
          <w:rFonts w:eastAsia="Batang" w:cs="Times New Roman"/>
          <w:sz w:val="28"/>
          <w:szCs w:val="28"/>
          <w:shd w:val="clear" w:color="auto" w:fill="FFFFFF"/>
        </w:rPr>
        <w:t xml:space="preserve">Основным средством общения, накопления и </w:t>
      </w:r>
      <w:proofErr w:type="gramStart"/>
      <w:r w:rsidRPr="00AA51EE">
        <w:rPr>
          <w:rFonts w:eastAsia="Batang" w:cs="Times New Roman"/>
          <w:sz w:val="28"/>
          <w:szCs w:val="28"/>
          <w:shd w:val="clear" w:color="auto" w:fill="FFFFFF"/>
        </w:rPr>
        <w:t>передачи  опыта</w:t>
      </w:r>
      <w:proofErr w:type="gramEnd"/>
      <w:r w:rsidRPr="00AA51EE">
        <w:rPr>
          <w:rFonts w:eastAsia="Batang" w:cs="Times New Roman"/>
          <w:sz w:val="28"/>
          <w:szCs w:val="28"/>
          <w:shd w:val="clear" w:color="auto" w:fill="FFFFFF"/>
        </w:rPr>
        <w:t xml:space="preserve"> между людьми является язык</w:t>
      </w:r>
      <w:r w:rsidRPr="00AA51EE">
        <w:rPr>
          <w:rFonts w:cs="Times New Roman"/>
          <w:sz w:val="28"/>
          <w:szCs w:val="28"/>
          <w:shd w:val="clear" w:color="auto" w:fill="FFFFFF"/>
        </w:rPr>
        <w:t>.  Говорение является продуктивным видом речевой деятельности, опирающимся прежде всего на язык. Язык обеспечивает коммуникацию между участниками разговора, по</w:t>
      </w:r>
      <w:r w:rsidRPr="00AA51EE">
        <w:rPr>
          <w:rFonts w:cs="Times New Roman"/>
          <w:sz w:val="28"/>
          <w:szCs w:val="28"/>
          <w:shd w:val="clear" w:color="auto" w:fill="FFFFFF"/>
        </w:rPr>
        <w:softHyphen/>
        <w:t xml:space="preserve">тому что его </w:t>
      </w:r>
      <w:proofErr w:type="gramStart"/>
      <w:r w:rsidRPr="00AA51EE">
        <w:rPr>
          <w:rFonts w:cs="Times New Roman"/>
          <w:sz w:val="28"/>
          <w:szCs w:val="28"/>
          <w:shd w:val="clear" w:color="auto" w:fill="FFFFFF"/>
        </w:rPr>
        <w:t>понимает</w:t>
      </w:r>
      <w:proofErr w:type="gramEnd"/>
      <w:r w:rsidRPr="00AA51EE">
        <w:rPr>
          <w:rFonts w:cs="Times New Roman"/>
          <w:sz w:val="28"/>
          <w:szCs w:val="28"/>
          <w:shd w:val="clear" w:color="auto" w:fill="FFFFFF"/>
        </w:rPr>
        <w:t xml:space="preserve"> как тот, кто сообщает информацию, и тот, </w:t>
      </w:r>
      <w:r w:rsidR="00E642E8">
        <w:rPr>
          <w:rFonts w:cs="Times New Roman"/>
          <w:sz w:val="28"/>
          <w:szCs w:val="28"/>
          <w:shd w:val="clear" w:color="auto" w:fill="FFFFFF"/>
        </w:rPr>
        <w:t>кто принимает эту информацию</w:t>
      </w:r>
      <w:r w:rsidRPr="00AA51EE">
        <w:rPr>
          <w:rFonts w:cs="Times New Roman"/>
          <w:sz w:val="28"/>
          <w:szCs w:val="28"/>
          <w:shd w:val="clear" w:color="auto" w:fill="FFFFFF"/>
        </w:rPr>
        <w:t>.</w:t>
      </w:r>
    </w:p>
    <w:p w:rsidR="00AA51EE" w:rsidRPr="00AA51EE" w:rsidRDefault="00AA51EE" w:rsidP="00AA51EE">
      <w:pPr>
        <w:pStyle w:val="a4"/>
        <w:spacing w:line="36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AA51EE">
        <w:rPr>
          <w:rFonts w:cs="Times New Roman"/>
          <w:sz w:val="28"/>
          <w:szCs w:val="28"/>
          <w:shd w:val="clear" w:color="auto" w:fill="FFFFFF"/>
        </w:rPr>
        <w:t>Отметим наиболее важные с методической точки зрения качества го</w:t>
      </w:r>
      <w:r w:rsidRPr="00AA51EE">
        <w:rPr>
          <w:rFonts w:cs="Times New Roman"/>
          <w:sz w:val="28"/>
          <w:szCs w:val="28"/>
          <w:shd w:val="clear" w:color="auto" w:fill="FFFFFF"/>
        </w:rPr>
        <w:softHyphen/>
        <w:t>ворения как одного из видов речевой деятельности.</w:t>
      </w:r>
    </w:p>
    <w:p w:rsidR="00AA51EE" w:rsidRPr="00AA51EE" w:rsidRDefault="00AA51EE" w:rsidP="00AA51EE">
      <w:pPr>
        <w:pStyle w:val="a4"/>
        <w:spacing w:line="36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AA51EE">
        <w:rPr>
          <w:rFonts w:cs="Times New Roman"/>
          <w:sz w:val="28"/>
          <w:szCs w:val="28"/>
          <w:shd w:val="clear" w:color="auto" w:fill="FFFFFF"/>
        </w:rPr>
        <w:t xml:space="preserve">1.Ситуативность говорения: при формировании, развитии и совершенствовании устной </w:t>
      </w:r>
      <w:proofErr w:type="gramStart"/>
      <w:r w:rsidRPr="00AA51EE">
        <w:rPr>
          <w:rFonts w:cs="Times New Roman"/>
          <w:sz w:val="28"/>
          <w:szCs w:val="28"/>
          <w:shd w:val="clear" w:color="auto" w:fill="FFFFFF"/>
        </w:rPr>
        <w:t>речи  мы</w:t>
      </w:r>
      <w:proofErr w:type="gramEnd"/>
      <w:r w:rsidRPr="00AA51EE">
        <w:rPr>
          <w:rFonts w:cs="Times New Roman"/>
          <w:sz w:val="28"/>
          <w:szCs w:val="28"/>
          <w:shd w:val="clear" w:color="auto" w:fill="FFFFFF"/>
        </w:rPr>
        <w:t xml:space="preserve"> должны избегать фраз не ситуативного характера. </w:t>
      </w:r>
    </w:p>
    <w:p w:rsidR="00AA51EE" w:rsidRPr="00AA51EE" w:rsidRDefault="00AA51EE" w:rsidP="00AA51EE">
      <w:pPr>
        <w:pStyle w:val="a4"/>
        <w:spacing w:line="36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AA51EE">
        <w:rPr>
          <w:rFonts w:cs="Times New Roman"/>
          <w:sz w:val="28"/>
          <w:szCs w:val="28"/>
          <w:shd w:val="clear" w:color="auto" w:fill="FFFFFF"/>
        </w:rPr>
        <w:t xml:space="preserve">2. Целенаправленность и </w:t>
      </w:r>
      <w:proofErr w:type="spellStart"/>
      <w:r w:rsidRPr="00AA51EE">
        <w:rPr>
          <w:rFonts w:cs="Times New Roman"/>
          <w:sz w:val="28"/>
          <w:szCs w:val="28"/>
          <w:shd w:val="clear" w:color="auto" w:fill="FFFFFF"/>
        </w:rPr>
        <w:t>мотивированность</w:t>
      </w:r>
      <w:proofErr w:type="spellEnd"/>
      <w:r w:rsidRPr="00AA51EE">
        <w:rPr>
          <w:rFonts w:cs="Times New Roman"/>
          <w:sz w:val="28"/>
          <w:szCs w:val="28"/>
          <w:shd w:val="clear" w:color="auto" w:fill="FFFFFF"/>
        </w:rPr>
        <w:t xml:space="preserve"> говорения: при организации учебного процесса использовать условно-речевые и речевые упражнения, стараться мотивировать </w:t>
      </w:r>
      <w:proofErr w:type="gramStart"/>
      <w:r w:rsidRPr="00AA51EE">
        <w:rPr>
          <w:rFonts w:cs="Times New Roman"/>
          <w:sz w:val="28"/>
          <w:szCs w:val="28"/>
          <w:shd w:val="clear" w:color="auto" w:fill="FFFFFF"/>
        </w:rPr>
        <w:t>речевую  деятельность</w:t>
      </w:r>
      <w:proofErr w:type="gramEnd"/>
      <w:r w:rsidRPr="00AA51EE">
        <w:rPr>
          <w:rFonts w:cs="Times New Roman"/>
          <w:sz w:val="28"/>
          <w:szCs w:val="28"/>
          <w:shd w:val="clear" w:color="auto" w:fill="FFFFFF"/>
        </w:rPr>
        <w:t xml:space="preserve"> учеников.   </w:t>
      </w:r>
    </w:p>
    <w:p w:rsidR="00AA51EE" w:rsidRPr="00AA51EE" w:rsidRDefault="00AA51EE" w:rsidP="00AA51EE">
      <w:pPr>
        <w:pStyle w:val="a4"/>
        <w:spacing w:line="36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AA51EE">
        <w:rPr>
          <w:rFonts w:cs="Times New Roman"/>
          <w:sz w:val="28"/>
          <w:szCs w:val="28"/>
          <w:shd w:val="clear" w:color="auto" w:fill="FFFFFF"/>
        </w:rPr>
        <w:t xml:space="preserve">3. Неразрывная связь мышления и говорения, следовательно, устную речь необходимо развивать посредством решения коммуникативных задач. </w:t>
      </w:r>
    </w:p>
    <w:p w:rsidR="00AA51EE" w:rsidRPr="00AA51EE" w:rsidRDefault="00AA51EE" w:rsidP="00AA51EE">
      <w:pPr>
        <w:pStyle w:val="a4"/>
        <w:spacing w:line="36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AA51EE">
        <w:rPr>
          <w:rFonts w:cs="Times New Roman"/>
          <w:sz w:val="28"/>
          <w:szCs w:val="28"/>
          <w:shd w:val="clear" w:color="auto" w:fill="FFFFFF"/>
        </w:rPr>
        <w:t>4. Говорение на уровне умения — это всегда продук</w:t>
      </w:r>
      <w:r w:rsidRPr="00AA51EE">
        <w:rPr>
          <w:rFonts w:cs="Times New Roman"/>
          <w:sz w:val="28"/>
          <w:szCs w:val="28"/>
          <w:shd w:val="clear" w:color="auto" w:fill="FFFFFF"/>
        </w:rPr>
        <w:softHyphen/>
        <w:t xml:space="preserve">ция, а не репродукция готового. Следовательно, нужно всесторонне развивать продуктивность говорения, спонтанность речи. Для этого нам необходимо </w:t>
      </w:r>
      <w:proofErr w:type="gramStart"/>
      <w:r w:rsidRPr="00AA51EE">
        <w:rPr>
          <w:rFonts w:cs="Times New Roman"/>
          <w:sz w:val="28"/>
          <w:szCs w:val="28"/>
          <w:shd w:val="clear" w:color="auto" w:fill="FFFFFF"/>
        </w:rPr>
        <w:t>разобраться  в</w:t>
      </w:r>
      <w:proofErr w:type="gramEnd"/>
      <w:r w:rsidRPr="00AA51EE">
        <w:rPr>
          <w:rFonts w:cs="Times New Roman"/>
          <w:sz w:val="28"/>
          <w:szCs w:val="28"/>
          <w:shd w:val="clear" w:color="auto" w:fill="FFFFFF"/>
        </w:rPr>
        <w:t xml:space="preserve"> механизмах, лежащих в основе говорения. </w:t>
      </w:r>
    </w:p>
    <w:p w:rsidR="00AA51EE" w:rsidRPr="00AA51EE" w:rsidRDefault="00AA51EE" w:rsidP="00AA51E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Н.Д. Гальскова </w:t>
      </w: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 З.Н.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Никитенко утверждали, что цель обучения говорению на иностранном языке  сформировать такие речевые навыки, которыми  ученик мог бы пользоваться вне учебы на уровне общения в быту. </w:t>
      </w: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Для достижения </w:t>
      </w: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этой  цели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необходимо формировать у учеников такие коммуникативные умения, как:  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а)понимать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 высказываний на иностранном языке, а также  уметь самостоятельно формулировать их в зависимости от конкретной коммуникативной ситуации, речевой задачи и коммуникативного намерения; 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б)высказываться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иностранном языке и вести себя сообразно правилам общения и национально-культурным особенностям страны изучаемого языка; </w:t>
      </w:r>
    </w:p>
    <w:p w:rsidR="00AA51EE" w:rsidRPr="00AA51EE" w:rsidRDefault="00AA51EE" w:rsidP="00AA51E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в) пользоваться рациональными приемами овладения иностранным языком, самостоятельно совершенствоваться в нем. </w:t>
      </w:r>
    </w:p>
    <w:p w:rsidR="00AA51EE" w:rsidRPr="00AA51EE" w:rsidRDefault="00AA51EE" w:rsidP="00AA51E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Также необходимо сформировать у учащихся определенные качества, способствующих более продуктивному овладению языком, как средством общения между представителями разных культур.  Нужно воспитывать в </w:t>
      </w: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учениках :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интерес и позитивное отношение к языку, который они изучают, к культуре народа, говорящего на этом языке 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осознания себя как личности, принадлежащей к определенному языковому и культурному сообществу, а также общечеловеческого сознания;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понимания того, как важно изучать иностранный язык; 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потребности в совершенствовать свои знания и умения </w:t>
      </w: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применять  иностранный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язык в различных ситуациях.</w:t>
      </w:r>
    </w:p>
    <w:p w:rsidR="00AA51EE" w:rsidRPr="00AA51EE" w:rsidRDefault="00AA51EE" w:rsidP="00AA51EE">
      <w:pPr>
        <w:pStyle w:val="a6"/>
        <w:spacing w:before="0" w:after="0" w:line="360" w:lineRule="auto"/>
        <w:ind w:firstLine="68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Диалог более простой вид устной речи. По сути это разговор двух людей, которые совместно обсуждают какие-то вопросы или проблемы, спорят или приходят к общей точке зрения. Для диалога характерна разговорная речь. Говорящие о</w:t>
      </w:r>
      <w:r w:rsidR="00E642E8">
        <w:rPr>
          <w:rFonts w:cs="Times New Roman"/>
          <w:color w:val="000000"/>
          <w:sz w:val="28"/>
          <w:szCs w:val="28"/>
          <w:shd w:val="clear" w:color="auto" w:fill="FFFFFF"/>
        </w:rPr>
        <w:t xml:space="preserve">бмениваются репликами. Слова и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фразы могут повторяться собеседниками друг за другом. Разговорная речь изобилует пояснениями, вопросами, междометия</w:t>
      </w:r>
      <w:r w:rsidR="00E642E8">
        <w:rPr>
          <w:rFonts w:cs="Times New Roman"/>
          <w:color w:val="000000"/>
          <w:sz w:val="28"/>
          <w:szCs w:val="28"/>
          <w:shd w:val="clear" w:color="auto" w:fill="FFFFFF"/>
        </w:rPr>
        <w:t xml:space="preserve">ми и вспомогательными словами,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дополнениями, употреблением намеков, котор</w:t>
      </w:r>
      <w:r w:rsidR="00E642E8">
        <w:rPr>
          <w:rFonts w:cs="Times New Roman"/>
          <w:color w:val="000000"/>
          <w:sz w:val="28"/>
          <w:szCs w:val="28"/>
          <w:shd w:val="clear" w:color="auto" w:fill="FFFFFF"/>
        </w:rPr>
        <w:t xml:space="preserve">ые понятны только собеседникам.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 xml:space="preserve">Степень </w:t>
      </w:r>
      <w:r w:rsidR="00E642E8">
        <w:rPr>
          <w:rFonts w:cs="Times New Roman"/>
          <w:color w:val="000000"/>
          <w:sz w:val="28"/>
          <w:szCs w:val="28"/>
          <w:shd w:val="clear" w:color="auto" w:fill="FFFFFF"/>
        </w:rPr>
        <w:t xml:space="preserve">взаимопонимания собеседников, их взаимоотношения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 xml:space="preserve">и эмоциональный настрой напрямую влияют на особенности их разговорной речи. Так речь </w:t>
      </w:r>
      <w:r w:rsidR="00E642E8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 xml:space="preserve">смущенного,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 xml:space="preserve">напуганного, разозленного или радостного </w:t>
      </w:r>
      <w:proofErr w:type="gramStart"/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человека  значительно</w:t>
      </w:r>
      <w:proofErr w:type="gramEnd"/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 xml:space="preserve"> отличается от разговорной речи человека, находящегося в спокойном состоянии. Он использует в своей речи другие обороты и интонации.   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один вид устно</w:t>
      </w:r>
      <w:r w:rsidR="00E6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речи—монолог. Его произносит </w:t>
      </w: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один человек, и речь его обращена либо к другому человеку, либо нескольким лицам, которые слушают его. Монологом можно назвать лекцию преподавателя, ответ ученика, доклад и т. п. Композиция монолога сложнее, требует законченности мысли, неотступного соблюдения правил грамматики, строгого логического построения частей при изложении монолога. По </w:t>
      </w:r>
      <w:r w:rsidR="00E6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сравнению с диалогом, освоение </w:t>
      </w: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монологической речи представляет большую трудность для учащихся и на протяжении всего курса обучения остается для </w:t>
      </w:r>
      <w:proofErr w:type="gramStart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  одной</w:t>
      </w:r>
      <w:proofErr w:type="gramEnd"/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решаемых задач.   Зачастую можно встретить взрослого человека, который без труда может поддерживать беседу, но испытывает большие затруднения при выступлении с каким-нибудь устным публичным выступлением</w:t>
      </w:r>
      <w:r w:rsidR="00E6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(лекцией, докладом), не делая предварительно письменную заготовку. Это как-раз следствие того, что его учителя не уделяли достаточного внимания развития монологической речи у учеников.</w:t>
      </w:r>
    </w:p>
    <w:p w:rsidR="00AA51EE" w:rsidRPr="00AA51EE" w:rsidRDefault="00AA51EE" w:rsidP="00AA51EE">
      <w:pPr>
        <w:pStyle w:val="a6"/>
        <w:spacing w:before="0" w:after="0" w:line="360" w:lineRule="auto"/>
        <w:ind w:firstLine="68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Таким образом, мы пришли к следующим выводам:</w:t>
      </w:r>
    </w:p>
    <w:p w:rsidR="00AA51EE" w:rsidRPr="00AA51EE" w:rsidRDefault="00AA51EE" w:rsidP="00AA51EE">
      <w:pPr>
        <w:pStyle w:val="a6"/>
        <w:spacing w:before="0" w:after="0" w:line="360" w:lineRule="auto"/>
        <w:ind w:firstLine="680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 xml:space="preserve">-говорение как вид речевой деятельности в первую очередь опирается на язык как средство общения и обладает специфическими признаками: </w:t>
      </w:r>
      <w:proofErr w:type="spellStart"/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мотивированность</w:t>
      </w:r>
      <w:proofErr w:type="spellEnd"/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 xml:space="preserve">, активность, целенаправленность, связь с деятельностью, связь с коммуникативной функцией мышления. Связь с логичностью, </w:t>
      </w:r>
      <w:proofErr w:type="spellStart"/>
      <w:proofErr w:type="gramStart"/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ситуативность,темп</w:t>
      </w:r>
      <w:proofErr w:type="spellEnd"/>
      <w:proofErr w:type="gramEnd"/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, самостоятельность и активность.</w:t>
      </w:r>
    </w:p>
    <w:p w:rsidR="00AA51EE" w:rsidRPr="00AA51EE" w:rsidRDefault="00AA51EE" w:rsidP="00AA51EE">
      <w:pPr>
        <w:pStyle w:val="a6"/>
        <w:spacing w:before="0" w:after="0" w:line="360" w:lineRule="auto"/>
        <w:ind w:firstLine="68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в основе реч</w:t>
      </w:r>
      <w:r w:rsidR="00E642E8">
        <w:rPr>
          <w:rFonts w:cs="Times New Roman"/>
          <w:color w:val="000000"/>
          <w:sz w:val="28"/>
          <w:szCs w:val="28"/>
          <w:shd w:val="clear" w:color="auto" w:fill="FFFFFF"/>
        </w:rPr>
        <w:t xml:space="preserve">евого мышления заложены важные </w:t>
      </w:r>
      <w:r w:rsidRPr="00AA51EE">
        <w:rPr>
          <w:rFonts w:cs="Times New Roman"/>
          <w:color w:val="000000"/>
          <w:sz w:val="28"/>
          <w:szCs w:val="28"/>
          <w:shd w:val="clear" w:color="auto" w:fill="FFFFFF"/>
        </w:rPr>
        <w:t>взаимосвязанные механизмы, отвечающие за динамику, связность и разнообразие устной речи. Среди них механизмы памяти, репродукции, выбора, комбинирования, конструировани</w:t>
      </w:r>
      <w:r w:rsidR="008719BC">
        <w:rPr>
          <w:rFonts w:cs="Times New Roman"/>
          <w:color w:val="000000"/>
          <w:sz w:val="28"/>
          <w:szCs w:val="28"/>
          <w:shd w:val="clear" w:color="auto" w:fill="FFFFFF"/>
        </w:rPr>
        <w:t>я.</w:t>
      </w: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51EE" w:rsidRPr="00AA51EE" w:rsidRDefault="00AA51EE" w:rsidP="00AA51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8114A" w:rsidRPr="00AE10C7" w:rsidRDefault="0008114A" w:rsidP="0008114A">
      <w:pPr>
        <w:pStyle w:val="a3"/>
        <w:contextualSpacing/>
        <w:jc w:val="center"/>
        <w:rPr>
          <w:sz w:val="28"/>
          <w:szCs w:val="28"/>
        </w:rPr>
      </w:pPr>
      <w:r w:rsidRPr="00AE10C7">
        <w:rPr>
          <w:sz w:val="28"/>
          <w:szCs w:val="28"/>
        </w:rPr>
        <w:lastRenderedPageBreak/>
        <w:t>Список литературы:</w:t>
      </w:r>
    </w:p>
    <w:p w:rsidR="0008114A" w:rsidRPr="0008114A" w:rsidRDefault="0008114A" w:rsidP="0008114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1. 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Aфанасьева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О.В., Дули Дж., Михеева И.В., Б. Оби, В. Эванс. Английский язык. 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Spotlight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 10 </w:t>
      </w:r>
      <w:proofErr w:type="spellStart"/>
      <w:proofErr w:type="gram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.:</w:t>
      </w:r>
      <w:proofErr w:type="gram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учеб. для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общеобразоват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учрежд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. – М.: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Express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Publishing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: Просвещение, 2009.</w:t>
      </w:r>
    </w:p>
    <w:p w:rsidR="0008114A" w:rsidRPr="0008114A" w:rsidRDefault="0008114A" w:rsidP="0008114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2. Афанасьева О.В., Дули Дж., Михеева И.В., Б. Оби, В. Эванс. Английский язык. 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Spotlight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 11 </w:t>
      </w:r>
      <w:proofErr w:type="spellStart"/>
      <w:proofErr w:type="gram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.:</w:t>
      </w:r>
      <w:proofErr w:type="gram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учеб. для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общеобразоват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учрежд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. – М.: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Express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Publishing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: Просвещение, 2009.</w:t>
      </w:r>
    </w:p>
    <w:p w:rsidR="0008114A" w:rsidRPr="0008114A" w:rsidRDefault="0008114A" w:rsidP="0008114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Биболетова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М.З.,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Бабушис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Е.Е., Снежко Н.Д. Английский язык: Английский с удовольствием /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Enjoy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English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: Учебник для 11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общеобраз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учрежд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 – Обнинск: Титул, 2011.</w:t>
      </w:r>
    </w:p>
    <w:p w:rsidR="0008114A" w:rsidRPr="0008114A" w:rsidRDefault="0008114A" w:rsidP="0008114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4. Бим И.Л. Методика обучения иностранным языкам как наука и проблемы школьного </w:t>
      </w:r>
      <w:proofErr w:type="gram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учебника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.—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М., Просвещение, 1977</w:t>
      </w: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</w:t>
      </w:r>
    </w:p>
    <w:p w:rsidR="0008114A" w:rsidRPr="0008114A" w:rsidRDefault="0008114A" w:rsidP="0008114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5. </w:t>
      </w:r>
      <w:proofErr w:type="spellStart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Бухбиндер</w:t>
      </w:r>
      <w:proofErr w:type="spellEnd"/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В.А. Устная речь как процесс и как предмет обучения //Очерки методики обучения устной речи на иностранных языках /Под ред. В.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А.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Бухбиндера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 Киев: КГУ, 1980</w:t>
      </w:r>
      <w:r w:rsidRPr="0008114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.</w:t>
      </w:r>
    </w:p>
    <w:p w:rsidR="0008114A" w:rsidRPr="0008114A" w:rsidRDefault="0008114A" w:rsidP="0008114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8114A" w:rsidRPr="00081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81"/>
    <w:rsid w:val="0008114A"/>
    <w:rsid w:val="0075381F"/>
    <w:rsid w:val="007C4381"/>
    <w:rsid w:val="008719BC"/>
    <w:rsid w:val="00AA51EE"/>
    <w:rsid w:val="00BE032B"/>
    <w:rsid w:val="00D63C34"/>
    <w:rsid w:val="00E642E8"/>
    <w:rsid w:val="00E91ED8"/>
    <w:rsid w:val="00EB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78129-FE5E-46EE-A87F-7621E869B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E032B"/>
    <w:pPr>
      <w:widowControl w:val="0"/>
      <w:suppressAutoHyphens/>
      <w:spacing w:before="280" w:after="119" w:line="240" w:lineRule="auto"/>
    </w:pPr>
    <w:rPr>
      <w:rFonts w:ascii="Times New Roman" w:eastAsia="SimSun" w:hAnsi="Times New Roman" w:cs="Mangal"/>
      <w:color w:val="000000"/>
      <w:kern w:val="1"/>
      <w:sz w:val="24"/>
      <w:szCs w:val="24"/>
      <w:lang w:eastAsia="zh-CN" w:bidi="hi-IN"/>
    </w:rPr>
  </w:style>
  <w:style w:type="paragraph" w:styleId="a4">
    <w:name w:val="Body Text"/>
    <w:basedOn w:val="a"/>
    <w:link w:val="a5"/>
    <w:rsid w:val="00AA51E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AA51EE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a6">
    <w:name w:val="a"/>
    <w:basedOn w:val="a"/>
    <w:rsid w:val="00AA51EE"/>
    <w:pPr>
      <w:widowControl w:val="0"/>
      <w:suppressAutoHyphens/>
      <w:spacing w:before="280" w:after="28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316</dc:creator>
  <cp:keywords/>
  <dc:description/>
  <cp:lastModifiedBy>316</cp:lastModifiedBy>
  <cp:revision>9</cp:revision>
  <dcterms:created xsi:type="dcterms:W3CDTF">2022-01-28T07:39:00Z</dcterms:created>
  <dcterms:modified xsi:type="dcterms:W3CDTF">2022-04-30T06:26:00Z</dcterms:modified>
</cp:coreProperties>
</file>