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72E3" w:rsidRPr="008557FE" w:rsidRDefault="00BC51CA" w:rsidP="00BC51CA">
      <w:pPr>
        <w:jc w:val="center"/>
        <w:rPr>
          <w:rFonts w:ascii="Times New Roman" w:hAnsi="Times New Roman" w:cs="Times New Roman"/>
          <w:sz w:val="32"/>
        </w:rPr>
      </w:pPr>
      <w:r w:rsidRPr="008557FE">
        <w:rPr>
          <w:rFonts w:ascii="Times New Roman" w:hAnsi="Times New Roman" w:cs="Times New Roman"/>
          <w:sz w:val="32"/>
        </w:rPr>
        <w:t>Методическая разработка к уроку Экология Родного края</w:t>
      </w:r>
    </w:p>
    <w:p w:rsidR="008557FE" w:rsidRDefault="00BC51CA" w:rsidP="00BC51CA">
      <w:pPr>
        <w:jc w:val="center"/>
        <w:rPr>
          <w:rFonts w:ascii="Times New Roman" w:hAnsi="Times New Roman" w:cs="Times New Roman"/>
          <w:sz w:val="32"/>
        </w:rPr>
      </w:pPr>
      <w:r w:rsidRPr="008557FE">
        <w:rPr>
          <w:rFonts w:ascii="Times New Roman" w:hAnsi="Times New Roman" w:cs="Times New Roman"/>
          <w:sz w:val="32"/>
        </w:rPr>
        <w:t>Интерактивный плакат</w:t>
      </w:r>
    </w:p>
    <w:p w:rsidR="00BC51CA" w:rsidRPr="008557FE" w:rsidRDefault="00BC51CA" w:rsidP="00BC51CA">
      <w:pPr>
        <w:jc w:val="center"/>
        <w:rPr>
          <w:rFonts w:ascii="Times New Roman" w:hAnsi="Times New Roman" w:cs="Times New Roman"/>
          <w:sz w:val="32"/>
        </w:rPr>
      </w:pPr>
      <w:r w:rsidRPr="008557FE">
        <w:rPr>
          <w:rFonts w:ascii="Times New Roman" w:hAnsi="Times New Roman" w:cs="Times New Roman"/>
          <w:sz w:val="32"/>
        </w:rPr>
        <w:t>«Особо охраняемые территории Камчатского края»</w:t>
      </w:r>
    </w:p>
    <w:p w:rsidR="00BC51CA" w:rsidRPr="00BC51CA" w:rsidRDefault="00BC51CA" w:rsidP="00BC51CA">
      <w:pPr>
        <w:spacing w:line="240" w:lineRule="auto"/>
        <w:jc w:val="right"/>
        <w:rPr>
          <w:rFonts w:ascii="Times New Roman" w:hAnsi="Times New Roman" w:cs="Times New Roman"/>
          <w:i/>
          <w:sz w:val="28"/>
        </w:rPr>
      </w:pPr>
      <w:r w:rsidRPr="00BC51CA">
        <w:rPr>
          <w:rFonts w:ascii="Times New Roman" w:hAnsi="Times New Roman" w:cs="Times New Roman"/>
          <w:i/>
          <w:sz w:val="28"/>
        </w:rPr>
        <w:t>Подготовила преподаватель</w:t>
      </w:r>
    </w:p>
    <w:p w:rsidR="00BC51CA" w:rsidRPr="00BC51CA" w:rsidRDefault="00BC51CA" w:rsidP="00BC51CA">
      <w:pPr>
        <w:spacing w:line="240" w:lineRule="auto"/>
        <w:jc w:val="right"/>
        <w:rPr>
          <w:rFonts w:ascii="Times New Roman" w:hAnsi="Times New Roman" w:cs="Times New Roman"/>
          <w:i/>
          <w:sz w:val="28"/>
        </w:rPr>
      </w:pPr>
      <w:r w:rsidRPr="00BC51CA">
        <w:rPr>
          <w:rFonts w:ascii="Times New Roman" w:hAnsi="Times New Roman" w:cs="Times New Roman"/>
          <w:i/>
          <w:sz w:val="28"/>
        </w:rPr>
        <w:t>Камчатского колледжа технологии и сервиса</w:t>
      </w:r>
    </w:p>
    <w:p w:rsidR="00BC51CA" w:rsidRDefault="00BC51CA" w:rsidP="003A6137">
      <w:pPr>
        <w:spacing w:line="240" w:lineRule="auto"/>
        <w:jc w:val="right"/>
        <w:rPr>
          <w:rFonts w:ascii="Times New Roman" w:hAnsi="Times New Roman" w:cs="Times New Roman"/>
          <w:i/>
          <w:sz w:val="28"/>
        </w:rPr>
      </w:pPr>
      <w:r w:rsidRPr="00BC51CA">
        <w:rPr>
          <w:rFonts w:ascii="Times New Roman" w:hAnsi="Times New Roman" w:cs="Times New Roman"/>
          <w:i/>
          <w:sz w:val="28"/>
        </w:rPr>
        <w:t>Белова Наталья Александровна</w:t>
      </w:r>
    </w:p>
    <w:p w:rsidR="008557FE" w:rsidRDefault="008557FE" w:rsidP="003A6137">
      <w:pPr>
        <w:spacing w:line="240" w:lineRule="auto"/>
        <w:jc w:val="right"/>
        <w:rPr>
          <w:rFonts w:ascii="Times New Roman" w:hAnsi="Times New Roman" w:cs="Times New Roman"/>
          <w:i/>
          <w:sz w:val="28"/>
        </w:rPr>
      </w:pPr>
    </w:p>
    <w:p w:rsidR="002E79E8" w:rsidRPr="002E79E8" w:rsidRDefault="003A6137" w:rsidP="00421C2B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E79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Негативное влияние человека на окружающую среду и потребительское отношение привели к истощению многих природных ресурсов и ухудшению состояния нашей планеты. </w:t>
      </w:r>
      <w:r w:rsidR="002E79E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 </w:t>
      </w:r>
      <w:r w:rsidR="002E79E8" w:rsidRPr="003A613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XX век</w:t>
      </w:r>
      <w:r w:rsidR="002E79E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</w:t>
      </w:r>
      <w:r w:rsidR="002E79E8" w:rsidRPr="003A613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человечество столкнулось с проблемой </w:t>
      </w:r>
      <w:r w:rsidR="002E79E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«</w:t>
      </w:r>
      <w:r w:rsidR="002E79E8" w:rsidRPr="003A613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глобального экологического кризиса</w:t>
      </w:r>
      <w:r w:rsidR="002E79E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»</w:t>
      </w:r>
      <w:r w:rsidR="002E79E8" w:rsidRPr="003A613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явившегося результатом сложившихся отношений человека и природы.</w:t>
      </w:r>
      <w:r w:rsidR="002E79E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2E79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Подобное положение возможно потому, что большинство людей не осознают непосредственной и прямой связи между </w:t>
      </w:r>
      <w:r w:rsidR="008557FE" w:rsidRPr="002E79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любой деятельностью человека и возможностью благополучного состояния биосферы. </w:t>
      </w:r>
      <w:r w:rsidRPr="002E79E8">
        <w:rPr>
          <w:rFonts w:ascii="Times New Roman" w:hAnsi="Times New Roman" w:cs="Times New Roman"/>
          <w:sz w:val="28"/>
          <w:szCs w:val="28"/>
          <w:shd w:val="clear" w:color="auto" w:fill="FFFFFF"/>
        </w:rPr>
        <w:t>Поэтому</w:t>
      </w:r>
      <w:r w:rsidR="008557FE" w:rsidRPr="002E79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настоящее время одной из самых актуальных задач для всех цивилизованных государств</w:t>
      </w:r>
      <w:r w:rsidRPr="002E79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8557FE" w:rsidRPr="002E79E8">
        <w:rPr>
          <w:rFonts w:ascii="Times New Roman" w:hAnsi="Times New Roman" w:cs="Times New Roman"/>
          <w:sz w:val="28"/>
          <w:szCs w:val="28"/>
          <w:shd w:val="clear" w:color="auto" w:fill="FFFFFF"/>
        </w:rPr>
        <w:t>является р</w:t>
      </w:r>
      <w:r w:rsidRPr="002E79E8">
        <w:rPr>
          <w:rFonts w:ascii="Times New Roman" w:hAnsi="Times New Roman" w:cs="Times New Roman"/>
          <w:sz w:val="28"/>
          <w:szCs w:val="28"/>
          <w:shd w:val="clear" w:color="auto" w:fill="FFFFFF"/>
        </w:rPr>
        <w:t>аспространение сис</w:t>
      </w:r>
      <w:r w:rsidR="008557FE" w:rsidRPr="002E79E8">
        <w:rPr>
          <w:rFonts w:ascii="Times New Roman" w:hAnsi="Times New Roman" w:cs="Times New Roman"/>
          <w:sz w:val="28"/>
          <w:szCs w:val="28"/>
          <w:shd w:val="clear" w:color="auto" w:fill="FFFFFF"/>
        </w:rPr>
        <w:t>темы экологического просвещения.</w:t>
      </w:r>
    </w:p>
    <w:p w:rsidR="008557FE" w:rsidRPr="002E79E8" w:rsidRDefault="008557FE" w:rsidP="008557FE">
      <w:pPr>
        <w:spacing w:after="0" w:line="276" w:lineRule="auto"/>
        <w:ind w:firstLine="567"/>
        <w:jc w:val="both"/>
      </w:pPr>
      <w:r w:rsidRPr="002E79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Согласно, статье 74 Федерального закона «Об охране окружающей среды» от 10.01.2002 N 7-ФЗ, экологическое воспитание, образование и просвещение населения способно обеспечить устойчивое развитие общества в целом и должно, в том числе, </w:t>
      </w:r>
      <w:r w:rsidRPr="002E79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осуществляется образовательными </w:t>
      </w:r>
      <w:r w:rsidRPr="0025164A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учреждениями</w:t>
      </w:r>
      <w:r w:rsidRPr="002E79E8">
        <w:t>.</w:t>
      </w:r>
    </w:p>
    <w:p w:rsidR="002E79E8" w:rsidRPr="00421C2B" w:rsidRDefault="0025164A" w:rsidP="00421C2B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79E8">
        <w:rPr>
          <w:rFonts w:ascii="Times New Roman" w:hAnsi="Times New Roman" w:cs="Times New Roman"/>
          <w:sz w:val="28"/>
          <w:szCs w:val="28"/>
        </w:rPr>
        <w:t xml:space="preserve">Экологическое воспитание и просвещение (формальное и неформальное образование в области окружающей среды) – это формирование у человека сознательного восприятия окружающей природной среды, убежденности в необходимости </w:t>
      </w:r>
      <w:r w:rsidRPr="00421C2B">
        <w:rPr>
          <w:rFonts w:ascii="Times New Roman" w:hAnsi="Times New Roman" w:cs="Times New Roman"/>
          <w:sz w:val="28"/>
          <w:szCs w:val="28"/>
        </w:rPr>
        <w:t>бережного отношения к природе, к разумному использованию ее богатств, понимание важности приумножения естественных ресурсов. В современных условиях экологическое воспитание и просвещение – основа процесса гармонизации взаимодействия общества и природы</w:t>
      </w:r>
      <w:r w:rsidR="002E79E8" w:rsidRPr="00421C2B">
        <w:rPr>
          <w:rFonts w:ascii="Times New Roman" w:hAnsi="Times New Roman" w:cs="Times New Roman"/>
          <w:sz w:val="28"/>
          <w:szCs w:val="28"/>
        </w:rPr>
        <w:t>.</w:t>
      </w:r>
    </w:p>
    <w:p w:rsidR="002E79E8" w:rsidRPr="00421C2B" w:rsidRDefault="002E79E8" w:rsidP="00421C2B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1C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Формирование экологической культуры в процессе обучения </w:t>
      </w:r>
      <w:r w:rsidRPr="00421C2B">
        <w:rPr>
          <w:rFonts w:ascii="Times New Roman" w:hAnsi="Times New Roman" w:cs="Times New Roman"/>
          <w:sz w:val="28"/>
          <w:szCs w:val="28"/>
        </w:rPr>
        <w:t>–</w:t>
      </w:r>
      <w:r w:rsidRPr="00421C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это оптимальная форма экологического воспитания. Важным компонентом экологической культуры является личностно-ценностное отношение к природе, помогающее осознать себя частью природы и свою ответственность за последствия общения с ней.</w:t>
      </w:r>
      <w:r w:rsidRPr="00421C2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615C" w:rsidRDefault="002E79E8" w:rsidP="000F615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1C2B">
        <w:rPr>
          <w:rFonts w:ascii="Times New Roman" w:hAnsi="Times New Roman" w:cs="Times New Roman"/>
          <w:sz w:val="28"/>
          <w:szCs w:val="28"/>
          <w:shd w:val="clear" w:color="auto" w:fill="FFFFFF"/>
        </w:rPr>
        <w:t>Одним из приоритетных направлений деятельности</w:t>
      </w:r>
      <w:r w:rsidR="00421C2B" w:rsidRPr="00421C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преподавателя экологии</w:t>
      </w:r>
      <w:r w:rsidRPr="00421C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считаю экологическое воспитание</w:t>
      </w:r>
      <w:r w:rsidR="000F61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просвещение</w:t>
      </w:r>
      <w:r w:rsidRPr="00421C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21C2B" w:rsidRPr="00421C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студентов. Таким </w:t>
      </w:r>
      <w:r w:rsidR="00421C2B" w:rsidRPr="00421C2B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образом, </w:t>
      </w:r>
      <w:r w:rsidR="00421C2B" w:rsidRPr="00421C2B">
        <w:rPr>
          <w:rFonts w:ascii="Times New Roman" w:hAnsi="Times New Roman" w:cs="Times New Roman"/>
          <w:sz w:val="28"/>
          <w:szCs w:val="28"/>
        </w:rPr>
        <w:t>в</w:t>
      </w:r>
      <w:r w:rsidRPr="00421C2B">
        <w:rPr>
          <w:rFonts w:ascii="Times New Roman" w:hAnsi="Times New Roman" w:cs="Times New Roman"/>
          <w:sz w:val="28"/>
          <w:szCs w:val="28"/>
        </w:rPr>
        <w:t xml:space="preserve"> формировании экологической культуры студентов СПО важное место занимает курс «Экология Родного края».</w:t>
      </w:r>
    </w:p>
    <w:p w:rsidR="000F615C" w:rsidRDefault="002E79E8" w:rsidP="000F615C">
      <w:pPr>
        <w:spacing w:after="0" w:line="276" w:lineRule="auto"/>
        <w:ind w:firstLine="567"/>
        <w:jc w:val="both"/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</w:pPr>
      <w:r w:rsidRPr="00421C2B">
        <w:rPr>
          <w:rFonts w:ascii="Times New Roman" w:hAnsi="Times New Roman" w:cs="Times New Roman"/>
          <w:sz w:val="28"/>
          <w:szCs w:val="28"/>
        </w:rPr>
        <w:t xml:space="preserve"> Усвоению материала этого курса в значительной степени способствуют различные наглядные</w:t>
      </w:r>
      <w:r w:rsidR="00421C2B" w:rsidRPr="00421C2B">
        <w:rPr>
          <w:rFonts w:ascii="Times New Roman" w:hAnsi="Times New Roman" w:cs="Times New Roman"/>
          <w:sz w:val="28"/>
          <w:szCs w:val="28"/>
        </w:rPr>
        <w:t xml:space="preserve"> материалы, например, интерактивные плакаты.</w:t>
      </w:r>
      <w:r w:rsidR="00421C2B">
        <w:rPr>
          <w:rFonts w:ascii="Times New Roman" w:hAnsi="Times New Roman" w:cs="Times New Roman"/>
          <w:sz w:val="28"/>
          <w:szCs w:val="28"/>
        </w:rPr>
        <w:t xml:space="preserve"> </w:t>
      </w:r>
      <w:r w:rsidR="000F615C">
        <w:rPr>
          <w:rFonts w:ascii="Times New Roman" w:hAnsi="Times New Roman" w:cs="Times New Roman"/>
          <w:sz w:val="28"/>
          <w:szCs w:val="28"/>
        </w:rPr>
        <w:t xml:space="preserve">Для проведения </w:t>
      </w:r>
      <w:r w:rsidR="000F615C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 xml:space="preserve">некоторых уроков по своим дисциплинам я </w:t>
      </w:r>
      <w:proofErr w:type="gramStart"/>
      <w:r w:rsidR="000F615C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>выбрала  интерактивный</w:t>
      </w:r>
      <w:proofErr w:type="gramEnd"/>
      <w:r w:rsidR="000F615C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 xml:space="preserve">  плакат,</w:t>
      </w:r>
      <w:r w:rsidR="000F615C" w:rsidRPr="000F615C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 xml:space="preserve"> по</w:t>
      </w:r>
      <w:r w:rsidR="000F615C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>тому что</w:t>
      </w:r>
      <w:r w:rsidR="000F615C" w:rsidRPr="000F615C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 xml:space="preserve"> он </w:t>
      </w:r>
      <w:r w:rsidR="000F615C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 xml:space="preserve">обеспечивает </w:t>
      </w:r>
      <w:r w:rsidR="000F615C" w:rsidRPr="000F615C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>высок</w:t>
      </w:r>
      <w:r w:rsidR="000F615C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 xml:space="preserve">ий  уровень  наглядности изучаемого материала. Новая </w:t>
      </w:r>
      <w:r w:rsidR="000F615C" w:rsidRPr="000F615C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 xml:space="preserve">информация предъявляется в виде крупных тем, куда входят основные понятия, объединенные на </w:t>
      </w:r>
      <w:r w:rsidR="000F615C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 xml:space="preserve">основе </w:t>
      </w:r>
      <w:proofErr w:type="gramStart"/>
      <w:r w:rsidR="000F615C" w:rsidRPr="000F615C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>смысловы</w:t>
      </w:r>
      <w:r w:rsidR="000F615C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>х  и</w:t>
      </w:r>
      <w:proofErr w:type="gramEnd"/>
      <w:r w:rsidR="000F615C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 xml:space="preserve">  логических  связей. Это создаёт </w:t>
      </w:r>
      <w:proofErr w:type="gramStart"/>
      <w:r w:rsidR="000F615C" w:rsidRPr="000F615C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>условия  для</w:t>
      </w:r>
      <w:proofErr w:type="gramEnd"/>
      <w:r w:rsidR="000F615C" w:rsidRPr="000F615C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 xml:space="preserve">  целостного  усвоения </w:t>
      </w:r>
      <w:r w:rsidR="000F615C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 xml:space="preserve">изучаемого  материала. Интерактивный плакат </w:t>
      </w:r>
      <w:proofErr w:type="gramStart"/>
      <w:r w:rsidR="000F615C" w:rsidRPr="000F615C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>помогает  реализовать</w:t>
      </w:r>
      <w:proofErr w:type="gramEnd"/>
      <w:r w:rsidR="000F615C" w:rsidRPr="000F615C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 xml:space="preserve">  индивидуальный</w:t>
      </w:r>
      <w:r w:rsidR="000F615C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 xml:space="preserve"> </w:t>
      </w:r>
      <w:r w:rsidR="000F615C" w:rsidRPr="000F615C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 xml:space="preserve">темп </w:t>
      </w:r>
      <w:r w:rsidR="000F615C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>обучения,</w:t>
      </w:r>
      <w:r w:rsidR="000F615C" w:rsidRPr="000F615C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 xml:space="preserve"> быстрое </w:t>
      </w:r>
      <w:r w:rsidR="000F615C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 xml:space="preserve"> реагирование  на  изменившуюся ситуацию на уроке и</w:t>
      </w:r>
      <w:r w:rsidR="000F615C" w:rsidRPr="000F615C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 xml:space="preserve"> обеспечивает системный подход в обучении</w:t>
      </w:r>
      <w:r w:rsidR="000F615C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>, кроме того, интерактивный плакат может быть использован для проведения дистанционных занятий.</w:t>
      </w:r>
      <w:r w:rsidR="000F615C" w:rsidRPr="000F615C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 xml:space="preserve"> </w:t>
      </w:r>
      <w:r w:rsidR="000F615C" w:rsidRPr="00421C2B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 xml:space="preserve">Применение интерактивных </w:t>
      </w:r>
      <w:r w:rsidR="000F615C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>изображений</w:t>
      </w:r>
      <w:r w:rsidR="000F615C" w:rsidRPr="00421C2B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 xml:space="preserve"> на учебных занятиях очень эффективно. Оно позволяет оперативно решать с </w:t>
      </w:r>
      <w:r w:rsidR="000F615C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 xml:space="preserve">обучающимися </w:t>
      </w:r>
      <w:r w:rsidR="000F615C" w:rsidRPr="00421C2B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>различные учебные задачи, быстро «перемещаться» в пространстве и во времени.</w:t>
      </w:r>
    </w:p>
    <w:p w:rsidR="000F615C" w:rsidRPr="000F615C" w:rsidRDefault="00421C2B" w:rsidP="000F615C">
      <w:pPr>
        <w:spacing w:after="0" w:line="276" w:lineRule="auto"/>
        <w:ind w:firstLine="567"/>
        <w:jc w:val="both"/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проведения занятий по теме «Особо охраняемые территории Камчатского края» был создан такой </w:t>
      </w:r>
      <w:r w:rsidR="00811DDA">
        <w:rPr>
          <w:rFonts w:ascii="Times New Roman" w:hAnsi="Times New Roman" w:cs="Times New Roman"/>
          <w:sz w:val="28"/>
          <w:szCs w:val="28"/>
        </w:rPr>
        <w:t xml:space="preserve">интерактивный плакат </w:t>
      </w:r>
      <w:r w:rsidR="008C3FBC">
        <w:rPr>
          <w:rFonts w:ascii="Times New Roman" w:hAnsi="Times New Roman" w:cs="Times New Roman"/>
          <w:sz w:val="28"/>
          <w:szCs w:val="28"/>
        </w:rPr>
        <w:t>с помощью</w:t>
      </w:r>
      <w:r w:rsidR="00811DDA">
        <w:rPr>
          <w:rFonts w:ascii="Times New Roman" w:hAnsi="Times New Roman" w:cs="Times New Roman"/>
          <w:sz w:val="28"/>
          <w:szCs w:val="28"/>
        </w:rPr>
        <w:t xml:space="preserve"> онлайн-сервис</w:t>
      </w:r>
      <w:r w:rsidR="008C3FBC">
        <w:rPr>
          <w:rFonts w:ascii="Times New Roman" w:hAnsi="Times New Roman" w:cs="Times New Roman"/>
          <w:sz w:val="28"/>
          <w:szCs w:val="28"/>
        </w:rPr>
        <w:t xml:space="preserve">а </w:t>
      </w:r>
      <w:r w:rsidRPr="00421C2B">
        <w:rPr>
          <w:rFonts w:ascii="Times New Roman" w:hAnsi="Times New Roman" w:cs="Times New Roman"/>
          <w:sz w:val="28"/>
          <w:szCs w:val="28"/>
        </w:rPr>
        <w:t>ThingLink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21C2B" w:rsidRPr="00421C2B" w:rsidRDefault="00421C2B" w:rsidP="00421C2B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21C2B" w:rsidRPr="008C3FBC" w:rsidRDefault="008C3FBC" w:rsidP="008C3FBC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Наглядно ознакомится с плакатом можно, перейдя по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ссылке  </w:t>
      </w:r>
      <w:hyperlink r:id="rId5" w:history="1">
        <w:r w:rsidRPr="004D5C65">
          <w:rPr>
            <w:rStyle w:val="a4"/>
            <w:rFonts w:ascii="Times New Roman" w:hAnsi="Times New Roman" w:cs="Times New Roman"/>
            <w:sz w:val="28"/>
            <w:szCs w:val="28"/>
          </w:rPr>
          <w:t>https://www.thinglink.com/scene/1562727868650225666</w:t>
        </w:r>
        <w:proofErr w:type="gramEnd"/>
      </w:hyperlink>
      <w:r>
        <w:rPr>
          <w:rFonts w:ascii="Times New Roman" w:hAnsi="Times New Roman" w:cs="Times New Roman"/>
          <w:color w:val="646464"/>
          <w:sz w:val="28"/>
          <w:szCs w:val="28"/>
        </w:rPr>
        <w:t xml:space="preserve">, </w:t>
      </w:r>
      <w:r w:rsidRPr="008C3FBC">
        <w:rPr>
          <w:rFonts w:ascii="Times New Roman" w:hAnsi="Times New Roman" w:cs="Times New Roman"/>
          <w:sz w:val="28"/>
          <w:szCs w:val="28"/>
        </w:rPr>
        <w:t xml:space="preserve">или сканируя </w:t>
      </w:r>
      <w:r w:rsidRPr="008C3FBC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Pr="008C3FBC">
        <w:rPr>
          <w:rFonts w:ascii="Times New Roman" w:hAnsi="Times New Roman" w:cs="Times New Roman"/>
          <w:sz w:val="28"/>
          <w:szCs w:val="28"/>
        </w:rPr>
        <w:t>- код.</w:t>
      </w:r>
    </w:p>
    <w:p w:rsidR="00811DDA" w:rsidRDefault="00811DDA" w:rsidP="002E79E8">
      <w:pPr>
        <w:spacing w:line="240" w:lineRule="auto"/>
        <w:ind w:firstLine="567"/>
        <w:jc w:val="both"/>
        <w:rPr>
          <w:rFonts w:ascii="Times New Roman" w:hAnsi="Times New Roman" w:cs="Times New Roman"/>
          <w:color w:val="646464"/>
          <w:sz w:val="28"/>
          <w:szCs w:val="28"/>
        </w:rPr>
      </w:pPr>
    </w:p>
    <w:p w:rsidR="00811DDA" w:rsidRDefault="00811DDA" w:rsidP="002E79E8">
      <w:pPr>
        <w:spacing w:line="240" w:lineRule="auto"/>
        <w:ind w:firstLine="567"/>
        <w:jc w:val="both"/>
        <w:rPr>
          <w:rFonts w:ascii="Times New Roman" w:hAnsi="Times New Roman" w:cs="Times New Roman"/>
          <w:color w:val="646464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FEABFF5" wp14:editId="5EA6A81F">
            <wp:extent cx="2298106" cy="2275881"/>
            <wp:effectExtent l="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60689" cy="23378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3FBC" w:rsidRDefault="002E79E8" w:rsidP="002E79E8">
      <w:pPr>
        <w:spacing w:line="240" w:lineRule="auto"/>
        <w:ind w:firstLine="567"/>
        <w:jc w:val="both"/>
        <w:rPr>
          <w:rFonts w:ascii="Times New Roman" w:hAnsi="Times New Roman" w:cs="Times New Roman"/>
          <w:color w:val="646464"/>
          <w:sz w:val="28"/>
          <w:szCs w:val="28"/>
        </w:rPr>
      </w:pPr>
      <w:r>
        <w:rPr>
          <w:rFonts w:ascii="Times New Roman" w:hAnsi="Times New Roman" w:cs="Times New Roman"/>
          <w:color w:val="646464"/>
          <w:sz w:val="28"/>
          <w:szCs w:val="28"/>
        </w:rPr>
        <w:t xml:space="preserve"> </w:t>
      </w:r>
    </w:p>
    <w:p w:rsidR="008C3FBC" w:rsidRDefault="008C3FBC">
      <w:pPr>
        <w:rPr>
          <w:rFonts w:ascii="Times New Roman" w:hAnsi="Times New Roman" w:cs="Times New Roman"/>
          <w:color w:val="646464"/>
          <w:sz w:val="28"/>
          <w:szCs w:val="28"/>
        </w:rPr>
      </w:pPr>
      <w:r>
        <w:rPr>
          <w:rFonts w:ascii="Times New Roman" w:hAnsi="Times New Roman" w:cs="Times New Roman"/>
          <w:color w:val="646464"/>
          <w:sz w:val="28"/>
          <w:szCs w:val="28"/>
        </w:rPr>
        <w:br w:type="page"/>
      </w:r>
      <w:bookmarkStart w:id="0" w:name="_GoBack"/>
      <w:bookmarkEnd w:id="0"/>
    </w:p>
    <w:p w:rsidR="008C3FBC" w:rsidRDefault="008C3FBC" w:rsidP="002E79E8">
      <w:pPr>
        <w:spacing w:line="240" w:lineRule="auto"/>
        <w:ind w:firstLine="567"/>
        <w:jc w:val="both"/>
        <w:rPr>
          <w:rFonts w:ascii="Times New Roman" w:hAnsi="Times New Roman" w:cs="Times New Roman"/>
          <w:color w:val="646464"/>
          <w:sz w:val="28"/>
          <w:szCs w:val="28"/>
        </w:rPr>
      </w:pPr>
    </w:p>
    <w:p w:rsidR="008C3FBC" w:rsidRPr="000F615C" w:rsidRDefault="008C3FBC" w:rsidP="000F615C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F615C">
        <w:rPr>
          <w:rFonts w:ascii="Times New Roman" w:hAnsi="Times New Roman" w:cs="Times New Roman"/>
          <w:sz w:val="28"/>
          <w:szCs w:val="28"/>
          <w:shd w:val="clear" w:color="auto" w:fill="FFFFFF"/>
        </w:rPr>
        <w:t>Список использованных источников</w:t>
      </w:r>
    </w:p>
    <w:p w:rsidR="008C3FBC" w:rsidRPr="000F615C" w:rsidRDefault="00EF3B11" w:rsidP="000F615C">
      <w:pPr>
        <w:pStyle w:val="a5"/>
        <w:numPr>
          <w:ilvl w:val="0"/>
          <w:numId w:val="1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F615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Оганова</w:t>
      </w:r>
      <w:proofErr w:type="spellEnd"/>
      <w:r w:rsidRPr="000F615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Е.В., Корниенков А.Д. ЭКОЛОГИЧЕСКОЕ ВОСПИТАНИЕ СТУДЕНТОВ // Международный журнал экспериментального образования. – 2012. – № 4-2. – С. 180-182;</w:t>
      </w:r>
      <w:r w:rsidRPr="000F61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F615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URL: https://expeducation.ru/ru/article/view?id=4016 (дата обращения: 28.04.2022).</w:t>
      </w:r>
      <w:r w:rsidR="008C3FBC" w:rsidRPr="000F61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3FBC" w:rsidRPr="000F615C" w:rsidRDefault="008C3FBC" w:rsidP="000F615C">
      <w:pPr>
        <w:pStyle w:val="a5"/>
        <w:numPr>
          <w:ilvl w:val="0"/>
          <w:numId w:val="1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615C">
        <w:rPr>
          <w:rFonts w:ascii="Times New Roman" w:hAnsi="Times New Roman" w:cs="Times New Roman"/>
          <w:sz w:val="28"/>
          <w:szCs w:val="28"/>
        </w:rPr>
        <w:t xml:space="preserve">Информационно-правовой портал </w:t>
      </w:r>
      <w:proofErr w:type="spellStart"/>
      <w:r w:rsidRPr="000F615C">
        <w:rPr>
          <w:rFonts w:ascii="Times New Roman" w:hAnsi="Times New Roman" w:cs="Times New Roman"/>
          <w:sz w:val="28"/>
          <w:szCs w:val="28"/>
        </w:rPr>
        <w:t>Гарант.руhttps</w:t>
      </w:r>
      <w:proofErr w:type="spellEnd"/>
      <w:r w:rsidRPr="000F615C">
        <w:rPr>
          <w:rFonts w:ascii="Times New Roman" w:hAnsi="Times New Roman" w:cs="Times New Roman"/>
          <w:sz w:val="28"/>
          <w:szCs w:val="28"/>
        </w:rPr>
        <w:t>:</w:t>
      </w:r>
      <w:r w:rsidRPr="000F615C">
        <w:t xml:space="preserve"> </w:t>
      </w:r>
      <w:r w:rsidRPr="000F615C">
        <w:rPr>
          <w:rFonts w:ascii="Times New Roman" w:hAnsi="Times New Roman" w:cs="Times New Roman"/>
          <w:sz w:val="28"/>
          <w:szCs w:val="28"/>
        </w:rPr>
        <w:t>URL: //www.garant.ru</w:t>
      </w:r>
      <w:r w:rsidRPr="000F615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7630A5" w:rsidRPr="000F615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</w:t>
      </w:r>
      <w:r w:rsidRPr="000F615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дата обращения: 28.04.2022).</w:t>
      </w:r>
      <w:r w:rsidRPr="000F61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30A5" w:rsidRPr="000F615C" w:rsidRDefault="008C3FBC" w:rsidP="000F615C">
      <w:pPr>
        <w:pStyle w:val="a5"/>
        <w:numPr>
          <w:ilvl w:val="0"/>
          <w:numId w:val="1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615C">
        <w:rPr>
          <w:rFonts w:ascii="Times New Roman" w:hAnsi="Times New Roman" w:cs="Times New Roman"/>
          <w:sz w:val="28"/>
          <w:szCs w:val="28"/>
        </w:rPr>
        <w:t xml:space="preserve">Положительное и отрицательное влияние на природу человеком </w:t>
      </w:r>
      <w:r w:rsidRPr="000F615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URL</w:t>
      </w:r>
      <w:r w:rsidRPr="000F615C">
        <w:rPr>
          <w:rFonts w:ascii="Times New Roman" w:hAnsi="Times New Roman" w:cs="Times New Roman"/>
          <w:sz w:val="28"/>
          <w:szCs w:val="28"/>
        </w:rPr>
        <w:t xml:space="preserve"> https://cyberlesson.ru/polozhitelnoe-vlijanie-na-prirodu/</w:t>
      </w:r>
      <w:r w:rsidR="007630A5" w:rsidRPr="000F615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(дата обращения: 28.04.2022).</w:t>
      </w:r>
      <w:r w:rsidR="007630A5" w:rsidRPr="000F61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3FBC" w:rsidRPr="000F615C" w:rsidRDefault="007630A5" w:rsidP="000F615C">
      <w:pPr>
        <w:pStyle w:val="a5"/>
        <w:numPr>
          <w:ilvl w:val="0"/>
          <w:numId w:val="1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615C">
        <w:rPr>
          <w:rFonts w:ascii="Times New Roman" w:hAnsi="Times New Roman" w:cs="Times New Roman"/>
          <w:sz w:val="28"/>
          <w:szCs w:val="28"/>
        </w:rPr>
        <w:t xml:space="preserve">Экология и экологическое просвещение URL: </w:t>
      </w:r>
      <w:hyperlink r:id="rId7" w:history="1">
        <w:r w:rsidRPr="000F615C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http://kalinowka66.ru/administraciya/ekologiya</w:t>
        </w:r>
      </w:hyperlink>
      <w:r w:rsidRPr="000F615C">
        <w:rPr>
          <w:rFonts w:ascii="Times New Roman" w:hAnsi="Times New Roman" w:cs="Times New Roman"/>
          <w:sz w:val="28"/>
          <w:szCs w:val="28"/>
        </w:rPr>
        <w:t xml:space="preserve"> </w:t>
      </w:r>
      <w:r w:rsidRPr="000F615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(дата обращения: 28.04.2022).</w:t>
      </w:r>
    </w:p>
    <w:p w:rsidR="000F615C" w:rsidRPr="000F615C" w:rsidRDefault="000F615C" w:rsidP="000F615C">
      <w:pPr>
        <w:pStyle w:val="a5"/>
        <w:numPr>
          <w:ilvl w:val="0"/>
          <w:numId w:val="1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615C">
        <w:rPr>
          <w:rFonts w:ascii="Times New Roman" w:hAnsi="Times New Roman" w:cs="Times New Roman"/>
          <w:sz w:val="28"/>
          <w:szCs w:val="28"/>
        </w:rPr>
        <w:t xml:space="preserve">Использование и разработка интерактивных </w:t>
      </w:r>
      <w:proofErr w:type="gramStart"/>
      <w:r w:rsidRPr="000F615C">
        <w:rPr>
          <w:rFonts w:ascii="Times New Roman" w:hAnsi="Times New Roman" w:cs="Times New Roman"/>
          <w:sz w:val="28"/>
          <w:szCs w:val="28"/>
        </w:rPr>
        <w:t>плакатов:  URL</w:t>
      </w:r>
      <w:proofErr w:type="gramEnd"/>
      <w:r w:rsidRPr="000F615C">
        <w:rPr>
          <w:rFonts w:ascii="Times New Roman" w:hAnsi="Times New Roman" w:cs="Times New Roman"/>
          <w:sz w:val="28"/>
          <w:szCs w:val="28"/>
        </w:rPr>
        <w:t xml:space="preserve">: </w:t>
      </w:r>
      <w:hyperlink r:id="rId8" w:history="1">
        <w:r w:rsidRPr="000F615C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https://studylib.ru/doc/3704908/ispol._zovanie-i-razrabotka-interaktivnyh-plakatov</w:t>
        </w:r>
      </w:hyperlink>
      <w:r w:rsidRPr="000F615C">
        <w:rPr>
          <w:rFonts w:ascii="Times New Roman" w:hAnsi="Times New Roman" w:cs="Times New Roman"/>
          <w:sz w:val="28"/>
          <w:szCs w:val="28"/>
        </w:rPr>
        <w:t xml:space="preserve"> </w:t>
      </w:r>
      <w:r w:rsidRPr="000F615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(дата обращения: 28.04.2022).</w:t>
      </w:r>
    </w:p>
    <w:p w:rsidR="007630A5" w:rsidRPr="000F615C" w:rsidRDefault="007630A5" w:rsidP="000F615C">
      <w:pPr>
        <w:pStyle w:val="a5"/>
        <w:numPr>
          <w:ilvl w:val="0"/>
          <w:numId w:val="1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615C">
        <w:rPr>
          <w:rFonts w:ascii="Times New Roman" w:hAnsi="Times New Roman" w:cs="Times New Roman"/>
          <w:sz w:val="28"/>
          <w:szCs w:val="28"/>
        </w:rPr>
        <w:t xml:space="preserve">Ассоциация ООПТ Камчатского края </w:t>
      </w:r>
      <w:r w:rsidRPr="000F615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URL:</w:t>
      </w:r>
      <w:r w:rsidRPr="000F615C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history="1">
        <w:r w:rsidRPr="000F615C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https://wildkamchatka.ru</w:t>
        </w:r>
      </w:hyperlink>
      <w:r w:rsidRPr="000F615C">
        <w:rPr>
          <w:rFonts w:ascii="Times New Roman" w:hAnsi="Times New Roman" w:cs="Times New Roman"/>
          <w:sz w:val="28"/>
          <w:szCs w:val="28"/>
        </w:rPr>
        <w:t xml:space="preserve"> </w:t>
      </w:r>
      <w:r w:rsidRPr="000F615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(дата обращения: 28.04.2022).</w:t>
      </w:r>
    </w:p>
    <w:p w:rsidR="007630A5" w:rsidRPr="000F615C" w:rsidRDefault="007630A5" w:rsidP="000F615C">
      <w:pPr>
        <w:pStyle w:val="a5"/>
        <w:numPr>
          <w:ilvl w:val="0"/>
          <w:numId w:val="1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615C">
        <w:rPr>
          <w:rFonts w:ascii="Times New Roman" w:hAnsi="Times New Roman" w:cs="Times New Roman"/>
          <w:sz w:val="28"/>
          <w:szCs w:val="28"/>
        </w:rPr>
        <w:t>Камчатский край. Краеведческий сайт:</w:t>
      </w:r>
      <w:r w:rsidRPr="000F615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URL</w:t>
      </w:r>
      <w:r w:rsidRPr="000F615C">
        <w:rPr>
          <w:rFonts w:ascii="Times New Roman" w:hAnsi="Times New Roman" w:cs="Times New Roman"/>
          <w:sz w:val="28"/>
          <w:szCs w:val="28"/>
        </w:rPr>
        <w:t xml:space="preserve"> http://www.kamchatsky-krai.ru/geography/oopt/</w:t>
      </w:r>
      <w:r w:rsidRPr="000F615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(дата обращения: 28.04.2022).</w:t>
      </w:r>
    </w:p>
    <w:p w:rsidR="007630A5" w:rsidRDefault="007630A5" w:rsidP="000F615C">
      <w:pPr>
        <w:pStyle w:val="a5"/>
        <w:numPr>
          <w:ilvl w:val="0"/>
          <w:numId w:val="1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615C">
        <w:rPr>
          <w:rFonts w:ascii="Times New Roman" w:hAnsi="Times New Roman" w:cs="Times New Roman"/>
          <w:sz w:val="28"/>
          <w:szCs w:val="28"/>
        </w:rPr>
        <w:t xml:space="preserve">Закон Камчатского КРАЯ от 29 декабря 2014 года N 564 Об особо охраняемых природных территориях в Камчатском крае. </w:t>
      </w:r>
    </w:p>
    <w:p w:rsidR="00102CBB" w:rsidRPr="000F615C" w:rsidRDefault="00102CBB" w:rsidP="00102CBB">
      <w:pPr>
        <w:pStyle w:val="a5"/>
        <w:numPr>
          <w:ilvl w:val="0"/>
          <w:numId w:val="1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Сайт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Кроноцкого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заповедника:</w:t>
      </w:r>
      <w:r w:rsidRPr="00102CB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0F615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URL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2CBB">
        <w:rPr>
          <w:rFonts w:ascii="Times New Roman" w:hAnsi="Times New Roman" w:cs="Times New Roman"/>
          <w:sz w:val="28"/>
          <w:szCs w:val="28"/>
        </w:rPr>
        <w:t>https://kronoki.ru/ru/kamchatka/yuzhno-kamchatskiy-zakaznik/185.html</w:t>
      </w:r>
    </w:p>
    <w:p w:rsidR="008C3FBC" w:rsidRDefault="008C3FBC" w:rsidP="008C3FBC">
      <w:pPr>
        <w:spacing w:line="240" w:lineRule="auto"/>
        <w:ind w:firstLine="567"/>
        <w:jc w:val="both"/>
        <w:rPr>
          <w:rFonts w:ascii="Times New Roman" w:hAnsi="Times New Roman" w:cs="Times New Roman"/>
          <w:color w:val="646464"/>
          <w:sz w:val="28"/>
          <w:szCs w:val="28"/>
        </w:rPr>
      </w:pPr>
    </w:p>
    <w:p w:rsidR="008C3FBC" w:rsidRDefault="008C3FBC" w:rsidP="008C3FBC">
      <w:pPr>
        <w:spacing w:line="240" w:lineRule="auto"/>
        <w:ind w:firstLine="567"/>
        <w:jc w:val="both"/>
        <w:rPr>
          <w:rFonts w:ascii="Times New Roman" w:hAnsi="Times New Roman" w:cs="Times New Roman"/>
          <w:color w:val="646464"/>
          <w:sz w:val="28"/>
          <w:szCs w:val="28"/>
        </w:rPr>
      </w:pPr>
    </w:p>
    <w:p w:rsidR="00EF3B11" w:rsidRPr="003A6137" w:rsidRDefault="00EF3B11" w:rsidP="008C3FBC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sectPr w:rsidR="00EF3B11" w:rsidRPr="003A61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1C50DD"/>
    <w:multiLevelType w:val="hybridMultilevel"/>
    <w:tmpl w:val="A88C9A5E"/>
    <w:lvl w:ilvl="0" w:tplc="48323934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1CA"/>
    <w:rsid w:val="000F615C"/>
    <w:rsid w:val="00102CBB"/>
    <w:rsid w:val="001C3886"/>
    <w:rsid w:val="0025164A"/>
    <w:rsid w:val="002E79E8"/>
    <w:rsid w:val="003472E3"/>
    <w:rsid w:val="003A6137"/>
    <w:rsid w:val="00421C2B"/>
    <w:rsid w:val="00643359"/>
    <w:rsid w:val="007630A5"/>
    <w:rsid w:val="00811DDA"/>
    <w:rsid w:val="008557FE"/>
    <w:rsid w:val="008C3FBC"/>
    <w:rsid w:val="00BC51CA"/>
    <w:rsid w:val="00EF3B11"/>
    <w:rsid w:val="00F63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11B4CA-E9F4-43B8-B028-1A1C8E29F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21C2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51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3A6137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421C2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5">
    <w:name w:val="List Paragraph"/>
    <w:basedOn w:val="a"/>
    <w:uiPriority w:val="34"/>
    <w:qFormat/>
    <w:rsid w:val="008C3F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83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4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00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4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7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3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3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3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8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2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6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tudylib.ru/doc/3704908/ispol._zovanie-i-razrabotka-interaktivnyh-plakatov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kalinowka66.ru/administraciya/ekologiy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hyperlink" Target="https://www.thinglink.com/scene/1562727868650225666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ildkamchatk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737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2022-04-29T09:14:00Z</dcterms:created>
  <dcterms:modified xsi:type="dcterms:W3CDTF">2022-04-29T12:17:00Z</dcterms:modified>
</cp:coreProperties>
</file>