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E9D" w:rsidRPr="00B44E9D" w:rsidRDefault="00B44E9D" w:rsidP="00B44E9D">
      <w:pPr>
        <w:jc w:val="center"/>
        <w:rPr>
          <w:rFonts w:ascii="Times New Roman" w:hAnsi="Times New Roman" w:cs="Times New Roman"/>
          <w:sz w:val="28"/>
          <w:szCs w:val="28"/>
        </w:rPr>
      </w:pPr>
      <w:r w:rsidRPr="00B44E9D">
        <w:rPr>
          <w:rFonts w:ascii="Times New Roman" w:hAnsi="Times New Roman" w:cs="Times New Roman"/>
          <w:sz w:val="28"/>
          <w:szCs w:val="28"/>
        </w:rPr>
        <w:t>Реклама продукта</w:t>
      </w:r>
    </w:p>
    <w:p w:rsidR="00B44E9D" w:rsidRPr="00B44E9D" w:rsidRDefault="00B44E9D" w:rsidP="00B44E9D">
      <w:pPr>
        <w:jc w:val="center"/>
        <w:rPr>
          <w:rFonts w:ascii="Times New Roman" w:hAnsi="Times New Roman" w:cs="Times New Roman"/>
          <w:sz w:val="28"/>
          <w:szCs w:val="28"/>
        </w:rPr>
      </w:pPr>
      <w:r w:rsidRPr="00B44E9D">
        <w:rPr>
          <w:rFonts w:ascii="Times New Roman" w:hAnsi="Times New Roman" w:cs="Times New Roman"/>
          <w:sz w:val="28"/>
          <w:szCs w:val="28"/>
        </w:rPr>
        <w:t>Классный час в 10 классе</w:t>
      </w:r>
    </w:p>
    <w:p w:rsidR="00D857C6" w:rsidRPr="00B44E9D" w:rsidRDefault="00B44E9D" w:rsidP="00B44E9D">
      <w:pPr>
        <w:jc w:val="center"/>
        <w:rPr>
          <w:rFonts w:ascii="Times New Roman" w:hAnsi="Times New Roman" w:cs="Times New Roman"/>
          <w:sz w:val="28"/>
          <w:szCs w:val="28"/>
        </w:rPr>
      </w:pPr>
      <w:r w:rsidRPr="00B44E9D">
        <w:rPr>
          <w:rFonts w:ascii="Times New Roman" w:hAnsi="Times New Roman" w:cs="Times New Roman"/>
          <w:sz w:val="28"/>
          <w:szCs w:val="28"/>
        </w:rPr>
        <w:t>« Вопросы экологии в нормах Конституции Российской Федерации  и Республики Алтай»</w:t>
      </w:r>
    </w:p>
    <w:p w:rsidR="00B44E9D" w:rsidRDefault="00B44E9D" w:rsidP="00B44E9D">
      <w:pPr>
        <w:shd w:val="clear" w:color="auto" w:fill="FFFFFF"/>
        <w:autoSpaceDE w:val="0"/>
        <w:autoSpaceDN w:val="0"/>
        <w:adjustRightInd w:val="0"/>
        <w:spacing w:line="252" w:lineRule="auto"/>
        <w:ind w:firstLine="708"/>
        <w:rPr>
          <w:rFonts w:ascii="Times New Roman" w:hAnsi="Times New Roman"/>
          <w:sz w:val="28"/>
          <w:szCs w:val="28"/>
        </w:rPr>
      </w:pPr>
      <w:r w:rsidRPr="00B44E9D">
        <w:rPr>
          <w:rFonts w:ascii="Times New Roman" w:hAnsi="Times New Roman" w:cs="Times New Roman"/>
          <w:sz w:val="28"/>
          <w:szCs w:val="28"/>
        </w:rPr>
        <w:t>Цель мероприяти</w:t>
      </w:r>
      <w:r>
        <w:rPr>
          <w:rFonts w:ascii="Times New Roman" w:hAnsi="Times New Roman" w:cs="Times New Roman"/>
          <w:sz w:val="28"/>
          <w:szCs w:val="28"/>
        </w:rPr>
        <w:t xml:space="preserve">я: </w:t>
      </w:r>
      <w:r w:rsidRPr="00B44E9D">
        <w:rPr>
          <w:rFonts w:ascii="Times New Roman" w:hAnsi="Times New Roman" w:cs="Times New Roman"/>
          <w:sz w:val="28"/>
          <w:szCs w:val="28"/>
        </w:rPr>
        <w:t xml:space="preserve"> привлечение внимания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B44E9D">
        <w:rPr>
          <w:rFonts w:ascii="Times New Roman" w:hAnsi="Times New Roman" w:cs="Times New Roman"/>
          <w:sz w:val="28"/>
          <w:szCs w:val="28"/>
        </w:rPr>
        <w:t xml:space="preserve"> к вопросам</w:t>
      </w:r>
      <w:r>
        <w:rPr>
          <w:rFonts w:ascii="Times New Roman" w:hAnsi="Times New Roman"/>
          <w:sz w:val="28"/>
          <w:szCs w:val="28"/>
        </w:rPr>
        <w:t xml:space="preserve"> экологического развития РФ, сохранения биологического разнообразия и обеспечения экологической  безопасности. </w:t>
      </w:r>
    </w:p>
    <w:p w:rsidR="00B44E9D" w:rsidRDefault="00B44E9D" w:rsidP="00B44E9D">
      <w:pPr>
        <w:shd w:val="clear" w:color="auto" w:fill="FFFFFF"/>
        <w:autoSpaceDE w:val="0"/>
        <w:autoSpaceDN w:val="0"/>
        <w:adjustRightInd w:val="0"/>
        <w:spacing w:line="252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тем, что президент России Владимир Владимирович Путин подписал Указ о проведении в 2017 году Российской Федерации Года экологии, также этот год объявлен  Годом особо охраняемых приро</w:t>
      </w:r>
      <w:r w:rsidR="00A34905">
        <w:rPr>
          <w:rFonts w:ascii="Times New Roman" w:hAnsi="Times New Roman"/>
          <w:sz w:val="28"/>
          <w:szCs w:val="28"/>
        </w:rPr>
        <w:t>дных территорий в связи со 100-</w:t>
      </w:r>
      <w:r>
        <w:rPr>
          <w:rFonts w:ascii="Times New Roman" w:hAnsi="Times New Roman"/>
          <w:sz w:val="28"/>
          <w:szCs w:val="28"/>
        </w:rPr>
        <w:t>летием создания заповедной системы.</w:t>
      </w:r>
    </w:p>
    <w:p w:rsidR="00B44E9D" w:rsidRPr="00B44E9D" w:rsidRDefault="00B44E9D" w:rsidP="00B44E9D">
      <w:pPr>
        <w:shd w:val="clear" w:color="auto" w:fill="FFFFFF"/>
        <w:autoSpaceDE w:val="0"/>
        <w:autoSpaceDN w:val="0"/>
        <w:adjustRightInd w:val="0"/>
        <w:spacing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классном часе школьники имеют возможность не только получить определенные знания о значимости главного закона страны, который закрепляет основы конституционного строя государства, права и свободы человека и гражданина, но  и узнать,  что 25 % территорий региона находится под охраной государства, куда входят два государственных природных заповедника «Катунский и «Алтайский». А также в викторине ученики вспомнят некоторые вопросы из экономической географии, осознают свою роль в защите экологии родной страны.</w:t>
      </w:r>
    </w:p>
    <w:p w:rsidR="00B44E9D" w:rsidRDefault="00B44E9D" w:rsidP="00B44E9D">
      <w:pPr>
        <w:rPr>
          <w:rFonts w:ascii="Times New Roman" w:hAnsi="Times New Roman" w:cs="Times New Roman"/>
          <w:sz w:val="28"/>
          <w:szCs w:val="28"/>
        </w:rPr>
      </w:pPr>
      <w:r w:rsidRPr="00B44E9D">
        <w:rPr>
          <w:rFonts w:ascii="Times New Roman" w:hAnsi="Times New Roman" w:cs="Times New Roman"/>
          <w:sz w:val="28"/>
          <w:szCs w:val="28"/>
        </w:rPr>
        <w:t xml:space="preserve">Материалы данного классного часа могут быть использованы в возрастной категории </w:t>
      </w:r>
      <w:r>
        <w:rPr>
          <w:rFonts w:ascii="Times New Roman" w:hAnsi="Times New Roman" w:cs="Times New Roman"/>
          <w:sz w:val="28"/>
          <w:szCs w:val="28"/>
        </w:rPr>
        <w:t xml:space="preserve"> с 7 по </w:t>
      </w:r>
      <w:r w:rsidRPr="00B44E9D">
        <w:rPr>
          <w:rFonts w:ascii="Times New Roman" w:hAnsi="Times New Roman" w:cs="Times New Roman"/>
          <w:sz w:val="28"/>
          <w:szCs w:val="28"/>
        </w:rPr>
        <w:t>11классы.</w:t>
      </w:r>
    </w:p>
    <w:p w:rsidR="00B44E9D" w:rsidRDefault="00B44E9D" w:rsidP="00B44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продукта: Атаманова И.В., Шипунова О.М.</w:t>
      </w:r>
    </w:p>
    <w:p w:rsidR="00B44E9D" w:rsidRDefault="007E1EC2" w:rsidP="00B44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полную версию работы: </w:t>
      </w:r>
    </w:p>
    <w:p w:rsidR="007E1EC2" w:rsidRDefault="007E1EC2" w:rsidP="00B44E9D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C19E1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https://cloud.mail.ru/public/Y6op/KekobXJWz</w:t>
        </w:r>
      </w:hyperlink>
    </w:p>
    <w:p w:rsidR="007E1EC2" w:rsidRPr="00B44E9D" w:rsidRDefault="007E1EC2" w:rsidP="00B44E9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E1EC2" w:rsidRPr="00B44E9D" w:rsidSect="00D85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4E9D"/>
    <w:rsid w:val="007E1EC2"/>
    <w:rsid w:val="00817596"/>
    <w:rsid w:val="00A34905"/>
    <w:rsid w:val="00B44E9D"/>
    <w:rsid w:val="00D8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EDA2B"/>
  <w15:docId w15:val="{60518EA3-E4F5-4BFB-B8DF-05DC6EC8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E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Y6op/KekobXJW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5</cp:revision>
  <dcterms:created xsi:type="dcterms:W3CDTF">2017-11-15T08:52:00Z</dcterms:created>
  <dcterms:modified xsi:type="dcterms:W3CDTF">2022-04-25T13:39:00Z</dcterms:modified>
</cp:coreProperties>
</file>