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Georgia" w:cs="Georgia" w:eastAsia="Georgia" w:hAnsi="Georgia"/>
          <w:color w:val="212121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color w:val="212121"/>
          <w:sz w:val="24"/>
          <w:szCs w:val="24"/>
          <w:rtl w:val="0"/>
        </w:rPr>
        <w:t xml:space="preserve">Визитка образовательного веб-квеста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Georgia" w:cs="Georgia" w:eastAsia="Georgia" w:hAnsi="Georgia"/>
          <w:color w:val="212121"/>
          <w:sz w:val="24"/>
          <w:szCs w:val="24"/>
        </w:rPr>
      </w:pPr>
      <w:hyperlink r:id="rId6">
        <w:r w:rsidDel="00000000" w:rsidR="00000000" w:rsidRPr="00000000">
          <w:rPr>
            <w:rFonts w:ascii="Georgia" w:cs="Georgia" w:eastAsia="Georgia" w:hAnsi="Georgia"/>
            <w:color w:val="1155cc"/>
            <w:sz w:val="24"/>
            <w:szCs w:val="24"/>
            <w:u w:val="single"/>
            <w:rtl w:val="0"/>
          </w:rPr>
          <w:t xml:space="preserve">“Тайна третьей планеты”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rPr>
          <w:rFonts w:ascii="Georgia" w:cs="Georgia" w:eastAsia="Georgia" w:hAnsi="Georgia"/>
          <w:color w:val="212121"/>
          <w:sz w:val="24"/>
          <w:szCs w:val="24"/>
          <w:u w:val="single"/>
        </w:rPr>
      </w:pPr>
      <w:r w:rsidDel="00000000" w:rsidR="00000000" w:rsidRPr="00000000">
        <w:rPr>
          <w:rFonts w:ascii="Georgia" w:cs="Georgia" w:eastAsia="Georgia" w:hAnsi="Georgia"/>
          <w:color w:val="212121"/>
          <w:sz w:val="24"/>
          <w:szCs w:val="24"/>
          <w:rtl w:val="0"/>
        </w:rPr>
        <w:t xml:space="preserve">            </w:t>
      </w:r>
      <w:r w:rsidDel="00000000" w:rsidR="00000000" w:rsidRPr="00000000">
        <w:rPr>
          <w:rtl w:val="0"/>
        </w:rPr>
      </w:r>
    </w:p>
    <w:tbl>
      <w:tblPr>
        <w:tblStyle w:val="Table1"/>
        <w:tblW w:w="9165.0" w:type="dxa"/>
        <w:jc w:val="left"/>
        <w:tblInd w:w="-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60"/>
        <w:gridCol w:w="5805"/>
        <w:tblGridChange w:id="0">
          <w:tblGrid>
            <w:gridCol w:w="3360"/>
            <w:gridCol w:w="5805"/>
          </w:tblGrid>
        </w:tblGridChange>
      </w:tblGrid>
      <w:tr>
        <w:trPr>
          <w:cantSplit w:val="0"/>
          <w:trHeight w:val="267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Автор(ы) проекта веб-квеста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numPr>
                <w:ilvl w:val="0"/>
                <w:numId w:val="4"/>
              </w:numPr>
              <w:shd w:fill="ffffff" w:val="clear"/>
              <w:spacing w:line="400.008" w:lineRule="auto"/>
              <w:ind w:left="720" w:hanging="360"/>
              <w:jc w:val="left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Булатова Татьяна Юрьевна</w:t>
            </w:r>
          </w:p>
          <w:p w:rsidR="00000000" w:rsidDel="00000000" w:rsidP="00000000" w:rsidRDefault="00000000" w:rsidRPr="00000000" w14:paraId="00000006">
            <w:pPr>
              <w:shd w:fill="ffffff" w:val="clear"/>
              <w:spacing w:before="180" w:line="400.008" w:lineRule="auto"/>
              <w:jc w:val="left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 МАОУ "СОШ 49" г. Новоуральск Свердловской области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2"/>
              </w:numPr>
              <w:shd w:fill="ffffff" w:val="clear"/>
              <w:spacing w:line="400.008" w:lineRule="auto"/>
              <w:ind w:left="720" w:hanging="360"/>
              <w:jc w:val="left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Крайнова Ольга Сергеевна</w:t>
            </w:r>
          </w:p>
          <w:p w:rsidR="00000000" w:rsidDel="00000000" w:rsidP="00000000" w:rsidRDefault="00000000" w:rsidRPr="00000000" w14:paraId="00000008">
            <w:pPr>
              <w:shd w:fill="ffffff" w:val="clear"/>
              <w:spacing w:before="180" w:line="400.008" w:lineRule="auto"/>
              <w:jc w:val="left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Cousine" w:cs="Cousine" w:eastAsia="Cousine" w:hAnsi="Cousine"/>
                <w:color w:val="212121"/>
                <w:sz w:val="24"/>
                <w:szCs w:val="24"/>
                <w:rtl w:val="0"/>
              </w:rPr>
              <w:t xml:space="preserve">МБОУ "Школа №182", г. Нижний Новгород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Цели и задачи веб-квеста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hd w:fill="ffffff" w:val="clear"/>
              <w:spacing w:line="400.008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  <w:rtl w:val="0"/>
              </w:rPr>
              <w:t xml:space="preserve">Цель: формирование </w:t>
            </w: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  <w:rtl w:val="0"/>
              </w:rPr>
              <w:t xml:space="preserve"> знаний об экологии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hd w:fill="ffffff" w:val="clear"/>
              <w:spacing w:before="180" w:line="400.008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  <w:rtl w:val="0"/>
              </w:rPr>
              <w:t xml:space="preserve">Задачи: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5"/>
              </w:numPr>
              <w:shd w:fill="ffffff" w:val="clear"/>
              <w:ind w:left="880" w:hanging="360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развивать интерес к изучению экологических проблем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3"/>
              </w:numPr>
              <w:shd w:fill="ffffff" w:val="clear"/>
              <w:ind w:left="880" w:hanging="360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организовать активную самостоятельную поисковую деятельность;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3"/>
              </w:numPr>
              <w:shd w:fill="ffffff" w:val="clear"/>
              <w:ind w:left="880" w:hanging="360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усвоить базовые знания об экологических проблемах;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3"/>
              </w:numPr>
              <w:shd w:fill="ffffff" w:val="clear"/>
              <w:ind w:left="880" w:hanging="360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развивать творческое мышление и навыки решения проблем;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3"/>
              </w:numPr>
              <w:shd w:fill="ffffff" w:val="clear"/>
              <w:ind w:left="880" w:hanging="360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развивать навыки подбора и обработки информации;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3"/>
              </w:numPr>
              <w:shd w:fill="ffffff" w:val="clear"/>
              <w:ind w:left="880" w:hanging="360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развивать умения работы с обучающими Интернет ресурсами</w:t>
            </w: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Предметная область и межпредметные связи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Основной предмет Окружающий мир</w:t>
            </w:r>
          </w:p>
          <w:p w:rsidR="00000000" w:rsidDel="00000000" w:rsidP="00000000" w:rsidRDefault="00000000" w:rsidRPr="00000000" w14:paraId="00000014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Предмет     Литературное чтение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Возраст участников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 8- 10 лет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Интерактивная история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Есть одна планета-сад</w:t>
            </w:r>
          </w:p>
          <w:p w:rsidR="00000000" w:rsidDel="00000000" w:rsidP="00000000" w:rsidRDefault="00000000" w:rsidRPr="00000000" w14:paraId="00000019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 этом космосе холодном.</w:t>
            </w:r>
          </w:p>
          <w:p w:rsidR="00000000" w:rsidDel="00000000" w:rsidP="00000000" w:rsidRDefault="00000000" w:rsidRPr="00000000" w14:paraId="0000001A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Только здесь леса шумят,</w:t>
            </w:r>
          </w:p>
          <w:p w:rsidR="00000000" w:rsidDel="00000000" w:rsidP="00000000" w:rsidRDefault="00000000" w:rsidRPr="00000000" w14:paraId="0000001B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Птиц скликая перелётных,</w:t>
            </w:r>
          </w:p>
          <w:p w:rsidR="00000000" w:rsidDel="00000000" w:rsidP="00000000" w:rsidRDefault="00000000" w:rsidRPr="00000000" w14:paraId="0000001C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Лишь на ней одной цветут</w:t>
            </w:r>
          </w:p>
          <w:p w:rsidR="00000000" w:rsidDel="00000000" w:rsidP="00000000" w:rsidRDefault="00000000" w:rsidRPr="00000000" w14:paraId="0000001D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Ландыши в траве зелёной,</w:t>
            </w:r>
          </w:p>
          <w:p w:rsidR="00000000" w:rsidDel="00000000" w:rsidP="00000000" w:rsidRDefault="00000000" w:rsidRPr="00000000" w14:paraId="0000001E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 стрекозы только тут</w:t>
            </w:r>
          </w:p>
          <w:p w:rsidR="00000000" w:rsidDel="00000000" w:rsidP="00000000" w:rsidRDefault="00000000" w:rsidRPr="00000000" w14:paraId="0000001F">
            <w:pPr>
              <w:spacing w:before="1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 речку смотрят удивлённо…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                                                        Я.Аким</w:t>
            </w:r>
          </w:p>
          <w:p w:rsidR="00000000" w:rsidDel="00000000" w:rsidP="00000000" w:rsidRDefault="00000000" w:rsidRPr="00000000" w14:paraId="00000021">
            <w:pPr>
              <w:spacing w:before="1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Знаешь ли ты, как называется планета-сад, о которой говорится в стихотворении? А какое место она занимает в солнечной системе? И сколько тайн она хранит? Как сберечь нашу голубую планету?</w:t>
            </w:r>
          </w:p>
          <w:p w:rsidR="00000000" w:rsidDel="00000000" w:rsidP="00000000" w:rsidRDefault="00000000" w:rsidRPr="00000000" w14:paraId="00000022">
            <w:pPr>
              <w:spacing w:before="1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Чтобы узнать главные тайны нашей планеты, нужно очень внимательно слушать её, быть любознательным, а также очень хотеть помогать тем, кто в этом нуждается. Приглашаем вас в интересное и очень увлекательное путешествие по нашей планете, в котором вы совершите новые открытия для себя, проверите свои знания, а ещё выполните творческое задание, проходя этапы нашего квеста. В путешествии вам будет помогать Маленький Принц, который поможет найти 7 волшебных ключей, с их помощью вы откроете все двери и составите главное ключевое слово.</w:t>
            </w:r>
          </w:p>
          <w:p w:rsidR="00000000" w:rsidDel="00000000" w:rsidP="00000000" w:rsidRDefault="00000000" w:rsidRPr="00000000" w14:paraId="00000023">
            <w:pPr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Желаем вам отличного путешествия!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Девиз, слоган, цитата для кодирования в квесте. (Не более 10-11 слов, так как количество этапов = количеству слов)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pBdr>
                <w:top w:color="auto" w:space="0" w:sz="0" w:val="none"/>
              </w:pBdr>
              <w:shd w:fill="ffffff" w:val="clear"/>
              <w:spacing w:line="400.008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В качестве головоломки используется готовая фраза: крылатое выражение, афоризм, пословица, строка из стихотворения, в которой заключена главная идея, мысль веб-квеста. Фраза делится на отдельные слова. Каждое слово - это своеобразный код, который участники получают в ходе выполнения упражнений. Затем, собрав все кодовые слова, составляют из них фразу.</w:t>
            </w:r>
          </w:p>
          <w:p w:rsidR="00000000" w:rsidDel="00000000" w:rsidP="00000000" w:rsidRDefault="00000000" w:rsidRPr="00000000" w14:paraId="00000026">
            <w:pPr>
              <w:pageBreakBefore w:val="0"/>
              <w:pBdr>
                <w:top w:color="auto" w:space="0" w:sz="0" w:val="none"/>
              </w:pBdr>
              <w:shd w:fill="ffffff" w:val="clear"/>
              <w:spacing w:line="400.008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”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Встал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поутру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умылся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привел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себя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в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порядок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— и сразу же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приведи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в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rtl w:val="0"/>
              </w:rPr>
              <w:t xml:space="preserve">порядок</w:t>
            </w: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свою планету”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Этапы веб-квеста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hd w:fill="ffffff" w:val="clear"/>
              <w:spacing w:line="400.008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Название этапов: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Сортировщики</w:t>
            </w: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В синем море, в белой пене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212121"/>
                <w:sz w:val="28"/>
                <w:szCs w:val="28"/>
                <w:rtl w:val="0"/>
              </w:rPr>
              <w:t xml:space="preserve">По дороге с облаками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Дом для ромашки</w:t>
            </w: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212121"/>
                <w:sz w:val="28"/>
                <w:szCs w:val="28"/>
                <w:rtl w:val="0"/>
              </w:rPr>
              <w:t xml:space="preserve">Мы строили, строили…</w:t>
            </w: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Там, где клён шумит…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shd w:fill="ffffff" w:val="clear"/>
              <w:ind w:left="1180" w:hanging="360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Вторая жизнь старых вещей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Bdr>
                <w:top w:color="auto" w:space="0" w:sz="0" w:val="none"/>
                <w:bottom w:color="auto" w:space="0" w:sz="0" w:val="none"/>
                <w:between w:color="auto" w:space="0" w:sz="0" w:val="none"/>
              </w:pBdr>
              <w:shd w:fill="ffffff" w:val="clear"/>
              <w:spacing w:after="0" w:before="0" w:line="3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Необходимые начальные знания, умения, навыки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  <w:rtl w:val="0"/>
              </w:rPr>
              <w:t xml:space="preserve">Участники веб-квеста должны владеть  начальными навыками работы на компьютере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Bdr>
                <w:top w:color="auto" w:space="0" w:sz="0" w:val="none"/>
                <w:bottom w:color="auto" w:space="0" w:sz="0" w:val="none"/>
                <w:between w:color="auto" w:space="0" w:sz="0" w:val="none"/>
              </w:pBdr>
              <w:shd w:fill="ffffff" w:val="clear"/>
              <w:spacing w:after="0" w:before="0" w:line="300" w:lineRule="auto"/>
              <w:rPr>
                <w:rFonts w:ascii="Georgia" w:cs="Georgia" w:eastAsia="Georgia" w:hAnsi="Georgia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212121"/>
                <w:sz w:val="24"/>
                <w:szCs w:val="24"/>
                <w:rtl w:val="0"/>
              </w:rPr>
              <w:t xml:space="preserve">Материалы и ресурсы, необходимые для проведения проекта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shd w:fill="ffffff" w:val="clear"/>
              <w:spacing w:after="200" w:before="20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line="36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Оборудование: </w:t>
            </w:r>
            <w:r w:rsidDel="00000000" w:rsidR="00000000" w:rsidRPr="00000000">
              <w:rPr>
                <w:rtl w:val="0"/>
              </w:rPr>
              <w:t xml:space="preserve"> компьютер(ы) с выходом в Интернет, </w:t>
            </w:r>
          </w:p>
          <w:p w:rsidR="00000000" w:rsidDel="00000000" w:rsidP="00000000" w:rsidRDefault="00000000" w:rsidRPr="00000000" w14:paraId="00000035">
            <w:pPr>
              <w:spacing w:line="36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Программное обеспечение:</w:t>
            </w:r>
            <w:r w:rsidDel="00000000" w:rsidR="00000000" w:rsidRPr="00000000">
              <w:rPr>
                <w:rtl w:val="0"/>
              </w:rPr>
              <w:t xml:space="preserve"> веб-браузер,  Google аккаунт (для корректной работы с документами), сервисы веб 2.0</w:t>
            </w:r>
          </w:p>
          <w:p w:rsidR="00000000" w:rsidDel="00000000" w:rsidP="00000000" w:rsidRDefault="00000000" w:rsidRPr="00000000" w14:paraId="00000036">
            <w:pPr>
              <w:spacing w:line="36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Материалы на печатной основе:</w:t>
            </w:r>
            <w:r w:rsidDel="00000000" w:rsidR="00000000" w:rsidRPr="00000000">
              <w:rPr>
                <w:rtl w:val="0"/>
              </w:rPr>
              <w:t xml:space="preserve"> пригласительный билет, маршрутный лист.  энциклопедии</w:t>
            </w:r>
          </w:p>
          <w:p w:rsidR="00000000" w:rsidDel="00000000" w:rsidP="00000000" w:rsidRDefault="00000000" w:rsidRPr="00000000" w14:paraId="00000037">
            <w:pPr>
              <w:spacing w:line="36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Информационные источники в интернете: </w:t>
            </w: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https://www.ingos.ru/company/blog/2020/sorting/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360" w:lineRule="auto"/>
              <w:rPr/>
            </w:pP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https://trends.rbc.ru/trends/green/5d696a8c9a7947741b7e954d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360" w:lineRule="auto"/>
              <w:rPr/>
            </w:pPr>
            <w:hyperlink r:id="rId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https://www.youtube.com/watch?v=1ivzwSRTub0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360" w:lineRule="auto"/>
              <w:rPr/>
            </w:pP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https://www.youtube.com/watch?v=Fgl9ma145K8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360" w:lineRule="auto"/>
              <w:rPr/>
            </w:pP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https://ecowiki.ru/category/guides-ecorights/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360" w:lineRule="auto"/>
              <w:rPr/>
            </w:pPr>
            <w:hyperlink r:id="rId1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https://www.youtube.com/watch?v=ojZ-9nEVr5U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360" w:lineRule="auto"/>
              <w:rPr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https://www.youtube.com/watch?v=98cqP35OxKc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360" w:lineRule="auto"/>
              <w:rPr/>
            </w:pPr>
            <w:hyperlink r:id="rId1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https://www.youtube.com/watch?v=MuSZPsHKtoE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360" w:lineRule="auto"/>
              <w:rPr>
                <w:rFonts w:ascii="Georgia" w:cs="Georgia" w:eastAsia="Georgia" w:hAnsi="Georgia"/>
                <w:color w:val="21212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WEB-сервисы:</w:t>
            </w:r>
            <w:hyperlink r:id="rId1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 https://learningapps.org/</w:t>
              </w:r>
            </w:hyperlink>
            <w:r w:rsidDel="00000000" w:rsidR="00000000" w:rsidRPr="00000000">
              <w:rPr>
                <w:rtl w:val="0"/>
              </w:rPr>
              <w:t xml:space="preserve">,</w:t>
            </w:r>
            <w:hyperlink r:id="rId1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 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after="160"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6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bottom w:color="auto" w:space="0" w:sz="0" w:val="none"/>
        </w:pBdr>
        <w:spacing w:before="180" w:line="240" w:lineRule="auto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before="180" w:line="400.008" w:lineRule="auto"/>
        <w:rPr>
          <w:rFonts w:ascii="Merriweather" w:cs="Merriweather" w:eastAsia="Merriweather" w:hAnsi="Merriweather"/>
          <w:color w:val="2121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before="180" w:line="400.008" w:lineRule="auto"/>
        <w:rPr>
          <w:rFonts w:ascii="Merriweather" w:cs="Merriweather" w:eastAsia="Merriweather" w:hAnsi="Merriweather"/>
          <w:color w:val="2121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before="180" w:line="400.008" w:lineRule="auto"/>
        <w:rPr>
          <w:rFonts w:ascii="Merriweather" w:cs="Merriweather" w:eastAsia="Merriweather" w:hAnsi="Merriweather"/>
          <w:color w:val="2121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before="180" w:line="288" w:lineRule="auto"/>
        <w:jc w:val="center"/>
        <w:rPr>
          <w:rFonts w:ascii="Cambria" w:cs="Cambria" w:eastAsia="Cambria" w:hAnsi="Cambria"/>
          <w:color w:val="21212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400.008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ageBreakBefore w:val="0"/>
        <w:spacing w:after="200" w:before="200" w:lineRule="auto"/>
        <w:ind w:left="0" w:firstLine="0"/>
        <w:jc w:val="both"/>
        <w:rPr>
          <w:color w:val="212121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Cambria"/>
  <w:font w:name="Cousin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erriweather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■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■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ecowiki.ru/category/guides-ecorights/" TargetMode="External"/><Relationship Id="rId10" Type="http://schemas.openxmlformats.org/officeDocument/2006/relationships/hyperlink" Target="https://www.youtube.com/watch?v=Fgl9ma145K8" TargetMode="External"/><Relationship Id="rId13" Type="http://schemas.openxmlformats.org/officeDocument/2006/relationships/hyperlink" Target="https://www.youtube.com/watch?v=98cqP35OxKc" TargetMode="External"/><Relationship Id="rId12" Type="http://schemas.openxmlformats.org/officeDocument/2006/relationships/hyperlink" Target="https://www.youtube.com/watch?v=ojZ-9nEVr5U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1ivzwSRTub0" TargetMode="External"/><Relationship Id="rId15" Type="http://schemas.openxmlformats.org/officeDocument/2006/relationships/hyperlink" Target="https://learningapps.org/" TargetMode="External"/><Relationship Id="rId14" Type="http://schemas.openxmlformats.org/officeDocument/2006/relationships/hyperlink" Target="https://www.youtube.com/watch?v=MuSZPsHKtoE" TargetMode="External"/><Relationship Id="rId16" Type="http://schemas.openxmlformats.org/officeDocument/2006/relationships/hyperlink" Target="https://www.umaigra.com/" TargetMode="External"/><Relationship Id="rId5" Type="http://schemas.openxmlformats.org/officeDocument/2006/relationships/styles" Target="styles.xml"/><Relationship Id="rId6" Type="http://schemas.openxmlformats.org/officeDocument/2006/relationships/hyperlink" Target="https://sites.google.com/view/taina-tretiej-planeti-2022/%D0%B3%D0%BB%D0%B0%D0%B2%D0%BD%D0%B0%D1%8F-%D1%81%D1%82%D1%80%D0%B0%D0%BD%D0%B8%D1%86%D0%B0" TargetMode="External"/><Relationship Id="rId7" Type="http://schemas.openxmlformats.org/officeDocument/2006/relationships/hyperlink" Target="https://www.ingos.ru/company/blog/2020/sorting/" TargetMode="External"/><Relationship Id="rId8" Type="http://schemas.openxmlformats.org/officeDocument/2006/relationships/hyperlink" Target="https://trends.rbc.ru/trends/green/5d696a8c9a7947741b7e954d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usine-regular.ttf"/><Relationship Id="rId2" Type="http://schemas.openxmlformats.org/officeDocument/2006/relationships/font" Target="fonts/Cousine-bold.ttf"/><Relationship Id="rId3" Type="http://schemas.openxmlformats.org/officeDocument/2006/relationships/font" Target="fonts/Cousine-italic.ttf"/><Relationship Id="rId4" Type="http://schemas.openxmlformats.org/officeDocument/2006/relationships/font" Target="fonts/Cousine-boldItalic.ttf"/><Relationship Id="rId5" Type="http://schemas.openxmlformats.org/officeDocument/2006/relationships/font" Target="fonts/Merriweather-regular.ttf"/><Relationship Id="rId6" Type="http://schemas.openxmlformats.org/officeDocument/2006/relationships/font" Target="fonts/Merriweather-bold.ttf"/><Relationship Id="rId7" Type="http://schemas.openxmlformats.org/officeDocument/2006/relationships/font" Target="fonts/Merriweather-italic.ttf"/><Relationship Id="rId8" Type="http://schemas.openxmlformats.org/officeDocument/2006/relationships/font" Target="fonts/Merriweather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