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97E" w:rsidRDefault="00DF68CE" w:rsidP="00DF68CE">
      <w:pPr>
        <w:jc w:val="center"/>
        <w:rPr>
          <w:sz w:val="32"/>
          <w:szCs w:val="32"/>
        </w:rPr>
      </w:pPr>
      <w:r w:rsidRPr="00DF68CE">
        <w:rPr>
          <w:sz w:val="32"/>
          <w:szCs w:val="32"/>
        </w:rPr>
        <w:t>МАОУ ДО БР «Центр дополнительного образования»</w:t>
      </w:r>
    </w:p>
    <w:p w:rsidR="00DF68CE" w:rsidRDefault="00DF68CE" w:rsidP="00DF68CE">
      <w:pPr>
        <w:jc w:val="center"/>
        <w:rPr>
          <w:sz w:val="32"/>
          <w:szCs w:val="32"/>
        </w:rPr>
      </w:pPr>
    </w:p>
    <w:p w:rsidR="00DF68CE" w:rsidRDefault="00DF68CE" w:rsidP="00DF68CE">
      <w:pPr>
        <w:jc w:val="center"/>
        <w:rPr>
          <w:sz w:val="32"/>
          <w:szCs w:val="32"/>
        </w:rPr>
      </w:pPr>
    </w:p>
    <w:p w:rsidR="00DF68CE" w:rsidRDefault="00DF68CE" w:rsidP="00DF68CE">
      <w:pPr>
        <w:jc w:val="center"/>
        <w:rPr>
          <w:sz w:val="32"/>
          <w:szCs w:val="32"/>
        </w:rPr>
      </w:pPr>
    </w:p>
    <w:p w:rsidR="00DF68CE" w:rsidRDefault="00DF68CE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DF68CE" w:rsidRPr="0044586D" w:rsidRDefault="00DF68CE" w:rsidP="00DF68CE">
      <w:pPr>
        <w:jc w:val="center"/>
        <w:rPr>
          <w:b/>
          <w:sz w:val="40"/>
          <w:szCs w:val="40"/>
        </w:rPr>
      </w:pPr>
      <w:r w:rsidRPr="0044586D">
        <w:rPr>
          <w:b/>
          <w:sz w:val="40"/>
          <w:szCs w:val="40"/>
        </w:rPr>
        <w:t>Методический доклад на тему:</w:t>
      </w:r>
    </w:p>
    <w:p w:rsidR="00DF68CE" w:rsidRPr="0044586D" w:rsidRDefault="00DF68CE" w:rsidP="00DF68CE">
      <w:pPr>
        <w:jc w:val="center"/>
        <w:rPr>
          <w:b/>
          <w:sz w:val="40"/>
          <w:szCs w:val="40"/>
        </w:rPr>
      </w:pPr>
      <w:r w:rsidRPr="0044586D">
        <w:rPr>
          <w:b/>
          <w:sz w:val="40"/>
          <w:szCs w:val="40"/>
        </w:rPr>
        <w:t>«</w:t>
      </w:r>
      <w:r w:rsidR="0044586D" w:rsidRPr="0044586D">
        <w:rPr>
          <w:b/>
          <w:sz w:val="40"/>
          <w:szCs w:val="40"/>
        </w:rPr>
        <w:t>Распевание как форма развития певческого голоса и навыков пения, у детей, на занятиях в дополнительном образовании</w:t>
      </w:r>
      <w:r w:rsidRPr="0044586D">
        <w:rPr>
          <w:b/>
          <w:sz w:val="40"/>
          <w:szCs w:val="40"/>
        </w:rPr>
        <w:t>»</w:t>
      </w: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DF68CE">
      <w:pPr>
        <w:jc w:val="center"/>
        <w:rPr>
          <w:sz w:val="32"/>
          <w:szCs w:val="32"/>
        </w:rPr>
      </w:pPr>
      <w:r>
        <w:rPr>
          <w:sz w:val="32"/>
          <w:szCs w:val="32"/>
        </w:rPr>
        <w:t>Педагог дополнительного образования Свиридов С.Ю.</w:t>
      </w:r>
    </w:p>
    <w:p w:rsidR="0044586D" w:rsidRDefault="0044586D" w:rsidP="00DF68CE">
      <w:pPr>
        <w:jc w:val="center"/>
        <w:rPr>
          <w:sz w:val="32"/>
          <w:szCs w:val="32"/>
        </w:rPr>
      </w:pPr>
      <w:r>
        <w:rPr>
          <w:sz w:val="32"/>
          <w:szCs w:val="32"/>
        </w:rPr>
        <w:t>Г.Билибино ЧАО 2022г.</w:t>
      </w:r>
    </w:p>
    <w:p w:rsidR="0044586D" w:rsidRDefault="0044586D" w:rsidP="00DF68CE">
      <w:pPr>
        <w:jc w:val="center"/>
        <w:rPr>
          <w:sz w:val="32"/>
          <w:szCs w:val="32"/>
        </w:rPr>
      </w:pPr>
    </w:p>
    <w:p w:rsidR="0044586D" w:rsidRDefault="0044586D" w:rsidP="0044586D">
      <w:pPr>
        <w:rPr>
          <w:sz w:val="32"/>
          <w:szCs w:val="32"/>
        </w:rPr>
      </w:pPr>
      <w:r>
        <w:rPr>
          <w:sz w:val="32"/>
          <w:szCs w:val="32"/>
        </w:rPr>
        <w:lastRenderedPageBreak/>
        <w:t>Основным методом певческого воспитания является к</w:t>
      </w:r>
      <w:r w:rsidR="00550133">
        <w:rPr>
          <w:sz w:val="32"/>
          <w:szCs w:val="32"/>
        </w:rPr>
        <w:t>оллективный метод обучения всех певцов в процессе систематической работы над репертуаром. Одна из его форм-коллективное распевание.</w:t>
      </w:r>
    </w:p>
    <w:p w:rsidR="00550133" w:rsidRDefault="00550133" w:rsidP="0044586D">
      <w:pPr>
        <w:rPr>
          <w:sz w:val="32"/>
          <w:szCs w:val="32"/>
        </w:rPr>
      </w:pPr>
      <w:r>
        <w:rPr>
          <w:sz w:val="32"/>
          <w:szCs w:val="32"/>
        </w:rPr>
        <w:t xml:space="preserve">Значение распевания в учебно- творческой деятельности коллектива велико, поскольку: </w:t>
      </w:r>
    </w:p>
    <w:p w:rsidR="00550133" w:rsidRDefault="00550133" w:rsidP="0055013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Распевание является особым разделом работы по освоению участниками коллектива вокально- хоровых навыков, единой манеры пения и качества хоровой звучности.</w:t>
      </w:r>
    </w:p>
    <w:p w:rsidR="00550133" w:rsidRDefault="00550133" w:rsidP="0055013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 каждом занятии распевание является организующим моментом вокально-слуховой настройки.</w:t>
      </w:r>
    </w:p>
    <w:p w:rsidR="00550133" w:rsidRDefault="00550133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t>Распевание одинаково необходимо как на занятиях по постановке голоса, так и хорового класса. Обычно распевание проводиться регулярно в начале занятий и помогает быстрой слуховой «организации» коллектива, собиранию внимания певцов.</w:t>
      </w:r>
    </w:p>
    <w:p w:rsidR="00550133" w:rsidRDefault="00550133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t>Задачей распевания является подготовка голосов к работе в определенных тесситурных</w:t>
      </w:r>
      <w:r w:rsidR="009F2E91">
        <w:rPr>
          <w:sz w:val="32"/>
          <w:szCs w:val="32"/>
        </w:rPr>
        <w:t>, регистровых и динамических условиях, освоение и совершенствование вокально-хоровой техники: правильного дыхания и гибкого звуковедения, звукообразования, ощущения высокой певческой позиции, свободной артикуляции, ясной дикции и расширение диапазона, а также образно-психологической настрой исполнителей.</w:t>
      </w:r>
    </w:p>
    <w:p w:rsidR="009F2E91" w:rsidRDefault="009F2E91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t>Основные принципы распевания заключены в последовательности применения вокальных упражнений – от примарных тонов к крайним звукам диапазона голоса; от скороговорок на унисонах к узко объёмным, а далее к развитым мелодическим попевкам- до полного охвата всего диапазона голоса.</w:t>
      </w:r>
    </w:p>
    <w:p w:rsidR="009F2E91" w:rsidRDefault="009F2E91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t>Время распевания определяется руководителем. На начальном этапе обучения 30 минут, а затем можно по 10-15 минут.</w:t>
      </w:r>
    </w:p>
    <w:p w:rsidR="009F2E91" w:rsidRDefault="009F2E91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Количество распевок на одном занятии составляет 2-4 разнообразных по характеру</w:t>
      </w:r>
      <w:r w:rsidR="00E11159">
        <w:rPr>
          <w:sz w:val="32"/>
          <w:szCs w:val="32"/>
        </w:rPr>
        <w:t>. На начальном этапе работы лучше поддерживать пение инструментом.</w:t>
      </w:r>
    </w:p>
    <w:p w:rsidR="00E11159" w:rsidRDefault="00E11159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t>Вокально-хоровые упражнения бывают статические и динамические.</w:t>
      </w:r>
    </w:p>
    <w:p w:rsidR="00E11159" w:rsidRDefault="00E11159" w:rsidP="00550133">
      <w:pPr>
        <w:ind w:left="360"/>
        <w:rPr>
          <w:sz w:val="32"/>
          <w:szCs w:val="32"/>
        </w:rPr>
      </w:pPr>
      <w:r>
        <w:rPr>
          <w:sz w:val="32"/>
          <w:szCs w:val="32"/>
        </w:rPr>
        <w:t>Виды упражнений: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На развитие дикции;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Протяженное дыхание и опору звука;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На чистоту интонирования;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Отработка техники исполнения скачков;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Выравнивание гласных в различных сочетаниях;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Пение в разных темпах для достижения ритмического ансамбля;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Гармонические распевки;</w:t>
      </w:r>
    </w:p>
    <w:p w:rsidR="00E11159" w:rsidRDefault="00E11159" w:rsidP="00E11159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С элементами хоровой звучности (фортэ и пиано).</w:t>
      </w:r>
    </w:p>
    <w:p w:rsidR="00E11159" w:rsidRDefault="00E11159" w:rsidP="00E11159">
      <w:pPr>
        <w:rPr>
          <w:sz w:val="32"/>
          <w:szCs w:val="32"/>
        </w:rPr>
      </w:pPr>
      <w:r>
        <w:rPr>
          <w:sz w:val="32"/>
          <w:szCs w:val="32"/>
        </w:rPr>
        <w:t xml:space="preserve">      Составление педагогом вокальных упражнений происходит в зависимости от конкретных исполнительских задач. Самое главное- каждое упражнение должно нести конкретную задачу. В тоже время при выполнении упражнений нельзя работать над достижением только одного, например, четкости дикции и не обращать внимания на точность интонирования, то есть стремиться работать над развитием комплекса вокальных навыков.</w:t>
      </w:r>
    </w:p>
    <w:p w:rsidR="00E11159" w:rsidRDefault="00E11159" w:rsidP="00E11159">
      <w:pPr>
        <w:rPr>
          <w:sz w:val="32"/>
          <w:szCs w:val="32"/>
        </w:rPr>
      </w:pPr>
      <w:r>
        <w:rPr>
          <w:sz w:val="32"/>
          <w:szCs w:val="32"/>
        </w:rPr>
        <w:t>Никогда не надо начинать с громкого пения. Петь следует мягко, легко. Давая воздуху свободу.</w:t>
      </w:r>
    </w:p>
    <w:p w:rsidR="00E11159" w:rsidRDefault="00356327" w:rsidP="00E11159">
      <w:pPr>
        <w:rPr>
          <w:sz w:val="32"/>
          <w:szCs w:val="32"/>
        </w:rPr>
      </w:pPr>
      <w:r>
        <w:rPr>
          <w:sz w:val="32"/>
          <w:szCs w:val="32"/>
        </w:rPr>
        <w:t xml:space="preserve">Занятия рекомендуют начинать с тренировки дыхания и речевого аппарата. От правильного певческого дыхания зависит естественный звук. Дети часто берут быстрое, шумное дыхание. При этом поднимаются плечи и грудь. Такое дыхание короткое, без опоры, оно мешает и точности интонации. Правильное дыхание- это спокойный бесшумный вдох в «живот» и постепенное расходование. </w:t>
      </w:r>
    </w:p>
    <w:p w:rsidR="00356327" w:rsidRDefault="00356327" w:rsidP="00E11159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Для выразительности передачи</w:t>
      </w:r>
      <w:r w:rsidR="00AE3134">
        <w:rPr>
          <w:sz w:val="32"/>
          <w:szCs w:val="32"/>
        </w:rPr>
        <w:t xml:space="preserve"> слова необходима систематическая работа над дикцией и свободной артикуляцией. В развитии у детей речи, подвижности и большей техничности артикуляционного аппарата на помощь педагогу приходят речевые жанры устного народного творчества – скороговорки, считалки, дразнилки, способствующие хорошей дикции и правильному посылу звука. При включении скороговорок в учебный процесс в качестве распевок нужно стремиться приучать детей избегать их скандирования, а проговаривать их нараспев. При этом важно учить детей ясности передачи текста, выразительному произношению, осмысленной интонации. В связи с чем необходимо следить что бы дети произносили текст не по слогам, а подчеркивали логическое ударение.</w:t>
      </w:r>
    </w:p>
    <w:p w:rsidR="00AE3134" w:rsidRDefault="00AE3134" w:rsidP="00E11159">
      <w:pPr>
        <w:rPr>
          <w:sz w:val="32"/>
          <w:szCs w:val="32"/>
        </w:rPr>
      </w:pPr>
      <w:r>
        <w:rPr>
          <w:sz w:val="32"/>
          <w:szCs w:val="32"/>
        </w:rPr>
        <w:t xml:space="preserve">На начальном этапе обучения детей пению необходимо специально подбирать вокально-технические упражнения в основе которых лежит интонационно-попевочный материал русского музыкального фольклора с характерными для него ладовыми </w:t>
      </w:r>
      <w:r w:rsidR="005C30C3">
        <w:rPr>
          <w:sz w:val="32"/>
          <w:szCs w:val="32"/>
        </w:rPr>
        <w:t>образованиями(трихорды и терции, в кварте, пентахорды и т.д).</w:t>
      </w:r>
    </w:p>
    <w:p w:rsidR="005C30C3" w:rsidRDefault="005C30C3" w:rsidP="00E11159">
      <w:pPr>
        <w:rPr>
          <w:sz w:val="32"/>
          <w:szCs w:val="32"/>
        </w:rPr>
      </w:pPr>
      <w:r>
        <w:rPr>
          <w:sz w:val="32"/>
          <w:szCs w:val="32"/>
        </w:rPr>
        <w:t>Для большинства детей легко запоминается мелодия, состоящая из пяти разновысотных звуков. Это традиционный музыкальный объем напевов колыбельных, прибауток, хороводных песен. Использование их расширяет певческий диапазон и закрепляет чистоту интонирования.</w:t>
      </w:r>
    </w:p>
    <w:p w:rsidR="005C30C3" w:rsidRDefault="005C30C3" w:rsidP="00E11159">
      <w:pPr>
        <w:rPr>
          <w:sz w:val="32"/>
          <w:szCs w:val="32"/>
        </w:rPr>
      </w:pPr>
    </w:p>
    <w:p w:rsidR="005C30C3" w:rsidRDefault="005C30C3" w:rsidP="00E11159">
      <w:pPr>
        <w:rPr>
          <w:sz w:val="32"/>
          <w:szCs w:val="32"/>
        </w:rPr>
      </w:pPr>
    </w:p>
    <w:p w:rsidR="005C30C3" w:rsidRDefault="005C30C3" w:rsidP="00E11159">
      <w:pPr>
        <w:rPr>
          <w:sz w:val="32"/>
          <w:szCs w:val="32"/>
        </w:rPr>
      </w:pPr>
      <w:r>
        <w:rPr>
          <w:sz w:val="32"/>
          <w:szCs w:val="32"/>
        </w:rPr>
        <w:t>Литература:</w:t>
      </w:r>
    </w:p>
    <w:p w:rsidR="005C30C3" w:rsidRDefault="005C30C3" w:rsidP="005C30C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Выготский Л.С. Педагогическая психология.М.1999</w:t>
      </w:r>
    </w:p>
    <w:p w:rsidR="005C30C3" w:rsidRDefault="005C30C3" w:rsidP="005C30C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Григорьев В.М. Народные игры и традиции в России. М.1994</w:t>
      </w:r>
    </w:p>
    <w:p w:rsidR="005C30C3" w:rsidRDefault="005C30C3" w:rsidP="005C30C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Покровский Е.А. Детские игры ,преимущественно русские. СПБ 1994</w:t>
      </w:r>
    </w:p>
    <w:p w:rsidR="005C30C3" w:rsidRDefault="005C30C3" w:rsidP="005C30C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Психологический словарь. Под.ред.В.В.Давыдов</w:t>
      </w:r>
    </w:p>
    <w:p w:rsidR="005C30C3" w:rsidRPr="005C30C3" w:rsidRDefault="005C30C3" w:rsidP="005C30C3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Эльконин Д.Б. Психологические игры.М.1999.</w:t>
      </w:r>
      <w:bookmarkStart w:id="0" w:name="_GoBack"/>
      <w:bookmarkEnd w:id="0"/>
    </w:p>
    <w:p w:rsidR="00AE3134" w:rsidRDefault="00AE3134" w:rsidP="00E11159">
      <w:pPr>
        <w:rPr>
          <w:sz w:val="32"/>
          <w:szCs w:val="32"/>
        </w:rPr>
      </w:pPr>
    </w:p>
    <w:p w:rsidR="00E11159" w:rsidRPr="00E11159" w:rsidRDefault="00E11159" w:rsidP="00E11159">
      <w:pPr>
        <w:rPr>
          <w:sz w:val="32"/>
          <w:szCs w:val="32"/>
        </w:rPr>
      </w:pPr>
    </w:p>
    <w:sectPr w:rsidR="00E11159" w:rsidRPr="00E11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4BB0"/>
    <w:multiLevelType w:val="hybridMultilevel"/>
    <w:tmpl w:val="B2864C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234B77"/>
    <w:multiLevelType w:val="hybridMultilevel"/>
    <w:tmpl w:val="95A08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D12C98"/>
    <w:multiLevelType w:val="hybridMultilevel"/>
    <w:tmpl w:val="FB823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99"/>
    <w:rsid w:val="00356327"/>
    <w:rsid w:val="0044586D"/>
    <w:rsid w:val="00550133"/>
    <w:rsid w:val="005C30C3"/>
    <w:rsid w:val="0062097E"/>
    <w:rsid w:val="009F2E91"/>
    <w:rsid w:val="00A32C99"/>
    <w:rsid w:val="00AE3134"/>
    <w:rsid w:val="00DF68CE"/>
    <w:rsid w:val="00E1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6E4BE-100A-4E74-B940-D51AA63F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2022-02-15T03:55:00Z</dcterms:created>
  <dcterms:modified xsi:type="dcterms:W3CDTF">2022-02-15T05:18:00Z</dcterms:modified>
</cp:coreProperties>
</file>