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204" w:rsidRDefault="000A0204" w:rsidP="00441B18">
      <w:pPr>
        <w:pStyle w:val="1"/>
        <w:spacing w:before="0"/>
        <w:rPr>
          <w:rFonts w:cs="Times New Roman"/>
        </w:rPr>
      </w:pPr>
      <w:bookmarkStart w:id="0" w:name="_Toc5139123"/>
      <w:r>
        <w:rPr>
          <w:rFonts w:cs="Times New Roman"/>
        </w:rPr>
        <w:t>Экологическое воспитание детей через учебно-исследовательскую деятельность.</w:t>
      </w:r>
    </w:p>
    <w:p w:rsidR="00CC09E3" w:rsidRDefault="00CC09E3" w:rsidP="00CC09E3">
      <w:pPr>
        <w:pStyle w:val="1"/>
        <w:spacing w:before="0"/>
        <w:rPr>
          <w:rFonts w:cs="Times New Roman"/>
        </w:rPr>
      </w:pPr>
      <w:r w:rsidRPr="0022164D">
        <w:rPr>
          <w:rFonts w:cs="Times New Roman"/>
        </w:rPr>
        <w:t>Введение</w:t>
      </w:r>
    </w:p>
    <w:p w:rsidR="00CC09E3" w:rsidRDefault="00CC09E3" w:rsidP="00CC09E3">
      <w:pPr>
        <w:pStyle w:val="articlelead"/>
        <w:shd w:val="clear" w:color="auto" w:fill="FFFFFF"/>
        <w:spacing w:before="0" w:beforeAutospacing="0" w:after="510" w:afterAutospacing="0" w:line="360" w:lineRule="auto"/>
        <w:rPr>
          <w:iCs/>
          <w:color w:val="343434"/>
          <w:sz w:val="28"/>
          <w:szCs w:val="28"/>
        </w:rPr>
      </w:pPr>
      <w:r>
        <w:rPr>
          <w:rStyle w:val="ad"/>
          <w:iCs/>
          <w:color w:val="343434"/>
          <w:sz w:val="28"/>
          <w:szCs w:val="28"/>
        </w:rPr>
        <w:t xml:space="preserve">       </w:t>
      </w:r>
      <w:r w:rsidRPr="00CC09E3">
        <w:rPr>
          <w:rStyle w:val="ad"/>
          <w:iCs/>
          <w:color w:val="343434"/>
          <w:sz w:val="28"/>
          <w:szCs w:val="28"/>
        </w:rPr>
        <w:t>Человек + природа = единство – </w:t>
      </w:r>
      <w:r w:rsidRPr="00CC09E3">
        <w:rPr>
          <w:iCs/>
          <w:color w:val="343434"/>
          <w:sz w:val="28"/>
          <w:szCs w:val="28"/>
        </w:rPr>
        <w:t>уравнение с одним правильным и вечным для всех времен ответом. Доказать же истинность решения помогает </w:t>
      </w:r>
      <w:r w:rsidR="00CA1870">
        <w:rPr>
          <w:iCs/>
          <w:color w:val="343434"/>
          <w:sz w:val="28"/>
          <w:szCs w:val="28"/>
        </w:rPr>
        <w:t xml:space="preserve"> </w:t>
      </w:r>
      <w:r w:rsidRPr="00CC09E3">
        <w:rPr>
          <w:rStyle w:val="ad"/>
          <w:iCs/>
          <w:color w:val="343434"/>
          <w:sz w:val="28"/>
          <w:szCs w:val="28"/>
        </w:rPr>
        <w:t>экологическое воспитание. </w:t>
      </w:r>
      <w:r w:rsidRPr="00CC09E3">
        <w:rPr>
          <w:iCs/>
          <w:color w:val="343434"/>
          <w:sz w:val="28"/>
          <w:szCs w:val="28"/>
        </w:rPr>
        <w:t xml:space="preserve"> «Экологическое воспитание – формирование у человека сознательного восприятия окружающей природной среды, убежденности в необходимости бережного отношения к природе», </w:t>
      </w:r>
      <w:r w:rsidRPr="00CC09E3">
        <w:rPr>
          <w:rStyle w:val="ad"/>
          <w:iCs/>
          <w:color w:val="343434"/>
          <w:sz w:val="28"/>
          <w:szCs w:val="28"/>
        </w:rPr>
        <w:t>–</w:t>
      </w:r>
      <w:r w:rsidRPr="00CC09E3">
        <w:rPr>
          <w:iCs/>
          <w:color w:val="343434"/>
          <w:sz w:val="28"/>
          <w:szCs w:val="28"/>
        </w:rPr>
        <w:t> толкует экологический словарь. Иными, не отягченными научной терминологией словами: экологически образованный человек понимает, что природа – такое же живое существо, как и он сам. Силы ее велики, но не безграничны. </w:t>
      </w:r>
      <w:bookmarkEnd w:id="0"/>
    </w:p>
    <w:p w:rsidR="00CC09E3" w:rsidRDefault="000A0204" w:rsidP="00CC09E3">
      <w:pPr>
        <w:pStyle w:val="articlelead"/>
        <w:shd w:val="clear" w:color="auto" w:fill="FFFFFF"/>
        <w:spacing w:before="0" w:beforeAutospacing="0" w:after="51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C09E3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</w:t>
      </w:r>
      <w:r w:rsidR="005867A9" w:rsidRPr="00441B18">
        <w:rPr>
          <w:color w:val="000000"/>
          <w:sz w:val="28"/>
          <w:szCs w:val="28"/>
        </w:rPr>
        <w:t>В бесконечном водовороте повседневных дел и забот, в погоне за материальными благами мы часто забываем о том, что дало нам возможность жить на земле. Природа, дарами которой человек пользуется порой так не рационально, дарит нам не только возможность существования, но и позволяет насладиться ее поистине уникальной красотой, прививает лучшие нравственные качества</w:t>
      </w:r>
      <w:r w:rsidR="00CC09E3">
        <w:rPr>
          <w:color w:val="000000"/>
          <w:sz w:val="28"/>
          <w:szCs w:val="28"/>
        </w:rPr>
        <w:t xml:space="preserve">. </w:t>
      </w:r>
      <w:r w:rsidRPr="000A0204">
        <w:rPr>
          <w:color w:val="000000"/>
          <w:sz w:val="28"/>
          <w:szCs w:val="28"/>
        </w:rPr>
        <w:t>Учебные исследования – это как раз то механизм, который поможет прикоснуться к удивительному миру живой природы.</w:t>
      </w:r>
      <w:r w:rsidR="00EE32DD">
        <w:rPr>
          <w:color w:val="000000"/>
          <w:sz w:val="28"/>
          <w:szCs w:val="28"/>
        </w:rPr>
        <w:t xml:space="preserve"> Познать этот мир и сберечь его для будущих поколений</w:t>
      </w:r>
      <w:r w:rsidR="00CC09E3">
        <w:rPr>
          <w:color w:val="000000"/>
          <w:sz w:val="28"/>
          <w:szCs w:val="28"/>
        </w:rPr>
        <w:t>!</w:t>
      </w:r>
    </w:p>
    <w:p w:rsidR="000A0204" w:rsidRPr="00CC09E3" w:rsidRDefault="00CC09E3" w:rsidP="00CC09E3">
      <w:pPr>
        <w:pStyle w:val="articlelead"/>
        <w:shd w:val="clear" w:color="auto" w:fill="FFFFFF"/>
        <w:spacing w:before="0" w:beforeAutospacing="0" w:after="510" w:afterAutospacing="0" w:line="360" w:lineRule="auto"/>
        <w:rPr>
          <w:iCs/>
          <w:color w:val="343434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0A0204" w:rsidRPr="000A0204">
        <w:rPr>
          <w:sz w:val="28"/>
          <w:szCs w:val="28"/>
        </w:rPr>
        <w:t xml:space="preserve"> И мне хочется поделиться опытом в создании учебно-исследовательских трудов, обратить внимание на тонкости  работы, которые прошли через призму многочисленных удачных исследований.</w:t>
      </w:r>
    </w:p>
    <w:p w:rsidR="00441B18" w:rsidRDefault="00441B18" w:rsidP="00441B18">
      <w:pPr>
        <w:pStyle w:val="a3"/>
        <w:shd w:val="clear" w:color="auto" w:fill="FFFFFF"/>
        <w:spacing w:before="0" w:beforeAutospacing="0" w:after="375" w:afterAutospacing="0" w:line="360" w:lineRule="auto"/>
        <w:jc w:val="both"/>
        <w:textAlignment w:val="baseline"/>
        <w:rPr>
          <w:color w:val="000000"/>
          <w:sz w:val="28"/>
          <w:szCs w:val="28"/>
        </w:rPr>
      </w:pPr>
    </w:p>
    <w:p w:rsidR="00441B18" w:rsidRPr="00E05A70" w:rsidRDefault="00441B18" w:rsidP="000A0204">
      <w:pPr>
        <w:pStyle w:val="1"/>
        <w:spacing w:before="100" w:beforeAutospacing="1" w:after="100" w:afterAutospacing="1"/>
        <w:rPr>
          <w:rFonts w:cs="Times New Roman"/>
        </w:rPr>
      </w:pPr>
      <w:bookmarkStart w:id="1" w:name="_Toc5139124"/>
      <w:r w:rsidRPr="0022164D">
        <w:rPr>
          <w:rFonts w:cs="Times New Roman"/>
        </w:rPr>
        <w:lastRenderedPageBreak/>
        <w:t>Этапы  учебного исследования</w:t>
      </w:r>
      <w:bookmarkEnd w:id="1"/>
    </w:p>
    <w:p w:rsidR="00441B18" w:rsidRPr="00AB4161" w:rsidRDefault="000A0204" w:rsidP="00441B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41B18" w:rsidRPr="00AB4161">
        <w:rPr>
          <w:rFonts w:ascii="Times New Roman" w:hAnsi="Times New Roman" w:cs="Times New Roman"/>
          <w:b/>
          <w:sz w:val="28"/>
          <w:szCs w:val="28"/>
        </w:rPr>
        <w:t xml:space="preserve">Шаг № 1 – </w:t>
      </w:r>
      <w:r w:rsidR="00441B18" w:rsidRPr="00AB4161">
        <w:rPr>
          <w:rFonts w:ascii="Times New Roman" w:hAnsi="Times New Roman" w:cs="Times New Roman"/>
          <w:sz w:val="28"/>
          <w:szCs w:val="28"/>
        </w:rPr>
        <w:t>Одарённые дети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</w:t>
      </w:r>
      <w:r w:rsidRPr="0022164D">
        <w:rPr>
          <w:rFonts w:ascii="Times New Roman" w:hAnsi="Times New Roman" w:cs="Times New Roman"/>
          <w:sz w:val="28"/>
          <w:szCs w:val="28"/>
        </w:rPr>
        <w:t xml:space="preserve"> я стараюсь выявить детей, которые выделяются среди других своим нестандартным мышлением. В основе такой работы лежит наблюдение, изучение особенностей речи, памяти, мышления. Уже в 5 классе одной из первых тем в изучении биологии является познание  методов биологии. Я предлагаю ребятам (дома) провести  небольшое наблюдение за любым объектом. На следующий урок</w:t>
      </w:r>
      <w:r w:rsidRPr="0061272E">
        <w:rPr>
          <w:rFonts w:ascii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hAnsi="Times New Roman" w:cs="Times New Roman"/>
          <w:sz w:val="28"/>
          <w:szCs w:val="28"/>
        </w:rPr>
        <w:t>получаю</w:t>
      </w:r>
      <w:r>
        <w:rPr>
          <w:rFonts w:ascii="Times New Roman" w:hAnsi="Times New Roman" w:cs="Times New Roman"/>
          <w:sz w:val="28"/>
          <w:szCs w:val="28"/>
        </w:rPr>
        <w:t xml:space="preserve"> очень </w:t>
      </w:r>
      <w:r w:rsidRPr="0022164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нтересные «находки». Кто-то</w:t>
      </w:r>
      <w:r w:rsidRPr="0061272E">
        <w:rPr>
          <w:rFonts w:ascii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hAnsi="Times New Roman" w:cs="Times New Roman"/>
          <w:sz w:val="28"/>
          <w:szCs w:val="28"/>
        </w:rPr>
        <w:t xml:space="preserve">обязательно приятно удивит! Так, например, возникла идея изучать хорька, который жил у одной пятиклассницы. 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0F00">
        <w:rPr>
          <w:rFonts w:ascii="Times New Roman" w:hAnsi="Times New Roman" w:cs="Times New Roman"/>
          <w:b/>
          <w:sz w:val="28"/>
          <w:szCs w:val="28"/>
        </w:rPr>
        <w:t>Шаг №2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 w:rsidRPr="00AB4161">
        <w:rPr>
          <w:rStyle w:val="a8"/>
          <w:rFonts w:cs="Times New Roman"/>
        </w:rPr>
        <w:t>Вы</w:t>
      </w:r>
      <w:r>
        <w:rPr>
          <w:rStyle w:val="a8"/>
          <w:rFonts w:cs="Times New Roman"/>
        </w:rPr>
        <w:t>бор темы.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>Тема должна быть актуальной</w:t>
      </w:r>
      <w:r w:rsidR="009F2D0F">
        <w:rPr>
          <w:rFonts w:ascii="Times New Roman" w:eastAsia="Times New Roman" w:hAnsi="Times New Roman" w:cs="Times New Roman"/>
          <w:sz w:val="28"/>
          <w:szCs w:val="28"/>
        </w:rPr>
        <w:t xml:space="preserve">, значимой, интересной. Экология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— это тот предмет, где можно исследовать очень многое. Темы, связанные с живыми объектами, здоровьем или состоянием окружающей среды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всегда вызывают интерес у людей. Поэтому названия работ моих детей были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всегда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разные: «Особенности поведения хорька, содержащегося в неволе», «Госпожа Инфузория», «Влияние фитонцидов на рост и развит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е плесени», «Нация фаст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фуда», «Дереворастущие грибы в окрестностях г.Елизов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», «Насекомые опылители камчатских растений», «Этологические особенности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лис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, содержащихся в неволе», «Исследование прогреваемости муравейников», «Экологические типы бродячих собак».  На мой взгляд, работа принесёт наибольший успех,  если ребята начинают исследовать свой родной край, его природу, его жителей.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Тема «Экологическое состояние реки Половинка» очень значима, потому что она касается рыбных ресурсов. А рыбная промышленность – это ведущая отрасль экономики нашего края. 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161">
        <w:rPr>
          <w:rFonts w:ascii="Times New Roman" w:eastAsia="Times New Roman" w:hAnsi="Times New Roman" w:cs="Times New Roman"/>
          <w:b/>
          <w:sz w:val="28"/>
          <w:szCs w:val="28"/>
        </w:rPr>
        <w:t>Шаг № 3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Подготовительный 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этот период нужно обсудить этапы работы, найти литературу, необходимые данные, можно встретиться с узкими специалистами</w:t>
      </w:r>
      <w:r w:rsidRPr="006127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,например, с учёными  Кроноцкого биосферного заповедника, НИИРО, природного парка «Вулканы Камчатки».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161">
        <w:rPr>
          <w:rFonts w:ascii="Times New Roman" w:eastAsia="Times New Roman" w:hAnsi="Times New Roman" w:cs="Times New Roman"/>
          <w:b/>
          <w:sz w:val="28"/>
          <w:szCs w:val="28"/>
        </w:rPr>
        <w:t>Шаг № 4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Определение цели, задач, гипотезы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>Цель работы должна быть конкретной, че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тко сформулированной и  доступной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для конкретного исследования. Не стоит погружаться в  глобальные проблемы. Необходимо сузить направление исследования.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Например, изучая  реку Половинку, мы поставили цель: определить качество воды в р. Половинка методом биоиндикации.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>Важно понимать, чт</w:t>
      </w:r>
      <w:r>
        <w:rPr>
          <w:rFonts w:ascii="Times New Roman" w:eastAsia="Times New Roman" w:hAnsi="Times New Roman" w:cs="Times New Roman"/>
          <w:sz w:val="28"/>
          <w:szCs w:val="28"/>
        </w:rPr>
        <w:t>о цель и задача – это разные вещи: цель гораздо шире задач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. Задач может 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ыть несколько, они всегда точные. Например, чтобы определить качество воды, мы выдвинули задачи: 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77A2">
        <w:rPr>
          <w:rFonts w:ascii="Times New Roman" w:hAnsi="Times New Roman"/>
          <w:sz w:val="28"/>
          <w:szCs w:val="28"/>
        </w:rPr>
        <w:t>1. Провести отлов и определить выловленные бентосные  органи</w:t>
      </w:r>
      <w:r>
        <w:rPr>
          <w:rFonts w:ascii="Times New Roman" w:hAnsi="Times New Roman"/>
          <w:sz w:val="28"/>
          <w:szCs w:val="28"/>
        </w:rPr>
        <w:t>змы.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77A2">
        <w:rPr>
          <w:rFonts w:ascii="Times New Roman" w:hAnsi="Times New Roman"/>
          <w:sz w:val="28"/>
          <w:szCs w:val="28"/>
        </w:rPr>
        <w:t>2.Оценить качество воды в р. По</w:t>
      </w:r>
      <w:r>
        <w:rPr>
          <w:rFonts w:ascii="Times New Roman" w:hAnsi="Times New Roman"/>
          <w:sz w:val="28"/>
          <w:szCs w:val="28"/>
        </w:rPr>
        <w:t xml:space="preserve">ловинка методом биоиндикации.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Цель работы должна вытекать из выбранной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темы, а задачи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соот</w:t>
      </w:r>
      <w:r>
        <w:rPr>
          <w:rFonts w:ascii="Times New Roman" w:eastAsia="Times New Roman" w:hAnsi="Times New Roman" w:cs="Times New Roman"/>
          <w:sz w:val="28"/>
          <w:szCs w:val="28"/>
        </w:rPr>
        <w:t>ветствовать сформулированной цели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. Вопросы, которые ставятся в задачах, должны предполагать однозначный ответ. После т</w:t>
      </w:r>
      <w:r>
        <w:rPr>
          <w:rFonts w:ascii="Times New Roman" w:eastAsia="Times New Roman" w:hAnsi="Times New Roman" w:cs="Times New Roman"/>
          <w:sz w:val="28"/>
          <w:szCs w:val="28"/>
        </w:rPr>
        <w:t>ого, как цель и задачи определены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, сформулированы и приняты,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выбирается объект и предмет исследования. Важно, чтобы признаки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объекта соответствовали поставленным задачам, а ответ на поставленный вопрос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можно было получить в ближайшем будущем. Предмет – это всегдачто-то конкретное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. Например,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объектом  является река  Половинка,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а предметом иссл</w:t>
      </w:r>
      <w:r>
        <w:rPr>
          <w:rFonts w:ascii="Times New Roman" w:eastAsia="Times New Roman" w:hAnsi="Times New Roman" w:cs="Times New Roman"/>
          <w:sz w:val="28"/>
          <w:szCs w:val="28"/>
        </w:rPr>
        <w:t>едования – качество воды или биои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ндикаторные организмы в реке.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Можно выдвинуть предположение – гипотезу. Тогда в ходе работы её нужно</w:t>
      </w:r>
      <w:r w:rsidRPr="00F071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опровергнуть или доказать. 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Например: мы предположили, что вода в р. Половинка грязная и поэтому в ней нет корма для мальков лососевых рыб. А это значит, что анадромные рыбы не идут туда на нерест.</w:t>
      </w:r>
    </w:p>
    <w:p w:rsidR="00441B18" w:rsidRDefault="00441B18" w:rsidP="00441B18">
      <w:pPr>
        <w:spacing w:after="0" w:line="360" w:lineRule="auto"/>
        <w:ind w:firstLine="709"/>
        <w:jc w:val="both"/>
        <w:rPr>
          <w:rStyle w:val="a8"/>
          <w:rFonts w:cs="Times New Roman"/>
        </w:rPr>
      </w:pPr>
      <w:r w:rsidRPr="00880F00">
        <w:rPr>
          <w:rFonts w:ascii="Times New Roman" w:hAnsi="Times New Roman" w:cs="Times New Roman"/>
          <w:b/>
          <w:sz w:val="28"/>
          <w:szCs w:val="28"/>
        </w:rPr>
        <w:t>Шаг № 5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 w:rsidRPr="0022164D">
        <w:rPr>
          <w:rStyle w:val="a8"/>
          <w:rFonts w:cs="Times New Roman"/>
        </w:rPr>
        <w:t xml:space="preserve"> Анализ литератур</w:t>
      </w:r>
      <w:r>
        <w:rPr>
          <w:rStyle w:val="a8"/>
          <w:rFonts w:cs="Times New Roman"/>
        </w:rPr>
        <w:t xml:space="preserve">ы. </w:t>
      </w:r>
    </w:p>
    <w:p w:rsidR="00441B18" w:rsidRPr="00880F00" w:rsidRDefault="00441B18" w:rsidP="00441B18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Cs/>
          <w:spacing w:val="15"/>
          <w:sz w:val="28"/>
          <w:szCs w:val="28"/>
        </w:rPr>
      </w:pPr>
      <w:r w:rsidRPr="00880F00">
        <w:rPr>
          <w:rFonts w:ascii="Times New Roman" w:hAnsi="Times New Roman" w:cs="Times New Roman"/>
          <w:sz w:val="28"/>
          <w:szCs w:val="28"/>
        </w:rPr>
        <w:t>На этом этапе важно изучит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80F00">
        <w:rPr>
          <w:rFonts w:ascii="Times New Roman" w:hAnsi="Times New Roman" w:cs="Times New Roman"/>
          <w:sz w:val="28"/>
          <w:szCs w:val="28"/>
        </w:rPr>
        <w:t xml:space="preserve"> специальную литературу, которая познакомит вас с объектом  и предметом исследования.</w:t>
      </w:r>
      <w:r w:rsidRPr="00880F00">
        <w:rPr>
          <w:rFonts w:ascii="Times New Roman" w:eastAsia="Times New Roman" w:hAnsi="Times New Roman" w:cs="Times New Roman"/>
          <w:sz w:val="28"/>
          <w:szCs w:val="28"/>
        </w:rPr>
        <w:t xml:space="preserve"> Подборка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литературы для анализа </w:t>
      </w:r>
      <w:bookmarkStart w:id="2" w:name="_Hlk5349253"/>
      <w:r>
        <w:rPr>
          <w:rFonts w:ascii="Times New Roman" w:eastAsia="Times New Roman" w:hAnsi="Times New Roman" w:cs="Times New Roman"/>
          <w:sz w:val="28"/>
          <w:szCs w:val="28"/>
        </w:rPr>
        <w:t>–</w:t>
      </w:r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 это важная функция </w:t>
      </w:r>
      <w:r w:rsidRPr="00880F00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руководителя. Сведения, </w:t>
      </w:r>
      <w:r w:rsidRPr="00880F0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полученные из литературных источников,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тщательно </w:t>
      </w:r>
      <w:r w:rsidRPr="00880F00">
        <w:rPr>
          <w:rFonts w:ascii="Times New Roman" w:eastAsia="Times New Roman" w:hAnsi="Times New Roman" w:cs="Times New Roman"/>
          <w:sz w:val="28"/>
          <w:szCs w:val="28"/>
        </w:rPr>
        <w:t xml:space="preserve">обсуждаются совместно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ребёнком. </w:t>
      </w:r>
      <w:r w:rsidRPr="00880F00">
        <w:rPr>
          <w:rFonts w:ascii="Times New Roman" w:eastAsia="Times New Roman" w:hAnsi="Times New Roman" w:cs="Times New Roman"/>
          <w:sz w:val="28"/>
          <w:szCs w:val="28"/>
        </w:rPr>
        <w:t>Это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оможет погрузиться в </w:t>
      </w:r>
      <w:r w:rsidRPr="00880F00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пецифику</w:t>
      </w:r>
      <w:r w:rsidRPr="00880F00">
        <w:rPr>
          <w:rFonts w:ascii="Times New Roman" w:eastAsia="Times New Roman" w:hAnsi="Times New Roman" w:cs="Times New Roman"/>
          <w:sz w:val="28"/>
          <w:szCs w:val="28"/>
        </w:rPr>
        <w:t xml:space="preserve"> проблемы.</w:t>
      </w:r>
    </w:p>
    <w:p w:rsidR="00441B18" w:rsidRDefault="00441B18" w:rsidP="00441B18">
      <w:pPr>
        <w:spacing w:after="0" w:line="360" w:lineRule="auto"/>
        <w:ind w:firstLine="709"/>
        <w:jc w:val="both"/>
        <w:rPr>
          <w:rStyle w:val="a8"/>
          <w:rFonts w:cs="Times New Roman"/>
        </w:rPr>
      </w:pPr>
      <w:r w:rsidRPr="00AB4161">
        <w:rPr>
          <w:rFonts w:ascii="Times New Roman" w:eastAsia="Times New Roman" w:hAnsi="Times New Roman" w:cs="Times New Roman"/>
          <w:b/>
          <w:sz w:val="28"/>
          <w:szCs w:val="28"/>
        </w:rPr>
        <w:t>Шаг № 6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 w:rsidRPr="0022164D">
        <w:rPr>
          <w:rStyle w:val="a8"/>
          <w:rFonts w:cs="Times New Roman"/>
        </w:rPr>
        <w:t xml:space="preserve"> Методика исследования.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Найти способы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исследования</w:t>
      </w:r>
      <w:r w:rsidRPr="00B66F1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очень непростое дело. Именно они всегда вызывают определённые трудности. Очень хорошо, когда используются методы известных ученых (Коэффициент Шеннона дл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подсчета птиц, индекс Майера и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Вудевиса,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методика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Вшивковой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олигохетный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индекс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Гуднайта – Уитли для определения качества воды). Б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удет очень здорово, когда ребёнок вместе </w:t>
      </w:r>
      <w:r>
        <w:rPr>
          <w:rFonts w:ascii="Times New Roman" w:eastAsia="Times New Roman" w:hAnsi="Times New Roman" w:cs="Times New Roman"/>
          <w:sz w:val="28"/>
          <w:szCs w:val="28"/>
        </w:rPr>
        <w:t>с преподавателем, найдёт что-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то особенное и оригинальное. Пример тому – эксперименты над крысами в работе «Нация фаст – фуда». Дети сделали лабиринт из пластиковых бутылок, в разные стороны положили зёрна и «фаст – фуд». Затем запускали туда крыс и засекали время, за которое они пройдут этот лабиринт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также отслеживал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результат выбора их еды.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Методы ис</w:t>
      </w:r>
      <w:r>
        <w:rPr>
          <w:rFonts w:ascii="Times New Roman" w:eastAsia="Times New Roman" w:hAnsi="Times New Roman" w:cs="Times New Roman"/>
          <w:sz w:val="28"/>
          <w:szCs w:val="28"/>
        </w:rPr>
        <w:t>следования должны соответствовать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поставленным задачам. Это означает, что именно эта метод</w:t>
      </w:r>
      <w:r>
        <w:rPr>
          <w:rFonts w:ascii="Times New Roman" w:eastAsia="Times New Roman" w:hAnsi="Times New Roman" w:cs="Times New Roman"/>
          <w:sz w:val="28"/>
          <w:szCs w:val="28"/>
        </w:rPr>
        <w:t>ика позволяет получить предполагаемый результат.  Выбранные способы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рабо</w:t>
      </w:r>
      <w:r>
        <w:rPr>
          <w:rFonts w:ascii="Times New Roman" w:eastAsia="Times New Roman" w:hAnsi="Times New Roman" w:cs="Times New Roman"/>
          <w:sz w:val="28"/>
          <w:szCs w:val="28"/>
        </w:rPr>
        <w:t>ты должны быть понятными и доступными для ребят. Методическую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работу следует организовать таким образом, чтобы число наблюдений было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достаточно велико. Так,изучая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прогре</w:t>
      </w:r>
      <w:r>
        <w:rPr>
          <w:rFonts w:ascii="Times New Roman" w:eastAsia="Times New Roman" w:hAnsi="Times New Roman" w:cs="Times New Roman"/>
          <w:sz w:val="28"/>
          <w:szCs w:val="28"/>
        </w:rPr>
        <w:t>ваемость в муравейнике, ребята три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раза в день,  в однои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тоже время,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измеряли температуру на разной глубине и с разных сторон света. Чтобы посчитать муравьёв на куполе муравейника, придумали сделать рамку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определённого размера и вести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подсчет внутри этой рамки.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Эту работу они проводили многократно и в определённое время. Животных фотографировали внутри этой рамки.</w:t>
      </w:r>
    </w:p>
    <w:p w:rsidR="00441B18" w:rsidRDefault="00441B18" w:rsidP="00441B18">
      <w:pPr>
        <w:spacing w:after="0" w:line="360" w:lineRule="auto"/>
        <w:ind w:firstLine="709"/>
        <w:jc w:val="both"/>
        <w:rPr>
          <w:rStyle w:val="a8"/>
          <w:rFonts w:cs="Times New Roman"/>
        </w:rPr>
      </w:pPr>
      <w:r w:rsidRPr="00AB4161">
        <w:rPr>
          <w:rFonts w:ascii="Times New Roman" w:eastAsia="Times New Roman" w:hAnsi="Times New Roman" w:cs="Times New Roman"/>
          <w:b/>
          <w:sz w:val="28"/>
          <w:szCs w:val="28"/>
        </w:rPr>
        <w:t>Шаг № 7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Style w:val="a8"/>
          <w:rFonts w:cs="Times New Roman"/>
        </w:rPr>
        <w:t xml:space="preserve"> Сбор материала. 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0F00">
        <w:rPr>
          <w:rFonts w:ascii="Times New Roman" w:hAnsi="Times New Roman" w:cs="Times New Roman"/>
          <w:sz w:val="28"/>
          <w:szCs w:val="28"/>
        </w:rPr>
        <w:t>Для того что</w:t>
      </w:r>
      <w:r>
        <w:rPr>
          <w:rFonts w:ascii="Times New Roman" w:hAnsi="Times New Roman" w:cs="Times New Roman"/>
          <w:sz w:val="28"/>
          <w:szCs w:val="28"/>
        </w:rPr>
        <w:t xml:space="preserve">бы не запутаться </w:t>
      </w:r>
      <w:r w:rsidRPr="00880F00">
        <w:rPr>
          <w:rFonts w:ascii="Times New Roman" w:hAnsi="Times New Roman" w:cs="Times New Roman"/>
          <w:sz w:val="28"/>
          <w:szCs w:val="28"/>
        </w:rPr>
        <w:t xml:space="preserve"> в очень большом количестве материала, необходимо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выполнять некоторые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правил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6B4">
        <w:rPr>
          <w:rFonts w:ascii="Times New Roman" w:eastAsia="Times New Roman" w:hAnsi="Times New Roman" w:cs="Times New Roman"/>
          <w:sz w:val="28"/>
          <w:szCs w:val="28"/>
        </w:rPr>
        <w:t>1.Записи должны быть полными, понятными.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6B4">
        <w:rPr>
          <w:rFonts w:ascii="Times New Roman" w:eastAsia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Необходимы</w:t>
      </w:r>
      <w:r w:rsidRPr="006B16B4">
        <w:rPr>
          <w:rFonts w:ascii="Times New Roman" w:eastAsia="Times New Roman" w:hAnsi="Times New Roman" w:cs="Times New Roman"/>
          <w:sz w:val="28"/>
          <w:szCs w:val="28"/>
        </w:rPr>
        <w:t xml:space="preserve"> и вещественные доказательства – фотографии, видео, коллекции. 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6B4">
        <w:rPr>
          <w:rFonts w:ascii="Times New Roman" w:eastAsia="Times New Roman" w:hAnsi="Times New Roman" w:cs="Times New Roman"/>
          <w:sz w:val="28"/>
          <w:szCs w:val="28"/>
        </w:rPr>
        <w:t>3. Эксперименты должны многократно повторят</w:t>
      </w:r>
      <w:r>
        <w:rPr>
          <w:rFonts w:ascii="Times New Roman" w:eastAsia="Times New Roman" w:hAnsi="Times New Roman" w:cs="Times New Roman"/>
          <w:sz w:val="28"/>
          <w:szCs w:val="28"/>
        </w:rPr>
        <w:t>ься. (</w:t>
      </w:r>
      <w:r w:rsidRPr="006B16B4">
        <w:rPr>
          <w:rFonts w:ascii="Times New Roman" w:eastAsia="Times New Roman" w:hAnsi="Times New Roman" w:cs="Times New Roman"/>
          <w:sz w:val="28"/>
          <w:szCs w:val="28"/>
        </w:rPr>
        <w:t>для чистоты результатов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B16B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6B4">
        <w:rPr>
          <w:rFonts w:ascii="Times New Roman" w:eastAsia="Times New Roman" w:hAnsi="Times New Roman" w:cs="Times New Roman"/>
          <w:sz w:val="28"/>
          <w:szCs w:val="28"/>
        </w:rPr>
        <w:t>4. Результаты не могут по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B16B4">
        <w:rPr>
          <w:rFonts w:ascii="Times New Roman" w:eastAsia="Times New Roman" w:hAnsi="Times New Roman" w:cs="Times New Roman"/>
          <w:sz w:val="28"/>
          <w:szCs w:val="28"/>
        </w:rPr>
        <w:t>разному толковаться. Они должны быть однозначными.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sz w:val="28"/>
          <w:szCs w:val="28"/>
        </w:rPr>
        <w:t>ень важно  сравнивать полученные результаты, но н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sz w:val="28"/>
          <w:szCs w:val="28"/>
        </w:rPr>
        <w:t>зя сравнивать  данные, полученные из совершенно разных мест и в разное время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Опыты, как правило, ставятся как минимум  два, а лучше три или четыре раза. Обязательно оставляют контрольный образец, который находится в естественных условиях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Изучая влияние фитонцидов на рост плесени, мы брали контрольный образец  - кусочек хлеба в хлебнице, а над другими образцами проводили эксперименты. Мы ежедневно наносили свежий сок некоторых растений (лука, чеснока, хлорофитума и кедрового стланника) на эти кусочки хлеба. Наблюдали, как быстро на них растёт плесень, затем сравнивали контрольный образец с опытными.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Чем сложнее </w:t>
      </w:r>
      <w:r>
        <w:rPr>
          <w:rFonts w:ascii="Times New Roman" w:eastAsia="Times New Roman" w:hAnsi="Times New Roman" w:cs="Times New Roman"/>
          <w:sz w:val="28"/>
          <w:szCs w:val="28"/>
        </w:rPr>
        <w:t>и разнообразнее условия,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в которых прот</w:t>
      </w:r>
      <w:r>
        <w:rPr>
          <w:rFonts w:ascii="Times New Roman" w:eastAsia="Times New Roman" w:hAnsi="Times New Roman" w:cs="Times New Roman"/>
          <w:sz w:val="28"/>
          <w:szCs w:val="28"/>
        </w:rPr>
        <w:t>екает эксперимент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(или ведутся наблюде</w:t>
      </w:r>
      <w:r>
        <w:rPr>
          <w:rFonts w:ascii="Times New Roman" w:eastAsia="Times New Roman" w:hAnsi="Times New Roman" w:cs="Times New Roman"/>
          <w:sz w:val="28"/>
          <w:szCs w:val="28"/>
        </w:rPr>
        <w:t>ния), тем больше повторений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должно быть.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Это поможет получить более точный результат.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 Если материал или размеры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исследуемог</w:t>
      </w:r>
      <w:r>
        <w:rPr>
          <w:rFonts w:ascii="Times New Roman" w:eastAsia="Times New Roman" w:hAnsi="Times New Roman" w:cs="Times New Roman"/>
          <w:sz w:val="28"/>
          <w:szCs w:val="28"/>
        </w:rPr>
        <w:t>о объекта большие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необходимо пользоваться  методом проб или выборкой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материала. Пробы берутся произвольно, независимо от исследователя.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Изучая р. Половинку, мы выбирали три участка на реке в разных местах, но с одинаковыми условиями: учитывали  скорость течения, структуру дна и географическое положение.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161">
        <w:rPr>
          <w:rFonts w:ascii="Times New Roman" w:eastAsia="Times New Roman" w:hAnsi="Times New Roman" w:cs="Times New Roman"/>
          <w:b/>
          <w:sz w:val="28"/>
          <w:szCs w:val="28"/>
        </w:rPr>
        <w:t>Шаг № 8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Обработка результатов. 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мой взгляд, это очень сложный и кропотливый труд. Некоторые дети с большим  удовольствием проводят само исследование, а вот на стадии обработки поученных данных «сдаются» и могут даже бросить начатое дело. В таком случае нужно попробовать убедить  закончить начатое дело, можно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привлечь родителей себе на помощь. П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олученные </w:t>
      </w:r>
      <w:r>
        <w:rPr>
          <w:rFonts w:ascii="Times New Roman" w:eastAsia="Times New Roman" w:hAnsi="Times New Roman" w:cs="Times New Roman"/>
          <w:sz w:val="28"/>
          <w:szCs w:val="28"/>
        </w:rPr>
        <w:t>данные важно как можно тщательнее проанализировать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Обработать их можно с помощью таблиц, графиков, диаграмм. Результаты должны отражать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только со</w:t>
      </w:r>
      <w:r>
        <w:rPr>
          <w:rFonts w:ascii="Times New Roman" w:eastAsia="Times New Roman" w:hAnsi="Times New Roman" w:cs="Times New Roman"/>
          <w:sz w:val="28"/>
          <w:szCs w:val="28"/>
        </w:rPr>
        <w:t>бственную работу. Можно свои данные сравнивать  (а порой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 необходимо) с данными</w:t>
      </w:r>
      <w:r>
        <w:rPr>
          <w:rFonts w:ascii="Times New Roman" w:eastAsia="Times New Roman" w:hAnsi="Times New Roman" w:cs="Times New Roman"/>
          <w:sz w:val="28"/>
          <w:szCs w:val="28"/>
        </w:rPr>
        <w:t>, находящимися в специальной литературе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с обязательной ссылкой на используемые источники информации. Как только собран материал, проведён анализ, советую вернуться к поставленным задачам и посмотреть</w:t>
      </w:r>
      <w:r>
        <w:rPr>
          <w:rFonts w:ascii="Times New Roman" w:eastAsia="Times New Roman" w:hAnsi="Times New Roman" w:cs="Times New Roman"/>
          <w:sz w:val="28"/>
          <w:szCs w:val="28"/>
        </w:rPr>
        <w:t>,  как они решены. Обязательно надо сделать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выводы. Важно,</w:t>
      </w:r>
      <w:r w:rsidRPr="00F071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что бы они отражали поставленные задачи. Не отчаивайтесь, если вы получили отрицательный результат. Отрицательный результат – это тоже результат, и его также следует отметить в выводах.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Например, в итоге исследования воды в р. Половинка мы нашли весь комплекс индикаторных организмов, его называют ЕПТ (веснянки, подёнки, ручейники). Таким образом, корм для лососей есть, а это значит, что вода в реке чистая.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7F03">
        <w:rPr>
          <w:rFonts w:ascii="Times New Roman" w:eastAsia="Times New Roman" w:hAnsi="Times New Roman" w:cs="Times New Roman"/>
          <w:b/>
          <w:sz w:val="28"/>
          <w:szCs w:val="28"/>
        </w:rPr>
        <w:t>Шаг № 9</w:t>
      </w:r>
      <w:r w:rsidRPr="005E7F03">
        <w:rPr>
          <w:rFonts w:ascii="Times New Roman" w:hAnsi="Times New Roman" w:cs="Times New Roman"/>
          <w:b/>
          <w:sz w:val="28"/>
          <w:szCs w:val="28"/>
        </w:rPr>
        <w:t>–</w:t>
      </w:r>
      <w:r w:rsidRPr="005E7F03">
        <w:rPr>
          <w:rFonts w:ascii="Times New Roman" w:eastAsia="Times New Roman" w:hAnsi="Times New Roman" w:cs="Times New Roman"/>
          <w:sz w:val="28"/>
          <w:szCs w:val="28"/>
        </w:rPr>
        <w:t>Рукопись.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Существуют определённые требования к письменному изложению своего труда. И их  следует безупречно выполнять.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В изложении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материала необходимо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добиваться точности и общедоступности. Не следует злоупотреблять научными терминами, тем более нельзя пользоваться слова</w:t>
      </w:r>
      <w:r>
        <w:rPr>
          <w:rFonts w:ascii="Times New Roman" w:eastAsia="Times New Roman" w:hAnsi="Times New Roman" w:cs="Times New Roman"/>
          <w:sz w:val="28"/>
          <w:szCs w:val="28"/>
        </w:rPr>
        <w:t>ми, смысл которых ребёнок не понимает.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4161">
        <w:rPr>
          <w:rFonts w:ascii="Times New Roman" w:eastAsia="Times New Roman" w:hAnsi="Times New Roman" w:cs="Times New Roman"/>
          <w:b/>
          <w:sz w:val="28"/>
          <w:szCs w:val="28"/>
        </w:rPr>
        <w:t>Шаг № 10</w:t>
      </w:r>
      <w:r w:rsidRPr="00AB4161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результатов.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>Результаты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своей работы можно продемонстрировать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на конференциях разного уровня. Начать нужно со школьной, потом районной, краевой, заоч</w:t>
      </w:r>
      <w:r>
        <w:rPr>
          <w:rFonts w:ascii="Times New Roman" w:eastAsia="Times New Roman" w:hAnsi="Times New Roman" w:cs="Times New Roman"/>
          <w:sz w:val="28"/>
          <w:szCs w:val="28"/>
        </w:rPr>
        <w:t>ной Всероссийской конференции. Высший «пилотаж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»— это представление своих трудов на открыт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ых всероссийских конференциях.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В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личие от “взрослой”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здесь необходимо создать “ситуац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ию успеха” для каждого ребёнка. Сделанную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работу, независимо от её качества, необходимо похвалить, чтобы у ребёнка возникло желание продолжать исследовательскую деятельность. Самому ребенку подготовиться к выступлению очень тяжело, здесь нужна помощь учителя и родителей. Даже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lastRenderedPageBreak/>
        <w:t>очень хорошо подготовл</w:t>
      </w:r>
      <w:r>
        <w:rPr>
          <w:rFonts w:ascii="Times New Roman" w:eastAsia="Times New Roman" w:hAnsi="Times New Roman" w:cs="Times New Roman"/>
          <w:sz w:val="28"/>
          <w:szCs w:val="28"/>
        </w:rPr>
        <w:t>енные дети на публике теряются. О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чень помога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sz w:val="28"/>
          <w:szCs w:val="28"/>
        </w:rPr>
        <w:t>в защите проекта современные средства: проектор, компьютер. Хорошо сделанная презентация должна отражать  основные моменты работы юного исследователя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, а еще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хорошо бы пригласить родителей на защиту работы,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это успокоит ученика</w:t>
      </w:r>
      <w:r>
        <w:rPr>
          <w:rFonts w:ascii="Times New Roman" w:eastAsia="Times New Roman" w:hAnsi="Times New Roman" w:cs="Times New Roman"/>
          <w:sz w:val="28"/>
          <w:szCs w:val="28"/>
        </w:rPr>
        <w:t>, вселит уверенность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 укрепит связь семьи и школы.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работы над проектом готовится в виде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воеобразного шоу, поэтому должно быть  продумано, тщательно спланировано и отрепетировано. Защита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проходит обычно в течение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10 минут. За это время надо успеть рассказать всё самое важное. А важное – это тема, цель, задачи, гипотеза, методика и результат. Акцент надо делать именно на свой результат. 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Рисунки, графики, фото всегда зрелищнее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чем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таблиц</w:t>
      </w:r>
      <w:r>
        <w:rPr>
          <w:rFonts w:ascii="Times New Roman" w:eastAsia="Times New Roman" w:hAnsi="Times New Roman" w:cs="Times New Roman"/>
          <w:sz w:val="28"/>
          <w:szCs w:val="28"/>
        </w:rPr>
        <w:t>ы или текст. Рассказ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сопровождается иллюстративным ма</w:t>
      </w:r>
      <w:r>
        <w:rPr>
          <w:rFonts w:ascii="Times New Roman" w:eastAsia="Times New Roman" w:hAnsi="Times New Roman" w:cs="Times New Roman"/>
          <w:sz w:val="28"/>
          <w:szCs w:val="28"/>
        </w:rPr>
        <w:t>териалом, слайды не повторяются.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Выводы должны демонстрироваться достаточно долго, чтобы слушатели смогли внимательно с ними ознакомиться и обдумать.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Они должны быть чёткими, емкими и краткими. В конце выступления можно выразить слова благодарности людям, которые помогали в исследовании.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>Перед презентацией я провожу психологическую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дготовку выступающих учащихся.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Можно провести «тренировку» выступления перед одноклассниками. Они могут и оценить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работу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,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задать вопросы, на которые начинающий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исследователь должен постараться ответить.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>Ежегодно мои ученики, научно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исследовательская деятельность которых организована в соответствии с описанной моделью, добиваются высоких результатов на конференция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 разного уровня: от школьного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до В</w:t>
      </w:r>
      <w:r>
        <w:rPr>
          <w:rFonts w:ascii="Times New Roman" w:eastAsia="Times New Roman" w:hAnsi="Times New Roman" w:cs="Times New Roman"/>
          <w:sz w:val="28"/>
          <w:szCs w:val="28"/>
        </w:rPr>
        <w:t>сероссийского.  Число учеников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растёт вместе с качеством написанных работ. Большая удача и бесценный опыт в моей работе – это участие в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открытых Всероссийских, научно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исследовательских конференциях.  В 2012 году на очной конференции «Научный потенциал 21 века» в г. Обнинске работа «Нация фаст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фуда» была отмечена высокой наградой – медалью  </w:t>
      </w:r>
      <w:r w:rsidRPr="005E7F03">
        <w:rPr>
          <w:rFonts w:ascii="Times New Roman" w:eastAsia="Times New Roman" w:hAnsi="Times New Roman" w:cs="Times New Roman"/>
          <w:sz w:val="28"/>
          <w:szCs w:val="28"/>
        </w:rPr>
        <w:t xml:space="preserve">(«Лучшая работа на секции»). Имя Громовой Дарьи занесено в сборник «Ими </w:t>
      </w:r>
      <w:r w:rsidRPr="005E7F03">
        <w:rPr>
          <w:rFonts w:ascii="Times New Roman" w:eastAsia="Times New Roman" w:hAnsi="Times New Roman" w:cs="Times New Roman"/>
          <w:sz w:val="28"/>
          <w:szCs w:val="28"/>
        </w:rPr>
        <w:lastRenderedPageBreak/>
        <w:t>гордится Россия»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Общероссийской Малой академии наук «Интеллект будущего» за  работу «Госпожа Инфузория» (выступление на открытой конференции в г. Обнинск, 2 место</w:t>
      </w:r>
      <w:r>
        <w:rPr>
          <w:rFonts w:ascii="Times New Roman" w:eastAsia="Times New Roman" w:hAnsi="Times New Roman" w:cs="Times New Roman"/>
          <w:sz w:val="28"/>
          <w:szCs w:val="28"/>
        </w:rPr>
        <w:t>). В 2015 году моя ученицей Старухина Екатерина завоевала</w:t>
      </w:r>
      <w:r w:rsidRPr="0022164D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место на открытой конференции в г. Обнинске. Там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же она получила рекомендательное письмо для поступления в ВУЗ. Мне была вручена медаль «За вклад в образование России»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 Работы «Влияние никотина и алкоголя на организм»  и  «Фитоценоз – показатель состояния среды» стали лучшими социальными проектами. Андрюшечкина Ира и Мышакина София использовали свои исследования в волонтерской деятельности. Они выступали перед подростками в Елизовском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РДК, на педагогических советах, родительских собраниях. Результаты многих исследований я использую на уроках биологии и экологии. Морданов Д. и Андрюшечкина И. рекламируют свою работу в местных СМИ. Отрадно то, что,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закончив школу, некоторые ребята продолжают заниматься исследова</w:t>
      </w:r>
      <w:r>
        <w:rPr>
          <w:rFonts w:ascii="Times New Roman" w:eastAsia="Times New Roman" w:hAnsi="Times New Roman" w:cs="Times New Roman"/>
          <w:sz w:val="28"/>
          <w:szCs w:val="28"/>
        </w:rPr>
        <w:t>нием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 в ВУЗе, продолжая работать над той же темой, углубляя и расширяя её. Интересно, что при написании работы проявляются и другие таланты юных исследований. Например,  при защите работы «Влияние фитонцидов на рост и развитие плесени» Тарасова В. (5 кл.) написала стихи «победителю» своего исследования.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Т.Л. Введенская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доцент кафедры водных беспозвоночных КамчатГТУ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5A70">
        <w:rPr>
          <w:rFonts w:ascii="Times New Roman" w:eastAsia="Times New Roman" w:hAnsi="Times New Roman" w:cs="Times New Roman"/>
          <w:sz w:val="28"/>
          <w:szCs w:val="28"/>
        </w:rPr>
        <w:t>КамчатНИРО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, использует материалы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нашей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исследовательской работы «Определение качество воды в реке Половинка методом биоиндикации» в написани</w:t>
      </w:r>
      <w:r>
        <w:rPr>
          <w:rFonts w:ascii="Times New Roman" w:eastAsia="Times New Roman" w:hAnsi="Times New Roman" w:cs="Times New Roman"/>
          <w:sz w:val="28"/>
          <w:szCs w:val="28"/>
        </w:rPr>
        <w:t>и своей научной работы «Эколого-р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ыбохозяйственная характеристика реки Половинка в пределах г. Елизово 2010-2015 г.»</w:t>
      </w:r>
      <w:r>
        <w:rPr>
          <w:rStyle w:val="ac"/>
          <w:rFonts w:ascii="Times New Roman" w:eastAsia="Times New Roman" w:hAnsi="Times New Roman" w:cs="Times New Roman"/>
          <w:sz w:val="28"/>
          <w:szCs w:val="28"/>
        </w:rPr>
        <w:footnoteReference w:id="2"/>
      </w:r>
      <w:r w:rsidRPr="003C4F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Л.Е. Лобкова,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энтомолог Кроноцкого биосферного заповедника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применяет фотографии насекомых из учебной исследовательской работы </w:t>
      </w:r>
      <w:r w:rsidRPr="006A7D8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«Опылители Камчатских растений» в своей научной работе.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lastRenderedPageBreak/>
        <w:t>Для пропаганды научной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среди 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453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организовываю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встречи с настоящими учёными. С этой целью посещаем</w:t>
      </w:r>
      <w:r w:rsidRPr="00F071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«Визит центр Кроноцкого биос</w:t>
      </w:r>
      <w:r>
        <w:rPr>
          <w:rFonts w:ascii="Times New Roman" w:eastAsia="Times New Roman" w:hAnsi="Times New Roman" w:cs="Times New Roman"/>
          <w:sz w:val="28"/>
          <w:szCs w:val="28"/>
        </w:rPr>
        <w:t>ферного заповедника», природный парк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«Вулканы Камчатки», где настоящие учёные рассказывают о свое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работе. В дни проведения недели естественнонаучного цикла приглашаю учёных на ур</w:t>
      </w:r>
      <w:r>
        <w:rPr>
          <w:rFonts w:ascii="Times New Roman" w:eastAsia="Times New Roman" w:hAnsi="Times New Roman" w:cs="Times New Roman"/>
          <w:sz w:val="28"/>
          <w:szCs w:val="28"/>
        </w:rPr>
        <w:t>оки, например, на одном из них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Федор Казанский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орнитолог, рассказывал о птицах Камчатки и своей научной работе. </w:t>
      </w:r>
      <w:r>
        <w:rPr>
          <w:rFonts w:ascii="Times New Roman" w:eastAsia="Times New Roman" w:hAnsi="Times New Roman" w:cs="Times New Roman"/>
          <w:sz w:val="28"/>
          <w:szCs w:val="28"/>
        </w:rPr>
        <w:t>Провожу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индивидуальные встречи учёных и тех детей, которые занимаются исследованиями или приходим на встречи, которые проводят эти учёные. Добрыми советчиками и помощ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никами в научной работе стали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Лобкова Л.Е.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старший научный сотрудник Кроноцкого заповедника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и Введенская Т. Л.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доцент кафедры водных беспозвоночных КамчатГТУ.  Это огромная польза для детей и для меня как учителя, занимающегося исследованиями с детьми.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>В рамках недели естественнонаучного цикла посещаем учеников младшей школы и показываем свои научные работы. Дети выступают и перед родителями на родительских собраниях в конце года.</w:t>
      </w:r>
    </w:p>
    <w:p w:rsidR="00441B18" w:rsidRPr="0022164D" w:rsidRDefault="00441B18" w:rsidP="00441B18">
      <w:pPr>
        <w:pStyle w:val="1"/>
        <w:spacing w:before="100" w:beforeAutospacing="1" w:after="100" w:afterAutospacing="1"/>
        <w:rPr>
          <w:rFonts w:cs="Times New Roman"/>
        </w:rPr>
      </w:pPr>
      <w:bookmarkStart w:id="3" w:name="_Toc5139125"/>
      <w:r w:rsidRPr="0022164D">
        <w:rPr>
          <w:rFonts w:cs="Times New Roman"/>
        </w:rPr>
        <w:t>Заключение</w:t>
      </w:r>
      <w:bookmarkEnd w:id="3"/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</w:rPr>
        <w:t>протяжении многих лет я  наблюдаю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за  успехами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моих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учеников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Проектная деятельн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ость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сложн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, требуе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много сил, времени, знаний. И всё же я думаю, что она позволяет  ученикам: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самостоятельно приобретать необходимые знания и применять их для решения различных проблем;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грамотно работать с информацией, уметь использовать все её источники для отбора необходимых фактов, их анализа обобщения и их сопоставления, устанавливать закономерности, делать аргументированные выводы и применять их в жизни;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уметь работать в группах, развивая коммуникативные способности;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аскрывать свой творческий потенциал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41B18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-р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>аботать над собственным развитием, чтобы на протяжении всей жизни иметь возможность найти в ней своё место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B18" w:rsidRPr="0022164D" w:rsidRDefault="00441B18" w:rsidP="00441B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уверенность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 могу сказать, что исследовательская деятельность создаёт ситуацию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успеха, радости, удовольствия. Она </w:t>
      </w:r>
      <w:r w:rsidRPr="0022164D">
        <w:rPr>
          <w:rFonts w:ascii="Times New Roman" w:eastAsia="Times New Roman" w:hAnsi="Times New Roman" w:cs="Times New Roman"/>
          <w:sz w:val="28"/>
          <w:szCs w:val="28"/>
        </w:rPr>
        <w:t xml:space="preserve">способствует формированию у ребёнка </w:t>
      </w:r>
      <w:r w:rsidR="00705C69">
        <w:rPr>
          <w:rFonts w:ascii="Times New Roman" w:eastAsia="Times New Roman" w:hAnsi="Times New Roman" w:cs="Times New Roman"/>
          <w:sz w:val="28"/>
          <w:szCs w:val="28"/>
        </w:rPr>
        <w:t xml:space="preserve">бережного отношения к окружающему миру и </w:t>
      </w:r>
      <w:r w:rsidR="000A0204">
        <w:rPr>
          <w:rFonts w:ascii="Times New Roman" w:eastAsia="Times New Roman" w:hAnsi="Times New Roman" w:cs="Times New Roman"/>
          <w:sz w:val="28"/>
          <w:szCs w:val="28"/>
        </w:rPr>
        <w:t xml:space="preserve"> помогает ощутить себя ч</w:t>
      </w:r>
      <w:r w:rsidR="00705C6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A0204">
        <w:rPr>
          <w:rFonts w:ascii="Times New Roman" w:eastAsia="Times New Roman" w:hAnsi="Times New Roman" w:cs="Times New Roman"/>
          <w:sz w:val="28"/>
          <w:szCs w:val="28"/>
        </w:rPr>
        <w:t>стью природы</w:t>
      </w:r>
      <w:r w:rsidR="00705C6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Default="00441B18" w:rsidP="00441B18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441B18" w:rsidRPr="0022164D" w:rsidRDefault="00441B18" w:rsidP="00441B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41B18" w:rsidRDefault="00441B18" w:rsidP="00441B18">
      <w:pPr>
        <w:pStyle w:val="1"/>
        <w:rPr>
          <w:rFonts w:cs="Times New Roman"/>
        </w:rPr>
      </w:pPr>
      <w:bookmarkStart w:id="4" w:name="_Toc5139126"/>
    </w:p>
    <w:p w:rsidR="00441B18" w:rsidRDefault="00441B18" w:rsidP="00441B18">
      <w:pPr>
        <w:pStyle w:val="1"/>
        <w:rPr>
          <w:rFonts w:cs="Times New Roman"/>
        </w:rPr>
      </w:pPr>
    </w:p>
    <w:p w:rsidR="009F2D0F" w:rsidRDefault="009F2D0F" w:rsidP="00441B18">
      <w:pPr>
        <w:pStyle w:val="1"/>
        <w:rPr>
          <w:rFonts w:cs="Times New Roman"/>
        </w:rPr>
      </w:pPr>
    </w:p>
    <w:p w:rsidR="009F2D0F" w:rsidRDefault="009F2D0F" w:rsidP="00441B18">
      <w:pPr>
        <w:pStyle w:val="1"/>
        <w:rPr>
          <w:rFonts w:cs="Times New Roman"/>
        </w:rPr>
      </w:pPr>
    </w:p>
    <w:p w:rsidR="00441B18" w:rsidRPr="0022164D" w:rsidRDefault="00441B18" w:rsidP="00441B18">
      <w:pPr>
        <w:pStyle w:val="1"/>
        <w:rPr>
          <w:rFonts w:cs="Times New Roman"/>
        </w:rPr>
      </w:pPr>
      <w:r w:rsidRPr="0022164D">
        <w:rPr>
          <w:rFonts w:cs="Times New Roman"/>
        </w:rPr>
        <w:t>Список литературы</w:t>
      </w:r>
      <w:bookmarkEnd w:id="4"/>
    </w:p>
    <w:p w:rsidR="00441B18" w:rsidRPr="0022164D" w:rsidRDefault="00441B18" w:rsidP="00441B18">
      <w:pPr>
        <w:pStyle w:val="a6"/>
        <w:ind w:left="927"/>
        <w:rPr>
          <w:rFonts w:cs="Times New Roman"/>
          <w:szCs w:val="28"/>
        </w:rPr>
      </w:pPr>
    </w:p>
    <w:p w:rsidR="00441B18" w:rsidRPr="002224EA" w:rsidRDefault="00441B18" w:rsidP="00441B18">
      <w:pPr>
        <w:pStyle w:val="a6"/>
        <w:numPr>
          <w:ilvl w:val="0"/>
          <w:numId w:val="2"/>
        </w:numPr>
        <w:ind w:left="0" w:firstLine="0"/>
        <w:rPr>
          <w:rFonts w:cs="Times New Roman"/>
          <w:szCs w:val="28"/>
        </w:rPr>
      </w:pPr>
      <w:r w:rsidRPr="002224EA">
        <w:rPr>
          <w:rFonts w:cs="Times New Roman"/>
          <w:szCs w:val="28"/>
        </w:rPr>
        <w:t>Водные биологические ресурсы России: состояние, мониторинг, управление. Сборник материаловВсероссийской научной конференции с международным участием, посвященной 85-летиюКамчатского научно-исследовательского института рыбного хозяйства и океанографии (3–6 октября2017 г., Петропавловск-Камчатский). Петропавловск-Камчатский: КамчатНИРО, 2017. 398 с. DOI 10.15853/978-5-902210-51-1</w:t>
      </w:r>
      <w:r w:rsidR="00EE0092">
        <w:rPr>
          <w:rFonts w:cs="Times New Roman"/>
          <w:szCs w:val="28"/>
        </w:rPr>
        <w:fldChar w:fldCharType="begin"/>
      </w:r>
      <w:r>
        <w:instrText xml:space="preserve"> TA \l "</w:instrText>
      </w:r>
      <w:r w:rsidRPr="008F5346">
        <w:rPr>
          <w:rFonts w:cs="Times New Roman"/>
          <w:szCs w:val="28"/>
        </w:rPr>
        <w:instrText>DOI 10.15853/978-5-902210-51-1</w:instrText>
      </w:r>
      <w:r>
        <w:instrText>"</w:instrText>
      </w:r>
      <w:r w:rsidR="00EE0092">
        <w:rPr>
          <w:rFonts w:cs="Times New Roman"/>
          <w:szCs w:val="28"/>
        </w:rPr>
        <w:fldChar w:fldCharType="end"/>
      </w:r>
    </w:p>
    <w:p w:rsidR="00441B18" w:rsidRPr="002224EA" w:rsidRDefault="00441B18" w:rsidP="00441B18">
      <w:pPr>
        <w:pStyle w:val="a6"/>
        <w:numPr>
          <w:ilvl w:val="0"/>
          <w:numId w:val="2"/>
        </w:numPr>
        <w:ind w:left="0" w:firstLine="0"/>
        <w:rPr>
          <w:rFonts w:cs="Times New Roman"/>
          <w:szCs w:val="28"/>
        </w:rPr>
      </w:pPr>
      <w:r w:rsidRPr="002224EA">
        <w:rPr>
          <w:rFonts w:cs="Times New Roman"/>
          <w:szCs w:val="28"/>
        </w:rPr>
        <w:t>Гузеев В.В.  Методы и организационные формы обучения. - М.: Народное образование, 2001. – 128с.</w:t>
      </w:r>
    </w:p>
    <w:p w:rsidR="00441B18" w:rsidRPr="002224EA" w:rsidRDefault="00441B18" w:rsidP="00441B18">
      <w:pPr>
        <w:pStyle w:val="a6"/>
        <w:numPr>
          <w:ilvl w:val="0"/>
          <w:numId w:val="2"/>
        </w:numPr>
        <w:ind w:left="0" w:firstLine="0"/>
        <w:rPr>
          <w:rFonts w:cs="Times New Roman"/>
          <w:szCs w:val="28"/>
        </w:rPr>
      </w:pPr>
      <w:r w:rsidRPr="002224EA">
        <w:rPr>
          <w:rStyle w:val="hl"/>
          <w:rFonts w:cs="Times New Roman"/>
          <w:szCs w:val="28"/>
        </w:rPr>
        <w:t>Гузеев</w:t>
      </w:r>
      <w:r w:rsidRPr="002224EA">
        <w:rPr>
          <w:rFonts w:cs="Times New Roman"/>
          <w:szCs w:val="28"/>
        </w:rPr>
        <w:t xml:space="preserve"> В.В. Образовательная технология: от приема до философии. М.: Издательская фирма «</w:t>
      </w:r>
      <w:r w:rsidRPr="002224EA">
        <w:rPr>
          <w:rStyle w:val="hl"/>
          <w:rFonts w:cs="Times New Roman"/>
          <w:szCs w:val="28"/>
        </w:rPr>
        <w:t>Сентябрь</w:t>
      </w:r>
      <w:r w:rsidRPr="002224EA">
        <w:rPr>
          <w:rFonts w:cs="Times New Roman"/>
          <w:szCs w:val="28"/>
        </w:rPr>
        <w:t xml:space="preserve">», 1996. – 545 с. </w:t>
      </w:r>
    </w:p>
    <w:p w:rsidR="00441B18" w:rsidRPr="002224EA" w:rsidRDefault="00441B18" w:rsidP="00441B18">
      <w:pPr>
        <w:pStyle w:val="a6"/>
        <w:numPr>
          <w:ilvl w:val="0"/>
          <w:numId w:val="2"/>
        </w:numPr>
        <w:ind w:left="0" w:firstLine="0"/>
        <w:rPr>
          <w:rFonts w:cs="Times New Roman"/>
          <w:szCs w:val="28"/>
        </w:rPr>
      </w:pPr>
      <w:r w:rsidRPr="002224EA">
        <w:rPr>
          <w:rFonts w:cs="Times New Roman"/>
          <w:szCs w:val="28"/>
        </w:rPr>
        <w:t>Менчинская Н.А. Проблемы учения и умственного развития школьника:избранные психологические труды. – М.: Педагогика, 1989. – 218 с.</w:t>
      </w:r>
    </w:p>
    <w:p w:rsidR="00441B18" w:rsidRPr="002224EA" w:rsidRDefault="00441B18" w:rsidP="00441B18">
      <w:pPr>
        <w:pStyle w:val="a6"/>
        <w:numPr>
          <w:ilvl w:val="0"/>
          <w:numId w:val="2"/>
        </w:numPr>
        <w:ind w:left="0" w:firstLine="0"/>
        <w:rPr>
          <w:rFonts w:cs="Times New Roman"/>
          <w:szCs w:val="28"/>
        </w:rPr>
      </w:pPr>
      <w:r w:rsidRPr="002224EA">
        <w:rPr>
          <w:rFonts w:cs="Times New Roman"/>
          <w:szCs w:val="28"/>
        </w:rPr>
        <w:t>Мягкова А.Н., Бровкина Е.Т. и др. Организация учебной деятельности школьников на уроках биологии. – М.: Просвещение, 1988. – 192 с.</w:t>
      </w:r>
    </w:p>
    <w:p w:rsidR="00441B18" w:rsidRPr="002224EA" w:rsidRDefault="00441B18" w:rsidP="00441B18">
      <w:pPr>
        <w:pStyle w:val="a6"/>
        <w:numPr>
          <w:ilvl w:val="0"/>
          <w:numId w:val="2"/>
        </w:numPr>
        <w:ind w:left="0" w:firstLine="0"/>
        <w:rPr>
          <w:rFonts w:cs="Times New Roman"/>
          <w:szCs w:val="28"/>
        </w:rPr>
      </w:pPr>
      <w:r w:rsidRPr="002224EA">
        <w:rPr>
          <w:rFonts w:cs="Times New Roman"/>
          <w:szCs w:val="28"/>
        </w:rPr>
        <w:t>Развитие исследовательской деятельности учащихся: методический сборник/[и др.]; ред. Н.Г. Алексеев, М.В. Гущина, А.В. Леонтович. – Москва: Народное образование, 2001. – 272 с.</w:t>
      </w:r>
    </w:p>
    <w:p w:rsidR="00441B18" w:rsidRPr="002224EA" w:rsidRDefault="00441B18" w:rsidP="00441B18">
      <w:pPr>
        <w:pStyle w:val="a6"/>
        <w:numPr>
          <w:ilvl w:val="0"/>
          <w:numId w:val="2"/>
        </w:numPr>
        <w:ind w:left="0" w:firstLine="0"/>
        <w:rPr>
          <w:rFonts w:cs="Times New Roman"/>
          <w:szCs w:val="28"/>
        </w:rPr>
      </w:pPr>
      <w:r w:rsidRPr="002224EA">
        <w:rPr>
          <w:rFonts w:cs="Times New Roman"/>
          <w:szCs w:val="28"/>
        </w:rPr>
        <w:t>Талызина Н.Ф. Управление процессом усвоения знаний. – М.: МГУ, 1984. –345 с.</w:t>
      </w:r>
    </w:p>
    <w:p w:rsidR="00441B18" w:rsidRPr="0022164D" w:rsidRDefault="00441B18" w:rsidP="00441B1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41B18" w:rsidRPr="0022164D" w:rsidRDefault="00441B18" w:rsidP="00441B1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41B18" w:rsidRPr="0022164D" w:rsidRDefault="00441B18" w:rsidP="00441B1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41B18" w:rsidRPr="0022164D" w:rsidRDefault="00441B18" w:rsidP="00441B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41B18" w:rsidRPr="00441B18" w:rsidRDefault="00441B18" w:rsidP="005867A9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</w:p>
    <w:sectPr w:rsidR="00441B18" w:rsidRPr="00441B18" w:rsidSect="00381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C75" w:rsidRDefault="00923C75" w:rsidP="00441B18">
      <w:pPr>
        <w:spacing w:after="0" w:line="240" w:lineRule="auto"/>
      </w:pPr>
      <w:r>
        <w:separator/>
      </w:r>
    </w:p>
  </w:endnote>
  <w:endnote w:type="continuationSeparator" w:id="1">
    <w:p w:rsidR="00923C75" w:rsidRDefault="00923C75" w:rsidP="00441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C75" w:rsidRDefault="00923C75" w:rsidP="00441B18">
      <w:pPr>
        <w:spacing w:after="0" w:line="240" w:lineRule="auto"/>
      </w:pPr>
      <w:r>
        <w:separator/>
      </w:r>
    </w:p>
  </w:footnote>
  <w:footnote w:type="continuationSeparator" w:id="1">
    <w:p w:rsidR="00923C75" w:rsidRDefault="00923C75" w:rsidP="00441B18">
      <w:pPr>
        <w:spacing w:after="0" w:line="240" w:lineRule="auto"/>
      </w:pPr>
      <w:r>
        <w:continuationSeparator/>
      </w:r>
    </w:p>
  </w:footnote>
  <w:footnote w:id="2">
    <w:p w:rsidR="00441B18" w:rsidRPr="00C74441" w:rsidRDefault="00441B18" w:rsidP="00441B18">
      <w:pPr>
        <w:pStyle w:val="aa"/>
        <w:rPr>
          <w:rFonts w:ascii="Times New Roman" w:eastAsia="Times New Roman" w:hAnsi="Times New Roman" w:cs="Times New Roman"/>
        </w:rPr>
      </w:pPr>
      <w:r>
        <w:rPr>
          <w:rStyle w:val="ac"/>
        </w:rPr>
        <w:footnoteRef/>
      </w:r>
      <w:r w:rsidRPr="00C74441">
        <w:rPr>
          <w:rFonts w:ascii="Times New Roman" w:eastAsia="Times New Roman" w:hAnsi="Times New Roman" w:cs="Times New Roman"/>
        </w:rPr>
        <w:t>Водные биологические ресурсы России: состояние, мониторинг, управление. Сборник материалов</w:t>
      </w:r>
    </w:p>
    <w:p w:rsidR="00441B18" w:rsidRPr="00C74441" w:rsidRDefault="00441B18" w:rsidP="00441B18">
      <w:pPr>
        <w:pStyle w:val="aa"/>
        <w:rPr>
          <w:rFonts w:ascii="Times New Roman" w:eastAsia="Times New Roman" w:hAnsi="Times New Roman" w:cs="Times New Roman"/>
        </w:rPr>
      </w:pPr>
      <w:r w:rsidRPr="00C74441">
        <w:rPr>
          <w:rFonts w:ascii="Times New Roman" w:eastAsia="Times New Roman" w:hAnsi="Times New Roman" w:cs="Times New Roman"/>
        </w:rPr>
        <w:t>Всероссийской научной конференции с международным участием, посвященной 85-летию</w:t>
      </w:r>
    </w:p>
    <w:p w:rsidR="00441B18" w:rsidRPr="00C74441" w:rsidRDefault="00441B18" w:rsidP="00441B18">
      <w:pPr>
        <w:pStyle w:val="aa"/>
        <w:rPr>
          <w:rFonts w:ascii="Times New Roman" w:eastAsia="Times New Roman" w:hAnsi="Times New Roman" w:cs="Times New Roman"/>
        </w:rPr>
      </w:pPr>
      <w:r w:rsidRPr="00C74441">
        <w:rPr>
          <w:rFonts w:ascii="Times New Roman" w:eastAsia="Times New Roman" w:hAnsi="Times New Roman" w:cs="Times New Roman"/>
        </w:rPr>
        <w:t>Камчатского научно-исследовательского института рыбного хозяйства и океанографии (3–6 октября</w:t>
      </w:r>
    </w:p>
    <w:p w:rsidR="00441B18" w:rsidRDefault="00441B18" w:rsidP="00441B18">
      <w:pPr>
        <w:pStyle w:val="aa"/>
      </w:pPr>
      <w:r w:rsidRPr="00C74441">
        <w:rPr>
          <w:rFonts w:ascii="Times New Roman" w:eastAsia="Times New Roman" w:hAnsi="Times New Roman" w:cs="Times New Roman"/>
        </w:rPr>
        <w:t>2017 г., Петропавловск-Камчатский). Петропавловск-Камчатский: КамчатНИРО, 2017.  С - 236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91D69"/>
    <w:multiLevelType w:val="hybridMultilevel"/>
    <w:tmpl w:val="1108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2558C2"/>
    <w:multiLevelType w:val="hybridMultilevel"/>
    <w:tmpl w:val="8F2AA0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67A9"/>
    <w:rsid w:val="000A0204"/>
    <w:rsid w:val="00297FC6"/>
    <w:rsid w:val="00381CC4"/>
    <w:rsid w:val="00441B18"/>
    <w:rsid w:val="005867A9"/>
    <w:rsid w:val="005924D5"/>
    <w:rsid w:val="00705C69"/>
    <w:rsid w:val="007D3417"/>
    <w:rsid w:val="00923C75"/>
    <w:rsid w:val="009F2D0F"/>
    <w:rsid w:val="00CA1870"/>
    <w:rsid w:val="00CC09E3"/>
    <w:rsid w:val="00EE0092"/>
    <w:rsid w:val="00EE3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CC4"/>
  </w:style>
  <w:style w:type="paragraph" w:styleId="1">
    <w:name w:val="heading 1"/>
    <w:basedOn w:val="a"/>
    <w:next w:val="a"/>
    <w:link w:val="10"/>
    <w:uiPriority w:val="9"/>
    <w:qFormat/>
    <w:rsid w:val="00441B18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6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86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67A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41B18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6">
    <w:name w:val="List Paragraph"/>
    <w:basedOn w:val="a"/>
    <w:uiPriority w:val="34"/>
    <w:qFormat/>
    <w:rsid w:val="00441B18"/>
    <w:pPr>
      <w:spacing w:after="0" w:line="360" w:lineRule="auto"/>
      <w:ind w:left="720"/>
      <w:contextualSpacing/>
      <w:jc w:val="both"/>
    </w:pPr>
    <w:rPr>
      <w:rFonts w:ascii="Times New Roman" w:hAnsi="Times New Roman"/>
      <w:sz w:val="28"/>
    </w:rPr>
  </w:style>
  <w:style w:type="paragraph" w:styleId="a7">
    <w:name w:val="Subtitle"/>
    <w:basedOn w:val="a"/>
    <w:next w:val="a"/>
    <w:link w:val="a8"/>
    <w:uiPriority w:val="11"/>
    <w:qFormat/>
    <w:rsid w:val="00441B18"/>
    <w:pPr>
      <w:numPr>
        <w:ilvl w:val="1"/>
      </w:numPr>
      <w:spacing w:after="0" w:line="360" w:lineRule="auto"/>
      <w:jc w:val="both"/>
    </w:pPr>
    <w:rPr>
      <w:rFonts w:ascii="Times New Roman" w:eastAsiaTheme="majorEastAsia" w:hAnsi="Times New Roman" w:cstheme="majorBidi"/>
      <w:iCs/>
      <w:spacing w:val="15"/>
      <w:sz w:val="28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441B18"/>
    <w:rPr>
      <w:rFonts w:ascii="Times New Roman" w:eastAsiaTheme="majorEastAsia" w:hAnsi="Times New Roman" w:cstheme="majorBidi"/>
      <w:iCs/>
      <w:spacing w:val="15"/>
      <w:sz w:val="28"/>
      <w:szCs w:val="24"/>
    </w:rPr>
  </w:style>
  <w:style w:type="paragraph" w:styleId="11">
    <w:name w:val="toc 1"/>
    <w:basedOn w:val="a"/>
    <w:next w:val="a"/>
    <w:autoRedefine/>
    <w:uiPriority w:val="39"/>
    <w:unhideWhenUsed/>
    <w:qFormat/>
    <w:rsid w:val="00441B18"/>
    <w:pPr>
      <w:tabs>
        <w:tab w:val="left" w:pos="284"/>
        <w:tab w:val="right" w:pos="9345"/>
      </w:tabs>
      <w:spacing w:after="0" w:line="360" w:lineRule="auto"/>
    </w:pPr>
    <w:rPr>
      <w:rFonts w:ascii="Times New Roman" w:hAnsi="Times New Roman" w:cs="Times New Roman"/>
      <w:bCs/>
      <w:noProof/>
      <w:sz w:val="28"/>
      <w:szCs w:val="28"/>
    </w:rPr>
  </w:style>
  <w:style w:type="character" w:styleId="a9">
    <w:name w:val="Hyperlink"/>
    <w:basedOn w:val="a0"/>
    <w:uiPriority w:val="99"/>
    <w:unhideWhenUsed/>
    <w:rsid w:val="00441B18"/>
    <w:rPr>
      <w:color w:val="0000FF" w:themeColor="hyperlink"/>
      <w:u w:val="single"/>
    </w:rPr>
  </w:style>
  <w:style w:type="character" w:customStyle="1" w:styleId="hl">
    <w:name w:val="hl"/>
    <w:basedOn w:val="a0"/>
    <w:rsid w:val="00441B18"/>
  </w:style>
  <w:style w:type="paragraph" w:styleId="aa">
    <w:name w:val="footnote text"/>
    <w:basedOn w:val="a"/>
    <w:link w:val="ab"/>
    <w:uiPriority w:val="99"/>
    <w:semiHidden/>
    <w:unhideWhenUsed/>
    <w:rsid w:val="00441B18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41B18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41B18"/>
    <w:rPr>
      <w:vertAlign w:val="superscript"/>
    </w:rPr>
  </w:style>
  <w:style w:type="paragraph" w:customStyle="1" w:styleId="articlelead">
    <w:name w:val="articlelead"/>
    <w:basedOn w:val="a"/>
    <w:rsid w:val="00CC0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CC09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2567</Words>
  <Characters>14632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cp:lastPrinted>2021-05-26T10:07:00Z</cp:lastPrinted>
  <dcterms:created xsi:type="dcterms:W3CDTF">2021-05-26T10:06:00Z</dcterms:created>
  <dcterms:modified xsi:type="dcterms:W3CDTF">2022-02-14T06:10:00Z</dcterms:modified>
</cp:coreProperties>
</file>