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E24EE" w:rsidRPr="00063AA3" w:rsidRDefault="009614E6" w:rsidP="006E24EE">
      <w:pPr>
        <w:tabs>
          <w:tab w:val="right" w:leader="dot" w:pos="9345"/>
        </w:tabs>
        <w:spacing w:after="0" w:line="360" w:lineRule="auto"/>
        <w:ind w:right="-82"/>
        <w:jc w:val="center"/>
        <w:rPr>
          <w:rFonts w:ascii="Times New Roman" w:eastAsia="Times New Roman" w:hAnsi="Times New Roman" w:cs="Times New Roman"/>
          <w:b/>
          <w:color w:val="000000" w:themeColor="text1"/>
          <w:sz w:val="24"/>
          <w:szCs w:val="24"/>
          <w:lang w:eastAsia="ru-RU"/>
        </w:rPr>
      </w:pPr>
      <w:r w:rsidRPr="00063AA3">
        <w:rPr>
          <w:rFonts w:ascii="Times New Roman" w:eastAsia="Times New Roman" w:hAnsi="Times New Roman" w:cs="Times New Roman"/>
          <w:b/>
          <w:color w:val="000000" w:themeColor="text1"/>
          <w:sz w:val="24"/>
          <w:szCs w:val="24"/>
          <w:lang w:eastAsia="ru-RU"/>
        </w:rPr>
        <w:t>КОЛЛЕКТИВНАЯ ИГРА И ЕЕ РОЛЬ В РАЗВИТИИ ПОЗНАВАТЕЛЬНОГО ИНТЕРЕСА МЛАДШИХ ДОШКОЛЬНИКОВ</w:t>
      </w:r>
    </w:p>
    <w:p w:rsidR="009614E6" w:rsidRPr="00063AA3" w:rsidRDefault="009614E6" w:rsidP="009614E6">
      <w:pPr>
        <w:tabs>
          <w:tab w:val="right" w:leader="dot" w:pos="9345"/>
        </w:tabs>
        <w:spacing w:after="0" w:line="360" w:lineRule="auto"/>
        <w:ind w:right="-82"/>
        <w:jc w:val="right"/>
        <w:rPr>
          <w:rFonts w:ascii="Times New Roman" w:eastAsia="Times New Roman" w:hAnsi="Times New Roman" w:cs="Times New Roman"/>
          <w:b/>
          <w:color w:val="000000" w:themeColor="text1"/>
          <w:sz w:val="24"/>
          <w:szCs w:val="24"/>
          <w:lang w:eastAsia="ru-RU"/>
        </w:rPr>
      </w:pPr>
      <w:proofErr w:type="spellStart"/>
      <w:r w:rsidRPr="00063AA3">
        <w:rPr>
          <w:rFonts w:ascii="Times New Roman" w:eastAsia="Times New Roman" w:hAnsi="Times New Roman" w:cs="Times New Roman"/>
          <w:b/>
          <w:color w:val="000000" w:themeColor="text1"/>
          <w:sz w:val="24"/>
          <w:szCs w:val="24"/>
          <w:lang w:eastAsia="ru-RU"/>
        </w:rPr>
        <w:t>Атанесян</w:t>
      </w:r>
      <w:proofErr w:type="spellEnd"/>
      <w:r w:rsidRPr="00063AA3">
        <w:rPr>
          <w:rFonts w:ascii="Times New Roman" w:eastAsia="Times New Roman" w:hAnsi="Times New Roman" w:cs="Times New Roman"/>
          <w:b/>
          <w:color w:val="000000" w:themeColor="text1"/>
          <w:sz w:val="24"/>
          <w:szCs w:val="24"/>
          <w:lang w:eastAsia="ru-RU"/>
        </w:rPr>
        <w:t xml:space="preserve"> Нонна Владимировна</w:t>
      </w:r>
    </w:p>
    <w:p w:rsidR="009614E6" w:rsidRPr="00063AA3" w:rsidRDefault="009614E6" w:rsidP="009614E6">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eastAsia="ru-RU"/>
        </w:rPr>
      </w:pPr>
      <w:r w:rsidRPr="00063AA3">
        <w:rPr>
          <w:rFonts w:ascii="Times New Roman" w:eastAsia="Times New Roman" w:hAnsi="Times New Roman" w:cs="Times New Roman"/>
          <w:i/>
          <w:color w:val="000000" w:themeColor="text1"/>
          <w:sz w:val="24"/>
          <w:szCs w:val="24"/>
          <w:lang w:eastAsia="ru-RU"/>
        </w:rPr>
        <w:t xml:space="preserve">Студент филиала ГБОУ ВО </w:t>
      </w:r>
    </w:p>
    <w:p w:rsidR="009614E6" w:rsidRPr="00063AA3" w:rsidRDefault="009614E6" w:rsidP="009614E6">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eastAsia="ru-RU"/>
        </w:rPr>
      </w:pPr>
      <w:r w:rsidRPr="00063AA3">
        <w:rPr>
          <w:rFonts w:ascii="Times New Roman" w:eastAsia="Times New Roman" w:hAnsi="Times New Roman" w:cs="Times New Roman"/>
          <w:i/>
          <w:color w:val="000000" w:themeColor="text1"/>
          <w:sz w:val="24"/>
          <w:szCs w:val="24"/>
          <w:lang w:eastAsia="ru-RU"/>
        </w:rPr>
        <w:t xml:space="preserve">«Ставропольский государственный </w:t>
      </w:r>
    </w:p>
    <w:p w:rsidR="009614E6" w:rsidRPr="00063AA3" w:rsidRDefault="009614E6" w:rsidP="009614E6">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eastAsia="ru-RU"/>
        </w:rPr>
      </w:pPr>
      <w:r w:rsidRPr="00063AA3">
        <w:rPr>
          <w:rFonts w:ascii="Times New Roman" w:eastAsia="Times New Roman" w:hAnsi="Times New Roman" w:cs="Times New Roman"/>
          <w:i/>
          <w:color w:val="000000" w:themeColor="text1"/>
          <w:sz w:val="24"/>
          <w:szCs w:val="24"/>
          <w:lang w:eastAsia="ru-RU"/>
        </w:rPr>
        <w:t xml:space="preserve">педагогический институт» в городе Ессентуки </w:t>
      </w:r>
    </w:p>
    <w:p w:rsidR="009614E6" w:rsidRPr="00063AA3" w:rsidRDefault="009614E6" w:rsidP="009614E6">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eastAsia="ru-RU"/>
        </w:rPr>
      </w:pPr>
      <w:r w:rsidRPr="00063AA3">
        <w:rPr>
          <w:rFonts w:ascii="Times New Roman" w:eastAsia="Times New Roman" w:hAnsi="Times New Roman" w:cs="Times New Roman"/>
          <w:i/>
          <w:color w:val="000000" w:themeColor="text1"/>
          <w:sz w:val="24"/>
          <w:szCs w:val="24"/>
          <w:lang w:eastAsia="ru-RU"/>
        </w:rPr>
        <w:t>РФ, г. Ессентуки</w:t>
      </w:r>
    </w:p>
    <w:p w:rsidR="009614E6" w:rsidRPr="00063AA3" w:rsidRDefault="009614E6" w:rsidP="009614E6">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eastAsia="ru-RU"/>
        </w:rPr>
      </w:pPr>
      <w:r w:rsidRPr="00063AA3">
        <w:rPr>
          <w:rFonts w:ascii="Times New Roman" w:eastAsia="Times New Roman" w:hAnsi="Times New Roman" w:cs="Times New Roman"/>
          <w:i/>
          <w:color w:val="000000" w:themeColor="text1"/>
          <w:sz w:val="24"/>
          <w:szCs w:val="24"/>
          <w:lang w:val="en-US" w:eastAsia="ru-RU"/>
        </w:rPr>
        <w:t>E</w:t>
      </w:r>
      <w:r w:rsidRPr="00063AA3">
        <w:rPr>
          <w:rFonts w:ascii="Times New Roman" w:eastAsia="Times New Roman" w:hAnsi="Times New Roman" w:cs="Times New Roman"/>
          <w:i/>
          <w:color w:val="000000" w:themeColor="text1"/>
          <w:sz w:val="24"/>
          <w:szCs w:val="24"/>
          <w:lang w:eastAsia="ru-RU"/>
        </w:rPr>
        <w:t>-</w:t>
      </w:r>
      <w:r w:rsidRPr="00063AA3">
        <w:rPr>
          <w:rFonts w:ascii="Times New Roman" w:eastAsia="Times New Roman" w:hAnsi="Times New Roman" w:cs="Times New Roman"/>
          <w:i/>
          <w:color w:val="000000" w:themeColor="text1"/>
          <w:sz w:val="24"/>
          <w:szCs w:val="24"/>
          <w:lang w:val="en-US" w:eastAsia="ru-RU"/>
        </w:rPr>
        <w:t>mail</w:t>
      </w:r>
      <w:r w:rsidRPr="00063AA3">
        <w:rPr>
          <w:rFonts w:ascii="Times New Roman" w:eastAsia="Times New Roman" w:hAnsi="Times New Roman" w:cs="Times New Roman"/>
          <w:i/>
          <w:color w:val="000000" w:themeColor="text1"/>
          <w:sz w:val="24"/>
          <w:szCs w:val="24"/>
          <w:lang w:eastAsia="ru-RU"/>
        </w:rPr>
        <w:t xml:space="preserve">: </w:t>
      </w:r>
      <w:r w:rsidR="006523ED" w:rsidRPr="00063AA3">
        <w:rPr>
          <w:rFonts w:ascii="Times New Roman" w:eastAsia="Times New Roman" w:hAnsi="Times New Roman" w:cs="Times New Roman"/>
          <w:i/>
          <w:color w:val="000000" w:themeColor="text1"/>
          <w:sz w:val="24"/>
          <w:szCs w:val="24"/>
          <w:lang w:val="en-US" w:eastAsia="ru-RU"/>
        </w:rPr>
        <w:t>atanesyan</w:t>
      </w:r>
      <w:r w:rsidR="006523ED" w:rsidRPr="00063AA3">
        <w:rPr>
          <w:rFonts w:ascii="Times New Roman" w:eastAsia="Times New Roman" w:hAnsi="Times New Roman" w:cs="Times New Roman"/>
          <w:i/>
          <w:color w:val="000000" w:themeColor="text1"/>
          <w:sz w:val="24"/>
          <w:szCs w:val="24"/>
          <w:lang w:eastAsia="ru-RU"/>
        </w:rPr>
        <w:t>.</w:t>
      </w:r>
      <w:r w:rsidR="006523ED" w:rsidRPr="00063AA3">
        <w:rPr>
          <w:rFonts w:ascii="Times New Roman" w:eastAsia="Times New Roman" w:hAnsi="Times New Roman" w:cs="Times New Roman"/>
          <w:i/>
          <w:color w:val="000000" w:themeColor="text1"/>
          <w:sz w:val="24"/>
          <w:szCs w:val="24"/>
          <w:lang w:val="en-US" w:eastAsia="ru-RU"/>
        </w:rPr>
        <w:t>nonna</w:t>
      </w:r>
      <w:r w:rsidR="006523ED" w:rsidRPr="00063AA3">
        <w:rPr>
          <w:rFonts w:ascii="Times New Roman" w:eastAsia="Times New Roman" w:hAnsi="Times New Roman" w:cs="Times New Roman"/>
          <w:i/>
          <w:color w:val="000000" w:themeColor="text1"/>
          <w:sz w:val="24"/>
          <w:szCs w:val="24"/>
          <w:lang w:eastAsia="ru-RU"/>
        </w:rPr>
        <w:t>2017@</w:t>
      </w:r>
      <w:r w:rsidR="006523ED" w:rsidRPr="00063AA3">
        <w:rPr>
          <w:rFonts w:ascii="Times New Roman" w:eastAsia="Times New Roman" w:hAnsi="Times New Roman" w:cs="Times New Roman"/>
          <w:i/>
          <w:color w:val="000000" w:themeColor="text1"/>
          <w:sz w:val="24"/>
          <w:szCs w:val="24"/>
          <w:lang w:val="en-US" w:eastAsia="ru-RU"/>
        </w:rPr>
        <w:t>yandex</w:t>
      </w:r>
      <w:r w:rsidR="006523ED" w:rsidRPr="00063AA3">
        <w:rPr>
          <w:rFonts w:ascii="Times New Roman" w:eastAsia="Times New Roman" w:hAnsi="Times New Roman" w:cs="Times New Roman"/>
          <w:i/>
          <w:color w:val="000000" w:themeColor="text1"/>
          <w:sz w:val="24"/>
          <w:szCs w:val="24"/>
          <w:lang w:eastAsia="ru-RU"/>
        </w:rPr>
        <w:t>.</w:t>
      </w:r>
      <w:r w:rsidR="006523ED" w:rsidRPr="00063AA3">
        <w:rPr>
          <w:rFonts w:ascii="Times New Roman" w:eastAsia="Times New Roman" w:hAnsi="Times New Roman" w:cs="Times New Roman"/>
          <w:i/>
          <w:color w:val="000000" w:themeColor="text1"/>
          <w:sz w:val="24"/>
          <w:szCs w:val="24"/>
          <w:lang w:val="en-US" w:eastAsia="ru-RU"/>
        </w:rPr>
        <w:t>ru</w:t>
      </w:r>
    </w:p>
    <w:p w:rsidR="006523ED" w:rsidRPr="00063AA3" w:rsidRDefault="006523ED" w:rsidP="009614E6">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eastAsia="ru-RU"/>
        </w:rPr>
      </w:pPr>
    </w:p>
    <w:p w:rsidR="006E24EE" w:rsidRPr="00063AA3" w:rsidRDefault="006523ED" w:rsidP="006523ED">
      <w:pPr>
        <w:tabs>
          <w:tab w:val="right" w:leader="dot" w:pos="9345"/>
        </w:tabs>
        <w:spacing w:after="0" w:line="360" w:lineRule="auto"/>
        <w:ind w:right="-82"/>
        <w:jc w:val="center"/>
        <w:rPr>
          <w:rFonts w:ascii="Times New Roman" w:eastAsia="Times New Roman" w:hAnsi="Times New Roman" w:cs="Times New Roman"/>
          <w:b/>
          <w:color w:val="000000" w:themeColor="text1"/>
          <w:sz w:val="24"/>
          <w:szCs w:val="24"/>
          <w:lang w:val="en-US" w:eastAsia="ru-RU"/>
        </w:rPr>
      </w:pPr>
      <w:r w:rsidRPr="00063AA3">
        <w:rPr>
          <w:rFonts w:ascii="Times New Roman" w:eastAsia="Times New Roman" w:hAnsi="Times New Roman" w:cs="Times New Roman"/>
          <w:b/>
          <w:color w:val="000000" w:themeColor="text1"/>
          <w:sz w:val="24"/>
          <w:szCs w:val="24"/>
          <w:lang w:val="en-US" w:eastAsia="ru-RU"/>
        </w:rPr>
        <w:t>COLLECTIVE PLAY AND ITS ROLE IN THE DEVELOPMENT OF COGNITIVE INTEREST OF YOUNGER PRESCHOOLERS</w:t>
      </w:r>
    </w:p>
    <w:p w:rsidR="006523ED" w:rsidRPr="00063AA3" w:rsidRDefault="006523ED" w:rsidP="006523ED">
      <w:pPr>
        <w:tabs>
          <w:tab w:val="right" w:leader="dot" w:pos="9345"/>
        </w:tabs>
        <w:spacing w:after="0" w:line="360" w:lineRule="auto"/>
        <w:ind w:right="-82"/>
        <w:jc w:val="right"/>
        <w:rPr>
          <w:rFonts w:ascii="Times New Roman" w:eastAsia="Times New Roman" w:hAnsi="Times New Roman" w:cs="Times New Roman"/>
          <w:b/>
          <w:color w:val="000000" w:themeColor="text1"/>
          <w:sz w:val="24"/>
          <w:szCs w:val="24"/>
          <w:lang w:val="en-US" w:eastAsia="ru-RU"/>
        </w:rPr>
      </w:pPr>
      <w:r w:rsidRPr="00063AA3">
        <w:rPr>
          <w:rFonts w:ascii="Times New Roman" w:eastAsia="Times New Roman" w:hAnsi="Times New Roman" w:cs="Times New Roman"/>
          <w:b/>
          <w:color w:val="000000" w:themeColor="text1"/>
          <w:sz w:val="24"/>
          <w:szCs w:val="24"/>
          <w:lang w:val="en-US" w:eastAsia="ru-RU"/>
        </w:rPr>
        <w:t>Nonna Atanesyan</w:t>
      </w:r>
    </w:p>
    <w:p w:rsidR="006523ED" w:rsidRPr="00063AA3" w:rsidRDefault="006523ED" w:rsidP="006523ED">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val="en-US" w:eastAsia="ru-RU"/>
        </w:rPr>
      </w:pPr>
      <w:r w:rsidRPr="00063AA3">
        <w:rPr>
          <w:rFonts w:ascii="Times New Roman" w:eastAsia="Times New Roman" w:hAnsi="Times New Roman" w:cs="Times New Roman"/>
          <w:i/>
          <w:color w:val="000000" w:themeColor="text1"/>
          <w:sz w:val="24"/>
          <w:szCs w:val="24"/>
          <w:lang w:val="en-US" w:eastAsia="ru-RU"/>
        </w:rPr>
        <w:t xml:space="preserve">Student of the branch of GBOU VO </w:t>
      </w:r>
    </w:p>
    <w:p w:rsidR="006523ED" w:rsidRPr="00063AA3" w:rsidRDefault="006523ED" w:rsidP="006523ED">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val="en-US" w:eastAsia="ru-RU"/>
        </w:rPr>
      </w:pPr>
      <w:r w:rsidRPr="00063AA3">
        <w:rPr>
          <w:rFonts w:ascii="Times New Roman" w:eastAsia="Times New Roman" w:hAnsi="Times New Roman" w:cs="Times New Roman"/>
          <w:i/>
          <w:color w:val="000000" w:themeColor="text1"/>
          <w:sz w:val="24"/>
          <w:szCs w:val="24"/>
          <w:lang w:val="en-US" w:eastAsia="ru-RU"/>
        </w:rPr>
        <w:t xml:space="preserve">Stavropol state pedagogical Institute in Yessentuki, </w:t>
      </w:r>
    </w:p>
    <w:p w:rsidR="006523ED" w:rsidRPr="00063AA3" w:rsidRDefault="006523ED" w:rsidP="006523ED">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val="en-US" w:eastAsia="ru-RU"/>
        </w:rPr>
      </w:pPr>
      <w:r w:rsidRPr="00063AA3">
        <w:rPr>
          <w:rFonts w:ascii="Times New Roman" w:eastAsia="Times New Roman" w:hAnsi="Times New Roman" w:cs="Times New Roman"/>
          <w:i/>
          <w:color w:val="000000" w:themeColor="text1"/>
          <w:sz w:val="24"/>
          <w:szCs w:val="24"/>
          <w:lang w:val="en-US" w:eastAsia="ru-RU"/>
        </w:rPr>
        <w:t>Russia, Yessentuki</w:t>
      </w:r>
    </w:p>
    <w:p w:rsidR="006523ED" w:rsidRPr="00063AA3" w:rsidRDefault="006523ED" w:rsidP="006523ED">
      <w:pPr>
        <w:tabs>
          <w:tab w:val="right" w:leader="dot" w:pos="9345"/>
        </w:tabs>
        <w:spacing w:after="0" w:line="360" w:lineRule="auto"/>
        <w:ind w:right="-82"/>
        <w:jc w:val="right"/>
        <w:rPr>
          <w:rFonts w:ascii="Times New Roman" w:eastAsia="Times New Roman" w:hAnsi="Times New Roman" w:cs="Times New Roman"/>
          <w:i/>
          <w:color w:val="000000" w:themeColor="text1"/>
          <w:sz w:val="24"/>
          <w:szCs w:val="24"/>
          <w:lang w:val="en-US" w:eastAsia="ru-RU"/>
        </w:rPr>
      </w:pPr>
      <w:r w:rsidRPr="00063AA3">
        <w:rPr>
          <w:rFonts w:ascii="Times New Roman" w:eastAsia="Times New Roman" w:hAnsi="Times New Roman" w:cs="Times New Roman"/>
          <w:i/>
          <w:color w:val="000000" w:themeColor="text1"/>
          <w:sz w:val="24"/>
          <w:szCs w:val="24"/>
          <w:lang w:val="en-US" w:eastAsia="ru-RU"/>
        </w:rPr>
        <w:t>E-mail: atanesyan.nonna2017@yandex.ru</w:t>
      </w:r>
    </w:p>
    <w:p w:rsidR="006523ED" w:rsidRPr="00063AA3" w:rsidRDefault="006523ED" w:rsidP="006523ED">
      <w:pPr>
        <w:tabs>
          <w:tab w:val="right" w:leader="dot" w:pos="9345"/>
        </w:tabs>
        <w:spacing w:after="0" w:line="360" w:lineRule="auto"/>
        <w:ind w:right="-82"/>
        <w:jc w:val="center"/>
        <w:rPr>
          <w:rFonts w:ascii="Times New Roman" w:eastAsia="Times New Roman" w:hAnsi="Times New Roman" w:cs="Times New Roman"/>
          <w:b/>
          <w:color w:val="000000" w:themeColor="text1"/>
          <w:sz w:val="24"/>
          <w:szCs w:val="24"/>
          <w:lang w:val="en-US" w:eastAsia="ru-RU"/>
        </w:rPr>
      </w:pPr>
    </w:p>
    <w:p w:rsidR="006523ED" w:rsidRPr="00063AA3" w:rsidRDefault="006523ED" w:rsidP="00063AA3">
      <w:pPr>
        <w:tabs>
          <w:tab w:val="right" w:leader="dot" w:pos="9345"/>
        </w:tabs>
        <w:spacing w:after="0" w:line="240" w:lineRule="auto"/>
        <w:ind w:right="-82"/>
        <w:jc w:val="center"/>
        <w:rPr>
          <w:rFonts w:ascii="Times New Roman" w:eastAsia="Times New Roman" w:hAnsi="Times New Roman" w:cs="Times New Roman"/>
          <w:b/>
          <w:i/>
          <w:color w:val="000000" w:themeColor="text1"/>
          <w:sz w:val="20"/>
          <w:szCs w:val="20"/>
          <w:lang w:eastAsia="ru-RU"/>
        </w:rPr>
      </w:pPr>
      <w:r w:rsidRPr="00063AA3">
        <w:rPr>
          <w:rFonts w:ascii="Times New Roman" w:eastAsia="Times New Roman" w:hAnsi="Times New Roman" w:cs="Times New Roman"/>
          <w:b/>
          <w:i/>
          <w:color w:val="000000" w:themeColor="text1"/>
          <w:sz w:val="20"/>
          <w:szCs w:val="20"/>
          <w:lang w:eastAsia="ru-RU"/>
        </w:rPr>
        <w:t>АННОТАЦИЯ</w:t>
      </w:r>
    </w:p>
    <w:p w:rsidR="006523ED" w:rsidRDefault="00063AA3" w:rsidP="00063AA3">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eastAsia="ru-RU"/>
        </w:rPr>
      </w:pPr>
      <w:r>
        <w:rPr>
          <w:rFonts w:ascii="Times New Roman" w:eastAsia="Times New Roman" w:hAnsi="Times New Roman" w:cs="Times New Roman"/>
          <w:i/>
          <w:color w:val="000000" w:themeColor="text1"/>
          <w:sz w:val="20"/>
          <w:szCs w:val="20"/>
          <w:lang w:eastAsia="ru-RU"/>
        </w:rPr>
        <w:t xml:space="preserve">Игра является ведущим видом деятельности в дошкольном возрасте, в игре происходит полноценное всестороннее развитие ребенка, происходит процесс социализации. Трудно переоценить значение коллективной игры для становления подрастающей личности. В </w:t>
      </w:r>
      <w:r w:rsidR="006523ED" w:rsidRPr="00063AA3">
        <w:rPr>
          <w:rFonts w:ascii="Times New Roman" w:eastAsia="Times New Roman" w:hAnsi="Times New Roman" w:cs="Times New Roman"/>
          <w:i/>
          <w:color w:val="000000" w:themeColor="text1"/>
          <w:sz w:val="20"/>
          <w:szCs w:val="20"/>
          <w:lang w:eastAsia="ru-RU"/>
        </w:rPr>
        <w:t>статье раскрываются вопросы изучения коллективной игры как средства развития познавательного интереса младших дошкольников. Рассматриваются понятия «игра» и «коллективная игра». Отражаются вопросы актуальности применения коллективных игр в познавательном развитии детей младшего дошкольного возраста.</w:t>
      </w:r>
    </w:p>
    <w:p w:rsidR="00063AA3" w:rsidRDefault="00063AA3" w:rsidP="00063AA3">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eastAsia="ru-RU"/>
        </w:rPr>
      </w:pPr>
      <w:r>
        <w:rPr>
          <w:rFonts w:ascii="Times New Roman" w:eastAsia="Times New Roman" w:hAnsi="Times New Roman" w:cs="Times New Roman"/>
          <w:i/>
          <w:color w:val="000000" w:themeColor="text1"/>
          <w:sz w:val="20"/>
          <w:szCs w:val="20"/>
          <w:lang w:eastAsia="ru-RU"/>
        </w:rPr>
        <w:t>Мы использовали следующие методы исследования: анализ педагогической литературы, изучение опыта педагогической деятельности в дошкольном образовательном учреждении, наблюдение.</w:t>
      </w:r>
    </w:p>
    <w:p w:rsidR="00736FD7" w:rsidRPr="00063AA3" w:rsidRDefault="00736FD7" w:rsidP="00063AA3">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eastAsia="ru-RU"/>
        </w:rPr>
      </w:pPr>
      <w:r>
        <w:rPr>
          <w:rFonts w:ascii="Times New Roman" w:eastAsia="Times New Roman" w:hAnsi="Times New Roman" w:cs="Times New Roman"/>
          <w:i/>
          <w:color w:val="000000" w:themeColor="text1"/>
          <w:sz w:val="20"/>
          <w:szCs w:val="20"/>
          <w:lang w:eastAsia="ru-RU"/>
        </w:rPr>
        <w:t>Мы считаем, что значимость проведенного исследования заключается в том, что проведен научный обзор по проблеме развития познавательного интереса детей младшего дошкольного возраста в коллективной игре.</w:t>
      </w:r>
    </w:p>
    <w:p w:rsidR="006523ED" w:rsidRPr="00063AA3" w:rsidRDefault="006523ED" w:rsidP="00063AA3">
      <w:pPr>
        <w:tabs>
          <w:tab w:val="right" w:leader="dot" w:pos="9345"/>
        </w:tabs>
        <w:spacing w:after="0" w:line="240" w:lineRule="auto"/>
        <w:ind w:right="-82"/>
        <w:jc w:val="center"/>
        <w:rPr>
          <w:rFonts w:ascii="Times New Roman" w:eastAsia="Times New Roman" w:hAnsi="Times New Roman" w:cs="Times New Roman"/>
          <w:b/>
          <w:i/>
          <w:color w:val="000000" w:themeColor="text1"/>
          <w:sz w:val="20"/>
          <w:szCs w:val="20"/>
          <w:lang w:eastAsia="ru-RU"/>
        </w:rPr>
      </w:pPr>
    </w:p>
    <w:p w:rsidR="006523ED" w:rsidRPr="00063AA3" w:rsidRDefault="006523ED" w:rsidP="00063AA3">
      <w:pPr>
        <w:tabs>
          <w:tab w:val="right" w:leader="dot" w:pos="9345"/>
        </w:tabs>
        <w:spacing w:after="0" w:line="240" w:lineRule="auto"/>
        <w:ind w:right="-82"/>
        <w:jc w:val="center"/>
        <w:rPr>
          <w:rFonts w:ascii="Times New Roman" w:eastAsia="Times New Roman" w:hAnsi="Times New Roman" w:cs="Times New Roman"/>
          <w:b/>
          <w:i/>
          <w:color w:val="000000" w:themeColor="text1"/>
          <w:sz w:val="20"/>
          <w:szCs w:val="20"/>
          <w:lang w:val="en-US" w:eastAsia="ru-RU"/>
        </w:rPr>
      </w:pPr>
      <w:r w:rsidRPr="00063AA3">
        <w:rPr>
          <w:rFonts w:ascii="Times New Roman" w:eastAsia="Times New Roman" w:hAnsi="Times New Roman" w:cs="Times New Roman"/>
          <w:b/>
          <w:i/>
          <w:color w:val="000000" w:themeColor="text1"/>
          <w:sz w:val="20"/>
          <w:szCs w:val="20"/>
          <w:lang w:val="en-US" w:eastAsia="ru-RU"/>
        </w:rPr>
        <w:t>ABSTRACT</w:t>
      </w:r>
    </w:p>
    <w:p w:rsidR="009D4F91" w:rsidRPr="009D4F91" w:rsidRDefault="009D4F91" w:rsidP="009D4F91">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val="en-US" w:eastAsia="ru-RU"/>
        </w:rPr>
      </w:pPr>
      <w:r w:rsidRPr="009D4F91">
        <w:rPr>
          <w:rFonts w:ascii="Times New Roman" w:eastAsia="Times New Roman" w:hAnsi="Times New Roman" w:cs="Times New Roman"/>
          <w:i/>
          <w:color w:val="000000" w:themeColor="text1"/>
          <w:sz w:val="20"/>
          <w:szCs w:val="20"/>
          <w:lang w:val="en-US" w:eastAsia="ru-RU"/>
        </w:rPr>
        <w:t>The game is the leading activity in preschool age, the game is a full-fledged comprehensive development of the child, the process of socialization. It is difficult to overestimate the importance of collective play for the development of a growing personality. The article deals with the study of collective play as a means of developing the cognitive interest of younger preschoolers. The concepts of "game" and "collective game"are considered. Questions of relevance of application of collective games in cognitive development of children of younger preschool age are reflected.</w:t>
      </w:r>
    </w:p>
    <w:p w:rsidR="009D4F91" w:rsidRPr="009D4F91" w:rsidRDefault="009D4F91" w:rsidP="009D4F91">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val="en-US" w:eastAsia="ru-RU"/>
        </w:rPr>
      </w:pPr>
      <w:r w:rsidRPr="009D4F91">
        <w:rPr>
          <w:rFonts w:ascii="Times New Roman" w:eastAsia="Times New Roman" w:hAnsi="Times New Roman" w:cs="Times New Roman"/>
          <w:i/>
          <w:color w:val="000000" w:themeColor="text1"/>
          <w:sz w:val="20"/>
          <w:szCs w:val="20"/>
          <w:lang w:val="en-US" w:eastAsia="ru-RU"/>
        </w:rPr>
        <w:t>We used the following research methods: analysis of pedagogical literature, study of the experience of pedagogical activity in preschool educational institutions, observation.</w:t>
      </w:r>
    </w:p>
    <w:p w:rsidR="006523ED" w:rsidRPr="00063AA3" w:rsidRDefault="009D4F91" w:rsidP="009D4F91">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val="en-US" w:eastAsia="ru-RU"/>
        </w:rPr>
      </w:pPr>
      <w:r w:rsidRPr="009D4F91">
        <w:rPr>
          <w:rFonts w:ascii="Times New Roman" w:eastAsia="Times New Roman" w:hAnsi="Times New Roman" w:cs="Times New Roman"/>
          <w:i/>
          <w:color w:val="000000" w:themeColor="text1"/>
          <w:sz w:val="20"/>
          <w:szCs w:val="20"/>
          <w:lang w:val="en-US" w:eastAsia="ru-RU"/>
        </w:rPr>
        <w:t>We believe that the significance of the study lies in the fact that a scientific review was conducted on the problem of developing the cognitive interest of children of early preschool age in collective play.</w:t>
      </w:r>
    </w:p>
    <w:p w:rsidR="006523ED" w:rsidRPr="00063AA3" w:rsidRDefault="006523ED" w:rsidP="00063AA3">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eastAsia="ru-RU"/>
        </w:rPr>
      </w:pPr>
      <w:r w:rsidRPr="00063AA3">
        <w:rPr>
          <w:rFonts w:ascii="Times New Roman" w:eastAsia="Times New Roman" w:hAnsi="Times New Roman" w:cs="Times New Roman"/>
          <w:b/>
          <w:i/>
          <w:color w:val="000000" w:themeColor="text1"/>
          <w:sz w:val="20"/>
          <w:szCs w:val="20"/>
          <w:lang w:eastAsia="ru-RU"/>
        </w:rPr>
        <w:t>Ключевые слова:</w:t>
      </w:r>
      <w:r w:rsidRPr="00063AA3">
        <w:rPr>
          <w:rFonts w:ascii="Times New Roman" w:eastAsia="Times New Roman" w:hAnsi="Times New Roman" w:cs="Times New Roman"/>
          <w:i/>
          <w:color w:val="000000" w:themeColor="text1"/>
          <w:sz w:val="20"/>
          <w:szCs w:val="20"/>
          <w:lang w:eastAsia="ru-RU"/>
        </w:rPr>
        <w:t xml:space="preserve"> игра, игровая деятельность, коллективная игра, основной вид деятельности, дошкольный возраст, </w:t>
      </w:r>
      <w:r w:rsidR="009B02DC" w:rsidRPr="00063AA3">
        <w:rPr>
          <w:rFonts w:ascii="Times New Roman" w:eastAsia="Times New Roman" w:hAnsi="Times New Roman" w:cs="Times New Roman"/>
          <w:i/>
          <w:color w:val="000000" w:themeColor="text1"/>
          <w:sz w:val="20"/>
          <w:szCs w:val="20"/>
          <w:lang w:eastAsia="ru-RU"/>
        </w:rPr>
        <w:t>воспитание, обучение, развитие, психические процессы.</w:t>
      </w:r>
    </w:p>
    <w:p w:rsidR="009B02DC" w:rsidRPr="00063AA3" w:rsidRDefault="009B02DC" w:rsidP="00063AA3">
      <w:pPr>
        <w:tabs>
          <w:tab w:val="right" w:leader="dot" w:pos="9345"/>
        </w:tabs>
        <w:spacing w:after="0" w:line="240" w:lineRule="auto"/>
        <w:ind w:right="-82" w:firstLine="709"/>
        <w:jc w:val="both"/>
        <w:rPr>
          <w:rFonts w:ascii="Times New Roman" w:eastAsia="Times New Roman" w:hAnsi="Times New Roman" w:cs="Times New Roman"/>
          <w:i/>
          <w:color w:val="000000" w:themeColor="text1"/>
          <w:sz w:val="20"/>
          <w:szCs w:val="20"/>
          <w:lang w:val="en-US" w:eastAsia="ru-RU"/>
        </w:rPr>
      </w:pPr>
      <w:r w:rsidRPr="00063AA3">
        <w:rPr>
          <w:rFonts w:ascii="Times New Roman" w:eastAsia="Times New Roman" w:hAnsi="Times New Roman" w:cs="Times New Roman"/>
          <w:b/>
          <w:i/>
          <w:color w:val="000000" w:themeColor="text1"/>
          <w:sz w:val="20"/>
          <w:szCs w:val="20"/>
          <w:lang w:val="en-US" w:eastAsia="ru-RU"/>
        </w:rPr>
        <w:t>Keywords:</w:t>
      </w:r>
      <w:r w:rsidRPr="00063AA3">
        <w:rPr>
          <w:rFonts w:ascii="Times New Roman" w:eastAsia="Times New Roman" w:hAnsi="Times New Roman" w:cs="Times New Roman"/>
          <w:i/>
          <w:color w:val="000000" w:themeColor="text1"/>
          <w:sz w:val="20"/>
          <w:szCs w:val="20"/>
          <w:lang w:val="en-US" w:eastAsia="ru-RU"/>
        </w:rPr>
        <w:t xml:space="preserve"> game, game activity, collective game, main activity, preschool age, upbringing, training, development, mental processes.</w:t>
      </w:r>
    </w:p>
    <w:p w:rsidR="006523ED" w:rsidRPr="00063AA3" w:rsidRDefault="006523ED" w:rsidP="006523ED">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val="en-US" w:eastAsia="ru-RU"/>
        </w:rPr>
      </w:pPr>
    </w:p>
    <w:p w:rsidR="009D4F91" w:rsidRDefault="009D4F91">
      <w:pP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br w:type="page"/>
      </w:r>
    </w:p>
    <w:p w:rsidR="009D4F91" w:rsidRPr="009D4F91" w:rsidRDefault="009D4F91" w:rsidP="006E24EE">
      <w:pPr>
        <w:tabs>
          <w:tab w:val="right" w:leader="dot" w:pos="9345"/>
        </w:tabs>
        <w:spacing w:after="0" w:line="360" w:lineRule="auto"/>
        <w:ind w:right="-82" w:firstLine="709"/>
        <w:jc w:val="both"/>
        <w:rPr>
          <w:rFonts w:ascii="Times New Roman" w:eastAsia="Times New Roman" w:hAnsi="Times New Roman" w:cs="Times New Roman"/>
          <w:b/>
          <w:color w:val="000000" w:themeColor="text1"/>
          <w:sz w:val="24"/>
          <w:szCs w:val="24"/>
          <w:lang w:eastAsia="ru-RU"/>
        </w:rPr>
      </w:pPr>
      <w:r w:rsidRPr="009D4F91">
        <w:rPr>
          <w:rFonts w:ascii="Times New Roman" w:eastAsia="Times New Roman" w:hAnsi="Times New Roman" w:cs="Times New Roman"/>
          <w:b/>
          <w:color w:val="000000" w:themeColor="text1"/>
          <w:sz w:val="24"/>
          <w:szCs w:val="24"/>
          <w:lang w:eastAsia="ru-RU"/>
        </w:rPr>
        <w:lastRenderedPageBreak/>
        <w:t>Введение</w:t>
      </w:r>
    </w:p>
    <w:p w:rsidR="009D4F91" w:rsidRDefault="009D4F91"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Проблема развития познавательного интереса была объектом изучения многих педагогов и психологов. Долгие году ученые пытались найти эффективные формы и методы развития познавательного интереса детей с раннего возраста. Наиболее эффективной формой развития познавательного интереса являются игры, они соответствуют возрастным и индивидуальным особенностям дошкольников.</w:t>
      </w:r>
    </w:p>
    <w:p w:rsidR="009D4F91" w:rsidRDefault="009D4F91"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9D4F91">
        <w:rPr>
          <w:rFonts w:ascii="Times New Roman" w:eastAsia="Times New Roman" w:hAnsi="Times New Roman" w:cs="Times New Roman"/>
          <w:b/>
          <w:color w:val="000000" w:themeColor="text1"/>
          <w:sz w:val="24"/>
          <w:szCs w:val="24"/>
          <w:lang w:eastAsia="ru-RU"/>
        </w:rPr>
        <w:t>Целью</w:t>
      </w:r>
      <w:r>
        <w:rPr>
          <w:rFonts w:ascii="Times New Roman" w:eastAsia="Times New Roman" w:hAnsi="Times New Roman" w:cs="Times New Roman"/>
          <w:color w:val="000000" w:themeColor="text1"/>
          <w:sz w:val="24"/>
          <w:szCs w:val="24"/>
          <w:lang w:eastAsia="ru-RU"/>
        </w:rPr>
        <w:t xml:space="preserve"> нашего исследования является изучение научных трудов отечественных педагогов о роли коллективной игры в развитии познавательного интереса младших дошкольников.</w:t>
      </w:r>
    </w:p>
    <w:p w:rsidR="009D4F91" w:rsidRDefault="00C93B25"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C93B25">
        <w:rPr>
          <w:rFonts w:ascii="Times New Roman" w:eastAsia="Times New Roman" w:hAnsi="Times New Roman" w:cs="Times New Roman"/>
          <w:b/>
          <w:color w:val="000000" w:themeColor="text1"/>
          <w:sz w:val="24"/>
          <w:szCs w:val="24"/>
          <w:lang w:eastAsia="ru-RU"/>
        </w:rPr>
        <w:t>Методологической основой нашего исследования</w:t>
      </w:r>
      <w:r>
        <w:rPr>
          <w:rFonts w:ascii="Times New Roman" w:eastAsia="Times New Roman" w:hAnsi="Times New Roman" w:cs="Times New Roman"/>
          <w:color w:val="000000" w:themeColor="text1"/>
          <w:sz w:val="24"/>
          <w:szCs w:val="24"/>
          <w:lang w:eastAsia="ru-RU"/>
        </w:rPr>
        <w:t xml:space="preserve"> выступают труды </w:t>
      </w:r>
      <w:r w:rsidRPr="00C93B25">
        <w:rPr>
          <w:rFonts w:ascii="Times New Roman" w:eastAsia="Times New Roman" w:hAnsi="Times New Roman" w:cs="Times New Roman"/>
          <w:color w:val="000000" w:themeColor="text1"/>
          <w:sz w:val="24"/>
          <w:szCs w:val="24"/>
          <w:lang w:eastAsia="ru-RU"/>
        </w:rPr>
        <w:t xml:space="preserve">Г.М. и А.Ю. </w:t>
      </w:r>
      <w:proofErr w:type="spellStart"/>
      <w:r w:rsidRPr="00C93B25">
        <w:rPr>
          <w:rFonts w:ascii="Times New Roman" w:eastAsia="Times New Roman" w:hAnsi="Times New Roman" w:cs="Times New Roman"/>
          <w:color w:val="000000" w:themeColor="text1"/>
          <w:sz w:val="24"/>
          <w:szCs w:val="24"/>
          <w:lang w:eastAsia="ru-RU"/>
        </w:rPr>
        <w:t>Коджаспировых</w:t>
      </w:r>
      <w:proofErr w:type="spellEnd"/>
      <w:r>
        <w:rPr>
          <w:rFonts w:ascii="Times New Roman" w:eastAsia="Times New Roman" w:hAnsi="Times New Roman" w:cs="Times New Roman"/>
          <w:color w:val="000000" w:themeColor="text1"/>
          <w:sz w:val="24"/>
          <w:szCs w:val="24"/>
          <w:lang w:eastAsia="ru-RU"/>
        </w:rPr>
        <w:t xml:space="preserve">, </w:t>
      </w:r>
      <w:r w:rsidRPr="00C93B25">
        <w:rPr>
          <w:rFonts w:ascii="Times New Roman" w:eastAsia="Times New Roman" w:hAnsi="Times New Roman" w:cs="Times New Roman"/>
          <w:color w:val="000000" w:themeColor="text1"/>
          <w:sz w:val="24"/>
          <w:szCs w:val="24"/>
          <w:lang w:eastAsia="ru-RU"/>
        </w:rPr>
        <w:t xml:space="preserve">И.С. Гринченко, А.С. Макаренко, П.И. </w:t>
      </w:r>
      <w:proofErr w:type="spellStart"/>
      <w:r w:rsidRPr="00C93B25">
        <w:rPr>
          <w:rFonts w:ascii="Times New Roman" w:eastAsia="Times New Roman" w:hAnsi="Times New Roman" w:cs="Times New Roman"/>
          <w:color w:val="000000" w:themeColor="text1"/>
          <w:sz w:val="24"/>
          <w:szCs w:val="24"/>
          <w:lang w:eastAsia="ru-RU"/>
        </w:rPr>
        <w:t>Пидкасист</w:t>
      </w:r>
      <w:r>
        <w:rPr>
          <w:rFonts w:ascii="Times New Roman" w:eastAsia="Times New Roman" w:hAnsi="Times New Roman" w:cs="Times New Roman"/>
          <w:color w:val="000000" w:themeColor="text1"/>
          <w:sz w:val="24"/>
          <w:szCs w:val="24"/>
          <w:lang w:eastAsia="ru-RU"/>
        </w:rPr>
        <w:t>ого</w:t>
      </w:r>
      <w:proofErr w:type="spellEnd"/>
      <w:r w:rsidRPr="00C93B25">
        <w:rPr>
          <w:rFonts w:ascii="Times New Roman" w:eastAsia="Times New Roman" w:hAnsi="Times New Roman" w:cs="Times New Roman"/>
          <w:color w:val="000000" w:themeColor="text1"/>
          <w:sz w:val="24"/>
          <w:szCs w:val="24"/>
          <w:lang w:eastAsia="ru-RU"/>
        </w:rPr>
        <w:t xml:space="preserve">, Г.К. </w:t>
      </w:r>
      <w:proofErr w:type="spellStart"/>
      <w:r w:rsidRPr="00C93B25">
        <w:rPr>
          <w:rFonts w:ascii="Times New Roman" w:eastAsia="Times New Roman" w:hAnsi="Times New Roman" w:cs="Times New Roman"/>
          <w:color w:val="000000" w:themeColor="text1"/>
          <w:sz w:val="24"/>
          <w:szCs w:val="24"/>
          <w:lang w:eastAsia="ru-RU"/>
        </w:rPr>
        <w:t>Селевко</w:t>
      </w:r>
      <w:proofErr w:type="spellEnd"/>
      <w:r w:rsidRPr="00C93B25">
        <w:rPr>
          <w:rFonts w:ascii="Times New Roman" w:eastAsia="Times New Roman" w:hAnsi="Times New Roman" w:cs="Times New Roman"/>
          <w:color w:val="000000" w:themeColor="text1"/>
          <w:sz w:val="24"/>
          <w:szCs w:val="24"/>
          <w:lang w:eastAsia="ru-RU"/>
        </w:rPr>
        <w:t>, С.А. Шмаков</w:t>
      </w:r>
      <w:r>
        <w:rPr>
          <w:rFonts w:ascii="Times New Roman" w:eastAsia="Times New Roman" w:hAnsi="Times New Roman" w:cs="Times New Roman"/>
          <w:color w:val="000000" w:themeColor="text1"/>
          <w:sz w:val="24"/>
          <w:szCs w:val="24"/>
          <w:lang w:eastAsia="ru-RU"/>
        </w:rPr>
        <w:t>а</w:t>
      </w:r>
      <w:r w:rsidRPr="00C93B25">
        <w:rPr>
          <w:rFonts w:ascii="Times New Roman" w:eastAsia="Times New Roman" w:hAnsi="Times New Roman" w:cs="Times New Roman"/>
          <w:color w:val="000000" w:themeColor="text1"/>
          <w:sz w:val="24"/>
          <w:szCs w:val="24"/>
          <w:lang w:eastAsia="ru-RU"/>
        </w:rPr>
        <w:t xml:space="preserve">, Д.Б. </w:t>
      </w:r>
      <w:proofErr w:type="spellStart"/>
      <w:r w:rsidRPr="00C93B25">
        <w:rPr>
          <w:rFonts w:ascii="Times New Roman" w:eastAsia="Times New Roman" w:hAnsi="Times New Roman" w:cs="Times New Roman"/>
          <w:color w:val="000000" w:themeColor="text1"/>
          <w:sz w:val="24"/>
          <w:szCs w:val="24"/>
          <w:lang w:eastAsia="ru-RU"/>
        </w:rPr>
        <w:t>Эльконин</w:t>
      </w:r>
      <w:r>
        <w:rPr>
          <w:rFonts w:ascii="Times New Roman" w:eastAsia="Times New Roman" w:hAnsi="Times New Roman" w:cs="Times New Roman"/>
          <w:color w:val="000000" w:themeColor="text1"/>
          <w:sz w:val="24"/>
          <w:szCs w:val="24"/>
          <w:lang w:eastAsia="ru-RU"/>
        </w:rPr>
        <w:t>а</w:t>
      </w:r>
      <w:proofErr w:type="spellEnd"/>
      <w:r>
        <w:rPr>
          <w:rFonts w:ascii="Times New Roman" w:eastAsia="Times New Roman" w:hAnsi="Times New Roman" w:cs="Times New Roman"/>
          <w:color w:val="000000" w:themeColor="text1"/>
          <w:sz w:val="24"/>
          <w:szCs w:val="24"/>
          <w:lang w:eastAsia="ru-RU"/>
        </w:rPr>
        <w:t xml:space="preserve">, </w:t>
      </w:r>
      <w:r w:rsidRPr="00C93B25">
        <w:rPr>
          <w:rFonts w:ascii="Times New Roman" w:eastAsia="Times New Roman" w:hAnsi="Times New Roman" w:cs="Times New Roman"/>
          <w:color w:val="000000" w:themeColor="text1"/>
          <w:sz w:val="24"/>
          <w:szCs w:val="24"/>
          <w:lang w:eastAsia="ru-RU"/>
        </w:rPr>
        <w:t xml:space="preserve">С.Н. Карпова, Н.А. Короткова, Л.Г. </w:t>
      </w:r>
      <w:proofErr w:type="spellStart"/>
      <w:r w:rsidRPr="00C93B25">
        <w:rPr>
          <w:rFonts w:ascii="Times New Roman" w:eastAsia="Times New Roman" w:hAnsi="Times New Roman" w:cs="Times New Roman"/>
          <w:color w:val="000000" w:themeColor="text1"/>
          <w:sz w:val="24"/>
          <w:szCs w:val="24"/>
          <w:lang w:eastAsia="ru-RU"/>
        </w:rPr>
        <w:t>Лысюк</w:t>
      </w:r>
      <w:proofErr w:type="spellEnd"/>
      <w:r w:rsidRPr="00C93B25">
        <w:rPr>
          <w:rFonts w:ascii="Times New Roman" w:eastAsia="Times New Roman" w:hAnsi="Times New Roman" w:cs="Times New Roman"/>
          <w:color w:val="000000" w:themeColor="text1"/>
          <w:sz w:val="24"/>
          <w:szCs w:val="24"/>
          <w:lang w:eastAsia="ru-RU"/>
        </w:rPr>
        <w:t>, Н.Я. Михайленко, С.Л. Новоселова, С.А. Шмаков</w:t>
      </w:r>
      <w:r>
        <w:rPr>
          <w:rFonts w:ascii="Times New Roman" w:eastAsia="Times New Roman" w:hAnsi="Times New Roman" w:cs="Times New Roman"/>
          <w:color w:val="000000" w:themeColor="text1"/>
          <w:sz w:val="24"/>
          <w:szCs w:val="24"/>
          <w:lang w:eastAsia="ru-RU"/>
        </w:rPr>
        <w:t xml:space="preserve">а, </w:t>
      </w:r>
      <w:r w:rsidRPr="00C93B25">
        <w:rPr>
          <w:rFonts w:ascii="Times New Roman" w:eastAsia="Times New Roman" w:hAnsi="Times New Roman" w:cs="Times New Roman"/>
          <w:color w:val="000000" w:themeColor="text1"/>
          <w:sz w:val="24"/>
          <w:szCs w:val="24"/>
          <w:lang w:eastAsia="ru-RU"/>
        </w:rPr>
        <w:t>Л.С. Выготского, Н.К. Крупской, В.А Сухомлинского</w:t>
      </w:r>
      <w:r>
        <w:rPr>
          <w:rFonts w:ascii="Times New Roman" w:eastAsia="Times New Roman" w:hAnsi="Times New Roman" w:cs="Times New Roman"/>
          <w:color w:val="000000" w:themeColor="text1"/>
          <w:sz w:val="24"/>
          <w:szCs w:val="24"/>
          <w:lang w:eastAsia="ru-RU"/>
        </w:rPr>
        <w:t>.</w:t>
      </w:r>
    </w:p>
    <w:p w:rsidR="00C93B25" w:rsidRPr="00C93B25" w:rsidRDefault="00C93B25" w:rsidP="006E24EE">
      <w:pPr>
        <w:tabs>
          <w:tab w:val="right" w:leader="dot" w:pos="9345"/>
        </w:tabs>
        <w:spacing w:after="0" w:line="360" w:lineRule="auto"/>
        <w:ind w:right="-82" w:firstLine="709"/>
        <w:jc w:val="both"/>
        <w:rPr>
          <w:rFonts w:ascii="Times New Roman" w:eastAsia="Times New Roman" w:hAnsi="Times New Roman" w:cs="Times New Roman"/>
          <w:b/>
          <w:color w:val="000000" w:themeColor="text1"/>
          <w:sz w:val="24"/>
          <w:szCs w:val="24"/>
          <w:lang w:eastAsia="ru-RU"/>
        </w:rPr>
      </w:pPr>
      <w:r w:rsidRPr="00C93B25">
        <w:rPr>
          <w:rFonts w:ascii="Times New Roman" w:eastAsia="Times New Roman" w:hAnsi="Times New Roman" w:cs="Times New Roman"/>
          <w:b/>
          <w:color w:val="000000" w:themeColor="text1"/>
          <w:sz w:val="24"/>
          <w:szCs w:val="24"/>
          <w:lang w:eastAsia="ru-RU"/>
        </w:rPr>
        <w:t>Результаты и их обсуждение.</w:t>
      </w:r>
    </w:p>
    <w:p w:rsidR="00D640CA" w:rsidRPr="00063AA3" w:rsidRDefault="006E24EE"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 xml:space="preserve">В современном мире уделяется большое внимание </w:t>
      </w:r>
      <w:r w:rsidR="00D640CA" w:rsidRPr="00063AA3">
        <w:rPr>
          <w:rFonts w:ascii="Times New Roman" w:eastAsia="Times New Roman" w:hAnsi="Times New Roman" w:cs="Times New Roman"/>
          <w:color w:val="000000" w:themeColor="text1"/>
          <w:sz w:val="24"/>
          <w:szCs w:val="24"/>
          <w:lang w:eastAsia="ru-RU"/>
        </w:rPr>
        <w:t>изучению и развитию игровой деятельности детей младшего дошкольного возраста. Неизменно игра занимает особое место в жизни ребенка и является основным видом его деятельности. Отдельные психические процессы и функции ребенка дошкольного возраста нуждаются в эффективном развитии, чему способствует игровая деятельность.</w:t>
      </w:r>
    </w:p>
    <w:p w:rsidR="00D640CA" w:rsidRPr="00063AA3" w:rsidRDefault="00D640CA"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Игровая деятельность активно используется педагогами и психологами с целью воспитания и обучения дошкольников различным средствам и способам общения, разнообразным видам деятельности. Именно игра способствует формированию тех сторон психики, которые напрямую влияют на то, какая успеваемость у ребенка будет в учебе, в будущем на работе, как он сможет строить отношения с другими людьми. С помощью игры происходят значительные преобразования интеллектуальной сферы, которая является основой полноценного развития личности.</w:t>
      </w:r>
    </w:p>
    <w:p w:rsidR="00776713" w:rsidRPr="00063AA3" w:rsidRDefault="00776713"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Таким образом, мы отмечаем, что игра – путь ребенка к познанию окружающего мира.</w:t>
      </w:r>
    </w:p>
    <w:p w:rsidR="00776713" w:rsidRPr="00063AA3" w:rsidRDefault="00776713" w:rsidP="00063AA3">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Существует множество видов игр. Но нашей целью является рассмотрение коллективной игры и ее роли в развитии познавательного интереса младших дошкольников.</w:t>
      </w:r>
    </w:p>
    <w:p w:rsidR="00776713" w:rsidRPr="00063AA3" w:rsidRDefault="001D2A35" w:rsidP="006E24EE">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В начале р</w:t>
      </w:r>
      <w:r w:rsidR="00776713" w:rsidRPr="00063AA3">
        <w:rPr>
          <w:rFonts w:ascii="Times New Roman" w:eastAsia="Times New Roman" w:hAnsi="Times New Roman" w:cs="Times New Roman"/>
          <w:color w:val="000000" w:themeColor="text1"/>
          <w:sz w:val="24"/>
          <w:szCs w:val="24"/>
          <w:lang w:eastAsia="ru-RU"/>
        </w:rPr>
        <w:t xml:space="preserve">ассмотрим само понятие «игра». </w:t>
      </w:r>
      <w:r w:rsidR="00E7187D" w:rsidRPr="00063AA3">
        <w:rPr>
          <w:rFonts w:ascii="Times New Roman" w:eastAsia="Times New Roman" w:hAnsi="Times New Roman" w:cs="Times New Roman"/>
          <w:color w:val="000000" w:themeColor="text1"/>
          <w:sz w:val="24"/>
          <w:szCs w:val="24"/>
          <w:lang w:eastAsia="ru-RU"/>
        </w:rPr>
        <w:t>Н</w:t>
      </w:r>
      <w:r w:rsidR="00776713" w:rsidRPr="00063AA3">
        <w:rPr>
          <w:rFonts w:ascii="Times New Roman" w:eastAsia="Times New Roman" w:hAnsi="Times New Roman" w:cs="Times New Roman"/>
          <w:color w:val="000000" w:themeColor="text1"/>
          <w:sz w:val="24"/>
          <w:szCs w:val="24"/>
          <w:lang w:eastAsia="ru-RU"/>
        </w:rPr>
        <w:t>е существует единого определения данного феномена, которое удовлетворяло бы всех теоретиков и практиков.</w:t>
      </w:r>
    </w:p>
    <w:p w:rsidR="008656F5" w:rsidRPr="00063AA3" w:rsidRDefault="00776713"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 xml:space="preserve">Но мы считаем, что с позиции анализа игры как средства развития познавательного интереса детей дошкольного возраста, наиболее методологически верным будет определение, сформулированное в педагогическом словаре Г.М. и А.Ю. </w:t>
      </w:r>
      <w:proofErr w:type="spellStart"/>
      <w:r w:rsidRPr="00063AA3">
        <w:rPr>
          <w:rFonts w:ascii="Times New Roman" w:eastAsia="Times New Roman" w:hAnsi="Times New Roman" w:cs="Times New Roman"/>
          <w:color w:val="000000" w:themeColor="text1"/>
          <w:sz w:val="24"/>
          <w:szCs w:val="24"/>
          <w:lang w:eastAsia="ru-RU"/>
        </w:rPr>
        <w:t>Коджаспировых</w:t>
      </w:r>
      <w:proofErr w:type="spellEnd"/>
      <w:r w:rsidRPr="00063AA3">
        <w:rPr>
          <w:rFonts w:ascii="Times New Roman" w:eastAsia="Times New Roman" w:hAnsi="Times New Roman" w:cs="Times New Roman"/>
          <w:color w:val="000000" w:themeColor="text1"/>
          <w:sz w:val="24"/>
          <w:szCs w:val="24"/>
          <w:lang w:eastAsia="ru-RU"/>
        </w:rPr>
        <w:t xml:space="preserve">. Так, здесь игра описывается, как один из видов деятельности, важность которой заключается не столько в результатах, как в самом процессе. </w:t>
      </w:r>
      <w:r w:rsidR="008656F5" w:rsidRPr="00063AA3">
        <w:rPr>
          <w:rFonts w:ascii="Times New Roman" w:eastAsia="Times New Roman" w:hAnsi="Times New Roman" w:cs="Times New Roman"/>
          <w:color w:val="000000" w:themeColor="text1"/>
          <w:sz w:val="24"/>
          <w:szCs w:val="24"/>
          <w:lang w:eastAsia="ru-RU"/>
        </w:rPr>
        <w:t xml:space="preserve">Этот вид деятельности способствует снятию стресса, </w:t>
      </w:r>
      <w:r w:rsidR="008656F5" w:rsidRPr="00063AA3">
        <w:rPr>
          <w:rFonts w:ascii="Times New Roman" w:eastAsia="Times New Roman" w:hAnsi="Times New Roman" w:cs="Times New Roman"/>
          <w:color w:val="000000" w:themeColor="text1"/>
          <w:sz w:val="24"/>
          <w:szCs w:val="24"/>
          <w:lang w:eastAsia="ru-RU"/>
        </w:rPr>
        <w:lastRenderedPageBreak/>
        <w:t>психологической разрядке, гармоничному внедрению в мир отношений между людьми. Воспроизводя в процессе игры действий взрослых, дети познают окружающую действительность. Игра служит физическому, умственному и нравственному воспитанию детей. [</w:t>
      </w:r>
      <w:r w:rsidR="007D7168" w:rsidRPr="00063AA3">
        <w:rPr>
          <w:rFonts w:ascii="Times New Roman" w:eastAsia="Times New Roman" w:hAnsi="Times New Roman" w:cs="Times New Roman"/>
          <w:color w:val="000000" w:themeColor="text1"/>
          <w:sz w:val="24"/>
          <w:szCs w:val="24"/>
          <w:lang w:eastAsia="ru-RU"/>
        </w:rPr>
        <w:t>2</w:t>
      </w:r>
      <w:r w:rsidR="008656F5" w:rsidRPr="00063AA3">
        <w:rPr>
          <w:rFonts w:ascii="Times New Roman" w:eastAsia="Times New Roman" w:hAnsi="Times New Roman" w:cs="Times New Roman"/>
          <w:color w:val="000000" w:themeColor="text1"/>
          <w:sz w:val="24"/>
          <w:szCs w:val="24"/>
          <w:lang w:eastAsia="ru-RU"/>
        </w:rPr>
        <w:t>, с. 235].</w:t>
      </w:r>
    </w:p>
    <w:p w:rsidR="001D2A35" w:rsidRPr="00063AA3" w:rsidRDefault="001D2A35"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Обратимся к определению коллективной игры и рассмотрим ее значении в развитии познавательного интереса дошкольников.</w:t>
      </w:r>
    </w:p>
    <w:p w:rsidR="00E7187D" w:rsidRPr="00063AA3" w:rsidRDefault="00712973"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В</w:t>
      </w:r>
      <w:r w:rsidR="00E7187D" w:rsidRPr="00063AA3">
        <w:rPr>
          <w:rFonts w:ascii="Times New Roman" w:eastAsia="Times New Roman" w:hAnsi="Times New Roman" w:cs="Times New Roman"/>
          <w:color w:val="000000" w:themeColor="text1"/>
          <w:sz w:val="24"/>
          <w:szCs w:val="24"/>
          <w:lang w:eastAsia="ru-RU"/>
        </w:rPr>
        <w:t xml:space="preserve"> последние годы проводятся активные исследования проблематики коллективных игр, которые связаны с применением их в педагогической и терапевтической деятельности. Так, авторами подобных исследований являются: С.Н. Карпова, Н.А. Короткова, Л.Г. </w:t>
      </w:r>
      <w:proofErr w:type="spellStart"/>
      <w:r w:rsidR="00E7187D" w:rsidRPr="00063AA3">
        <w:rPr>
          <w:rFonts w:ascii="Times New Roman" w:eastAsia="Times New Roman" w:hAnsi="Times New Roman" w:cs="Times New Roman"/>
          <w:color w:val="000000" w:themeColor="text1"/>
          <w:sz w:val="24"/>
          <w:szCs w:val="24"/>
          <w:lang w:eastAsia="ru-RU"/>
        </w:rPr>
        <w:t>Лысюк</w:t>
      </w:r>
      <w:proofErr w:type="spellEnd"/>
      <w:r w:rsidR="00E7187D" w:rsidRPr="00063AA3">
        <w:rPr>
          <w:rFonts w:ascii="Times New Roman" w:eastAsia="Times New Roman" w:hAnsi="Times New Roman" w:cs="Times New Roman"/>
          <w:color w:val="000000" w:themeColor="text1"/>
          <w:sz w:val="24"/>
          <w:szCs w:val="24"/>
          <w:lang w:eastAsia="ru-RU"/>
        </w:rPr>
        <w:t>, Н.Я. Михайленко, С.Л. Новоселова, С.А. Шмаков, и другие. По мнению данных ученых коллективную игру следует применять с целью разностороннего развития детей младшего дошкольного возраста. Особенно продуктивным станет ее применение в организации совместной деятельности дошкольников. В связи с чем эффективность познавательной деятельности станет гораздо выше.</w:t>
      </w:r>
    </w:p>
    <w:p w:rsidR="00712973" w:rsidRPr="00063AA3" w:rsidRDefault="00712973"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 xml:space="preserve">Значение коллективной игры как педагогического метода </w:t>
      </w:r>
      <w:r w:rsidR="003A0699" w:rsidRPr="00063AA3">
        <w:rPr>
          <w:rFonts w:ascii="Times New Roman" w:eastAsia="Times New Roman" w:hAnsi="Times New Roman" w:cs="Times New Roman"/>
          <w:color w:val="000000" w:themeColor="text1"/>
          <w:sz w:val="24"/>
          <w:szCs w:val="24"/>
          <w:lang w:eastAsia="ru-RU"/>
        </w:rPr>
        <w:t xml:space="preserve">развития познавательного интереса дошкольников </w:t>
      </w:r>
      <w:r w:rsidRPr="00063AA3">
        <w:rPr>
          <w:rFonts w:ascii="Times New Roman" w:eastAsia="Times New Roman" w:hAnsi="Times New Roman" w:cs="Times New Roman"/>
          <w:color w:val="000000" w:themeColor="text1"/>
          <w:sz w:val="24"/>
          <w:szCs w:val="24"/>
          <w:lang w:eastAsia="ru-RU"/>
        </w:rPr>
        <w:t xml:space="preserve">определяется и в исследованиях отечественных ученых прошлого века: Л.С. Выготского, Н.К. Крупской, </w:t>
      </w:r>
      <w:r w:rsidR="003A0699" w:rsidRPr="00063AA3">
        <w:rPr>
          <w:rFonts w:ascii="Times New Roman" w:eastAsia="Times New Roman" w:hAnsi="Times New Roman" w:cs="Times New Roman"/>
          <w:color w:val="000000" w:themeColor="text1"/>
          <w:sz w:val="24"/>
          <w:szCs w:val="24"/>
          <w:lang w:eastAsia="ru-RU"/>
        </w:rPr>
        <w:t xml:space="preserve">А.С. Макаренко, В.А Сухомлинского, Д.Б. </w:t>
      </w:r>
      <w:proofErr w:type="spellStart"/>
      <w:r w:rsidR="003A0699" w:rsidRPr="00063AA3">
        <w:rPr>
          <w:rFonts w:ascii="Times New Roman" w:eastAsia="Times New Roman" w:hAnsi="Times New Roman" w:cs="Times New Roman"/>
          <w:color w:val="000000" w:themeColor="text1"/>
          <w:sz w:val="24"/>
          <w:szCs w:val="24"/>
          <w:lang w:eastAsia="ru-RU"/>
        </w:rPr>
        <w:t>Эльконина</w:t>
      </w:r>
      <w:proofErr w:type="spellEnd"/>
      <w:r w:rsidR="003A0699" w:rsidRPr="00063AA3">
        <w:rPr>
          <w:rFonts w:ascii="Times New Roman" w:eastAsia="Times New Roman" w:hAnsi="Times New Roman" w:cs="Times New Roman"/>
          <w:color w:val="000000" w:themeColor="text1"/>
          <w:sz w:val="24"/>
          <w:szCs w:val="24"/>
          <w:lang w:eastAsia="ru-RU"/>
        </w:rPr>
        <w:t>.</w:t>
      </w:r>
    </w:p>
    <w:p w:rsidR="003A0699" w:rsidRPr="00063AA3" w:rsidRDefault="003A0699"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 xml:space="preserve">По мнению Л.С. Выготского игра является универсальным педагогическим средством. Она действует не только на развитие памяти, воображения, но и на личность в целом. </w:t>
      </w:r>
      <w:r w:rsidRPr="00063AA3">
        <w:rPr>
          <w:rFonts w:ascii="Times New Roman" w:eastAsia="Times New Roman" w:hAnsi="Times New Roman" w:cs="Times New Roman"/>
          <w:color w:val="000000" w:themeColor="text1"/>
          <w:sz w:val="24"/>
          <w:szCs w:val="24"/>
          <w:lang w:val="en-US" w:eastAsia="ru-RU"/>
        </w:rPr>
        <w:t>[</w:t>
      </w:r>
      <w:r w:rsidR="007D7168" w:rsidRPr="00063AA3">
        <w:rPr>
          <w:rFonts w:ascii="Times New Roman" w:eastAsia="Times New Roman" w:hAnsi="Times New Roman" w:cs="Times New Roman"/>
          <w:color w:val="000000" w:themeColor="text1"/>
          <w:sz w:val="24"/>
          <w:szCs w:val="24"/>
          <w:lang w:eastAsia="ru-RU"/>
        </w:rPr>
        <w:t>4, с.105</w:t>
      </w:r>
      <w:r w:rsidRPr="00063AA3">
        <w:rPr>
          <w:rFonts w:ascii="Times New Roman" w:eastAsia="Times New Roman" w:hAnsi="Times New Roman" w:cs="Times New Roman"/>
          <w:color w:val="000000" w:themeColor="text1"/>
          <w:sz w:val="24"/>
          <w:szCs w:val="24"/>
          <w:lang w:val="en-US" w:eastAsia="ru-RU"/>
        </w:rPr>
        <w:t>]</w:t>
      </w:r>
    </w:p>
    <w:p w:rsidR="003A0699" w:rsidRPr="00063AA3" w:rsidRDefault="003A0699"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Н.К. Крупская считала игру способом познания окружающего мира. Именно в игре ребенок учится таким познавательным действам, как наблюдение, изучение, воображение. [</w:t>
      </w:r>
      <w:r w:rsidR="007D7168" w:rsidRPr="00063AA3">
        <w:rPr>
          <w:rFonts w:ascii="Times New Roman" w:eastAsia="Times New Roman" w:hAnsi="Times New Roman" w:cs="Times New Roman"/>
          <w:color w:val="000000" w:themeColor="text1"/>
          <w:sz w:val="24"/>
          <w:szCs w:val="24"/>
          <w:lang w:eastAsia="ru-RU"/>
        </w:rPr>
        <w:t>4, с. 98</w:t>
      </w:r>
      <w:r w:rsidRPr="00063AA3">
        <w:rPr>
          <w:rFonts w:ascii="Times New Roman" w:eastAsia="Times New Roman" w:hAnsi="Times New Roman" w:cs="Times New Roman"/>
          <w:color w:val="000000" w:themeColor="text1"/>
          <w:sz w:val="24"/>
          <w:szCs w:val="24"/>
          <w:lang w:eastAsia="ru-RU"/>
        </w:rPr>
        <w:t>]</w:t>
      </w:r>
    </w:p>
    <w:p w:rsidR="003A0699" w:rsidRPr="00063AA3" w:rsidRDefault="003A0699"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А.С. Макаренко говорил о том, что лишь в едином детском коллективе через игру можно разбудить у детей огромную силу общественного мнения, как воспитательного фактора, регулирующего и дисциплинирующего.</w:t>
      </w:r>
      <w:r w:rsidRPr="00063AA3">
        <w:rPr>
          <w:rFonts w:ascii="Times New Roman" w:hAnsi="Times New Roman" w:cs="Times New Roman"/>
          <w:color w:val="000000" w:themeColor="text1"/>
          <w:sz w:val="24"/>
          <w:szCs w:val="24"/>
        </w:rPr>
        <w:t xml:space="preserve"> </w:t>
      </w:r>
      <w:r w:rsidRPr="00063AA3">
        <w:rPr>
          <w:rFonts w:ascii="Times New Roman" w:eastAsia="Times New Roman" w:hAnsi="Times New Roman" w:cs="Times New Roman"/>
          <w:color w:val="000000" w:themeColor="text1"/>
          <w:sz w:val="24"/>
          <w:szCs w:val="24"/>
          <w:lang w:eastAsia="ru-RU"/>
        </w:rPr>
        <w:t>[</w:t>
      </w:r>
      <w:r w:rsidR="007D7168" w:rsidRPr="00063AA3">
        <w:rPr>
          <w:rFonts w:ascii="Times New Roman" w:eastAsia="Times New Roman" w:hAnsi="Times New Roman" w:cs="Times New Roman"/>
          <w:color w:val="000000" w:themeColor="text1"/>
          <w:sz w:val="24"/>
          <w:szCs w:val="24"/>
          <w:lang w:eastAsia="ru-RU"/>
        </w:rPr>
        <w:t>1, с.23</w:t>
      </w:r>
      <w:r w:rsidRPr="00063AA3">
        <w:rPr>
          <w:rFonts w:ascii="Times New Roman" w:eastAsia="Times New Roman" w:hAnsi="Times New Roman" w:cs="Times New Roman"/>
          <w:color w:val="000000" w:themeColor="text1"/>
          <w:sz w:val="24"/>
          <w:szCs w:val="24"/>
          <w:lang w:eastAsia="ru-RU"/>
        </w:rPr>
        <w:t>]</w:t>
      </w:r>
    </w:p>
    <w:p w:rsidR="003A0699" w:rsidRPr="00063AA3" w:rsidRDefault="00961948"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В.А. Сухомлинский считал, что игра – это окно, через которое в духовный мир ребенка входит поток представлений и понятий об окружающем его мире. Игра зажигает в ребенке огонек пытливости и любознательности. [</w:t>
      </w:r>
      <w:r w:rsidR="007D7168" w:rsidRPr="00063AA3">
        <w:rPr>
          <w:rFonts w:ascii="Times New Roman" w:eastAsia="Times New Roman" w:hAnsi="Times New Roman" w:cs="Times New Roman"/>
          <w:color w:val="000000" w:themeColor="text1"/>
          <w:sz w:val="24"/>
          <w:szCs w:val="24"/>
          <w:lang w:eastAsia="ru-RU"/>
        </w:rPr>
        <w:t>1, с. 36</w:t>
      </w:r>
      <w:r w:rsidRPr="00063AA3">
        <w:rPr>
          <w:rFonts w:ascii="Times New Roman" w:eastAsia="Times New Roman" w:hAnsi="Times New Roman" w:cs="Times New Roman"/>
          <w:color w:val="000000" w:themeColor="text1"/>
          <w:sz w:val="24"/>
          <w:szCs w:val="24"/>
          <w:lang w:eastAsia="ru-RU"/>
        </w:rPr>
        <w:t>]</w:t>
      </w:r>
    </w:p>
    <w:p w:rsidR="00961948" w:rsidRPr="00063AA3" w:rsidRDefault="00961948"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 xml:space="preserve">Анализируя труды Д.Б. </w:t>
      </w:r>
      <w:proofErr w:type="spellStart"/>
      <w:r w:rsidRPr="00063AA3">
        <w:rPr>
          <w:rFonts w:ascii="Times New Roman" w:eastAsia="Times New Roman" w:hAnsi="Times New Roman" w:cs="Times New Roman"/>
          <w:color w:val="000000" w:themeColor="text1"/>
          <w:sz w:val="24"/>
          <w:szCs w:val="24"/>
          <w:lang w:eastAsia="ru-RU"/>
        </w:rPr>
        <w:t>Эльконина</w:t>
      </w:r>
      <w:proofErr w:type="spellEnd"/>
      <w:r w:rsidRPr="00063AA3">
        <w:rPr>
          <w:rFonts w:ascii="Times New Roman" w:eastAsia="Times New Roman" w:hAnsi="Times New Roman" w:cs="Times New Roman"/>
          <w:color w:val="000000" w:themeColor="text1"/>
          <w:sz w:val="24"/>
          <w:szCs w:val="24"/>
          <w:lang w:eastAsia="ru-RU"/>
        </w:rPr>
        <w:t>, мы видим игру, представляющую собой подготовку к дальнейшей деятельности ребенка, пронизывающую всю его жизнь, даже в серьезных детских делах. [</w:t>
      </w:r>
      <w:r w:rsidR="007D7168" w:rsidRPr="00063AA3">
        <w:rPr>
          <w:rFonts w:ascii="Times New Roman" w:eastAsia="Times New Roman" w:hAnsi="Times New Roman" w:cs="Times New Roman"/>
          <w:color w:val="000000" w:themeColor="text1"/>
          <w:sz w:val="24"/>
          <w:szCs w:val="24"/>
          <w:lang w:eastAsia="ru-RU"/>
        </w:rPr>
        <w:t>3, с.142</w:t>
      </w:r>
      <w:r w:rsidRPr="00063AA3">
        <w:rPr>
          <w:rFonts w:ascii="Times New Roman" w:eastAsia="Times New Roman" w:hAnsi="Times New Roman" w:cs="Times New Roman"/>
          <w:color w:val="000000" w:themeColor="text1"/>
          <w:sz w:val="24"/>
          <w:szCs w:val="24"/>
          <w:lang w:eastAsia="ru-RU"/>
        </w:rPr>
        <w:t>]</w:t>
      </w:r>
    </w:p>
    <w:p w:rsidR="00E7187D" w:rsidRPr="00063AA3" w:rsidRDefault="00961948" w:rsidP="00E7187D">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 xml:space="preserve">Необходимо отметить, что описанием конкретных игровых конструкций коллективного характера занимались такие практики, как: </w:t>
      </w:r>
      <w:r w:rsidR="00E7187D" w:rsidRPr="00063AA3">
        <w:rPr>
          <w:rFonts w:ascii="Times New Roman" w:eastAsia="Times New Roman" w:hAnsi="Times New Roman" w:cs="Times New Roman"/>
          <w:color w:val="000000" w:themeColor="text1"/>
          <w:sz w:val="24"/>
          <w:szCs w:val="24"/>
          <w:lang w:eastAsia="ru-RU"/>
        </w:rPr>
        <w:t xml:space="preserve">Л.В. </w:t>
      </w:r>
      <w:proofErr w:type="spellStart"/>
      <w:r w:rsidR="00E7187D" w:rsidRPr="00063AA3">
        <w:rPr>
          <w:rFonts w:ascii="Times New Roman" w:eastAsia="Times New Roman" w:hAnsi="Times New Roman" w:cs="Times New Roman"/>
          <w:color w:val="000000" w:themeColor="text1"/>
          <w:sz w:val="24"/>
          <w:szCs w:val="24"/>
          <w:lang w:eastAsia="ru-RU"/>
        </w:rPr>
        <w:t>Былеева</w:t>
      </w:r>
      <w:proofErr w:type="spellEnd"/>
      <w:r w:rsidRPr="00063AA3">
        <w:rPr>
          <w:rFonts w:ascii="Times New Roman" w:eastAsia="Times New Roman" w:hAnsi="Times New Roman" w:cs="Times New Roman"/>
          <w:color w:val="000000" w:themeColor="text1"/>
          <w:sz w:val="24"/>
          <w:szCs w:val="24"/>
          <w:lang w:eastAsia="ru-RU"/>
        </w:rPr>
        <w:t xml:space="preserve">, И.П. Волчок, </w:t>
      </w:r>
      <w:r w:rsidR="00E7187D" w:rsidRPr="00063AA3">
        <w:rPr>
          <w:rFonts w:ascii="Times New Roman" w:eastAsia="Times New Roman" w:hAnsi="Times New Roman" w:cs="Times New Roman"/>
          <w:color w:val="000000" w:themeColor="text1"/>
          <w:sz w:val="24"/>
          <w:szCs w:val="24"/>
          <w:lang w:eastAsia="ru-RU"/>
        </w:rPr>
        <w:t xml:space="preserve">С.А. </w:t>
      </w:r>
      <w:proofErr w:type="spellStart"/>
      <w:r w:rsidR="00E7187D" w:rsidRPr="00063AA3">
        <w:rPr>
          <w:rFonts w:ascii="Times New Roman" w:eastAsia="Times New Roman" w:hAnsi="Times New Roman" w:cs="Times New Roman"/>
          <w:color w:val="000000" w:themeColor="text1"/>
          <w:sz w:val="24"/>
          <w:szCs w:val="24"/>
          <w:lang w:eastAsia="ru-RU"/>
        </w:rPr>
        <w:t>Ми</w:t>
      </w:r>
      <w:r w:rsidRPr="00063AA3">
        <w:rPr>
          <w:rFonts w:ascii="Times New Roman" w:eastAsia="Times New Roman" w:hAnsi="Times New Roman" w:cs="Times New Roman"/>
          <w:color w:val="000000" w:themeColor="text1"/>
          <w:sz w:val="24"/>
          <w:szCs w:val="24"/>
          <w:lang w:eastAsia="ru-RU"/>
        </w:rPr>
        <w:t>няева</w:t>
      </w:r>
      <w:proofErr w:type="spellEnd"/>
      <w:r w:rsidRPr="00063AA3">
        <w:rPr>
          <w:rFonts w:ascii="Times New Roman" w:eastAsia="Times New Roman" w:hAnsi="Times New Roman" w:cs="Times New Roman"/>
          <w:color w:val="000000" w:themeColor="text1"/>
          <w:sz w:val="24"/>
          <w:szCs w:val="24"/>
          <w:lang w:eastAsia="ru-RU"/>
        </w:rPr>
        <w:t xml:space="preserve">, Т.Н. Образцова, И.И. </w:t>
      </w:r>
      <w:proofErr w:type="spellStart"/>
      <w:r w:rsidRPr="00063AA3">
        <w:rPr>
          <w:rFonts w:ascii="Times New Roman" w:eastAsia="Times New Roman" w:hAnsi="Times New Roman" w:cs="Times New Roman"/>
          <w:color w:val="000000" w:themeColor="text1"/>
          <w:sz w:val="24"/>
          <w:szCs w:val="24"/>
          <w:lang w:eastAsia="ru-RU"/>
        </w:rPr>
        <w:t>Фришман</w:t>
      </w:r>
      <w:proofErr w:type="spellEnd"/>
      <w:r w:rsidRPr="00063AA3">
        <w:rPr>
          <w:rFonts w:ascii="Times New Roman" w:eastAsia="Times New Roman" w:hAnsi="Times New Roman" w:cs="Times New Roman"/>
          <w:color w:val="000000" w:themeColor="text1"/>
          <w:sz w:val="24"/>
          <w:szCs w:val="24"/>
          <w:lang w:eastAsia="ru-RU"/>
        </w:rPr>
        <w:t xml:space="preserve">, Н.Е. </w:t>
      </w:r>
      <w:proofErr w:type="spellStart"/>
      <w:r w:rsidRPr="00063AA3">
        <w:rPr>
          <w:rFonts w:ascii="Times New Roman" w:eastAsia="Times New Roman" w:hAnsi="Times New Roman" w:cs="Times New Roman"/>
          <w:color w:val="000000" w:themeColor="text1"/>
          <w:sz w:val="24"/>
          <w:szCs w:val="24"/>
          <w:lang w:eastAsia="ru-RU"/>
        </w:rPr>
        <w:t>Щуркова</w:t>
      </w:r>
      <w:proofErr w:type="spellEnd"/>
      <w:r w:rsidR="00E7187D" w:rsidRPr="00063AA3">
        <w:rPr>
          <w:rFonts w:ascii="Times New Roman" w:eastAsia="Times New Roman" w:hAnsi="Times New Roman" w:cs="Times New Roman"/>
          <w:color w:val="000000" w:themeColor="text1"/>
          <w:sz w:val="24"/>
          <w:szCs w:val="24"/>
          <w:lang w:eastAsia="ru-RU"/>
        </w:rPr>
        <w:t>.</w:t>
      </w:r>
    </w:p>
    <w:p w:rsidR="001D2A35" w:rsidRPr="00063AA3" w:rsidRDefault="00A1219C"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lastRenderedPageBreak/>
        <w:t>Проведя анализ исследований представленных выше ученых, мы сделали следующие умозаключения.</w:t>
      </w:r>
    </w:p>
    <w:p w:rsidR="00A1219C" w:rsidRPr="00063AA3" w:rsidRDefault="009614E6"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Коллективная детская игра – это коллективное взаимодействие субъектов процесса воспитания в игровой деятельности. Ее нужно рассматривать как один из способов игрового взаимодействия, где участвует весь детский коллектив. В этом случае игровое взаимодействие – это общая деятельность всех участников игрового действа, результатом которого являются их взаимные изменения.</w:t>
      </w:r>
    </w:p>
    <w:p w:rsidR="009614E6" w:rsidRPr="00063AA3" w:rsidRDefault="009B02DC"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Как средство развития познавательного интереса коллективная игра способствует</w:t>
      </w:r>
      <w:r w:rsidR="00961948" w:rsidRPr="00063AA3">
        <w:rPr>
          <w:rFonts w:ascii="Times New Roman" w:eastAsia="Times New Roman" w:hAnsi="Times New Roman" w:cs="Times New Roman"/>
          <w:color w:val="000000" w:themeColor="text1"/>
          <w:sz w:val="24"/>
          <w:szCs w:val="24"/>
          <w:lang w:eastAsia="ru-RU"/>
        </w:rPr>
        <w:t xml:space="preserve"> организации жизнедеятельности детей дошкольного возраста с помощью их вовлечения в увлекательные ситуации, события, роли.</w:t>
      </w:r>
    </w:p>
    <w:p w:rsidR="00961948" w:rsidRPr="00063AA3" w:rsidRDefault="00961948"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Именно в коллективной игре достаточно эффективно воспроизводятся и интерпретируются правила поведения</w:t>
      </w:r>
      <w:r w:rsidR="00670455" w:rsidRPr="00063AA3">
        <w:rPr>
          <w:rFonts w:ascii="Times New Roman" w:eastAsia="Times New Roman" w:hAnsi="Times New Roman" w:cs="Times New Roman"/>
          <w:color w:val="000000" w:themeColor="text1"/>
          <w:sz w:val="24"/>
          <w:szCs w:val="24"/>
          <w:lang w:eastAsia="ru-RU"/>
        </w:rPr>
        <w:t>, которые соответствуют потребностям детей, их интересам, стремлениям, а также обогащают их опыт, развивая собственное отношение к действительности.</w:t>
      </w:r>
    </w:p>
    <w:p w:rsidR="00670455" w:rsidRPr="00063AA3" w:rsidRDefault="00670455"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Коллективная игра продуктивно используется в любом виде деятельности, в частности, трудовой, творческой, бытовой, организационной, что говорит о большом влиянии этого вида игры на развитие познавательного интереса.</w:t>
      </w:r>
    </w:p>
    <w:p w:rsidR="00670455" w:rsidRPr="00063AA3" w:rsidRDefault="00670455"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Так, игра вовлекает ребенка-дошкольника в свободную познавательную деятельность, обеспечивая при этом устойчивую дисциплину, возбуждая его психическую активность, доставляя нравственное и духовное удовлетворение.</w:t>
      </w:r>
    </w:p>
    <w:p w:rsidR="00670455" w:rsidRPr="00063AA3" w:rsidRDefault="00670455"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Анализируя труды обозначенных педагогов и психологов, следует отметить, что коллективная игровая деятельность характеризуется принципом «вместе». Для выполнения общих правил и достижения общих целей коллективной игры каждый участник вносит свой вклад в общий результат и выполняет назначенную ему роль. От деятельности каждого участника коллективной игры зависит успешность всей игры.</w:t>
      </w:r>
      <w:r w:rsidR="007D7168" w:rsidRPr="00063AA3">
        <w:rPr>
          <w:rFonts w:ascii="Times New Roman" w:eastAsia="Times New Roman" w:hAnsi="Times New Roman" w:cs="Times New Roman"/>
          <w:color w:val="000000" w:themeColor="text1"/>
          <w:sz w:val="24"/>
          <w:szCs w:val="24"/>
          <w:lang w:eastAsia="ru-RU"/>
        </w:rPr>
        <w:t xml:space="preserve"> </w:t>
      </w:r>
      <w:r w:rsidR="007D7168" w:rsidRPr="00063AA3">
        <w:rPr>
          <w:rFonts w:ascii="Times New Roman" w:eastAsia="Times New Roman" w:hAnsi="Times New Roman" w:cs="Times New Roman"/>
          <w:color w:val="000000" w:themeColor="text1"/>
          <w:sz w:val="24"/>
          <w:szCs w:val="24"/>
          <w:lang w:val="en-US" w:eastAsia="ru-RU"/>
        </w:rPr>
        <w:t>[</w:t>
      </w:r>
      <w:r w:rsidR="007D7168" w:rsidRPr="00063AA3">
        <w:rPr>
          <w:rFonts w:ascii="Times New Roman" w:eastAsia="Times New Roman" w:hAnsi="Times New Roman" w:cs="Times New Roman"/>
          <w:color w:val="000000" w:themeColor="text1"/>
          <w:sz w:val="24"/>
          <w:szCs w:val="24"/>
          <w:lang w:eastAsia="ru-RU"/>
        </w:rPr>
        <w:t>5, с. 121</w:t>
      </w:r>
      <w:r w:rsidR="007D7168" w:rsidRPr="00063AA3">
        <w:rPr>
          <w:rFonts w:ascii="Times New Roman" w:eastAsia="Times New Roman" w:hAnsi="Times New Roman" w:cs="Times New Roman"/>
          <w:color w:val="000000" w:themeColor="text1"/>
          <w:sz w:val="24"/>
          <w:szCs w:val="24"/>
          <w:lang w:val="en-US" w:eastAsia="ru-RU"/>
        </w:rPr>
        <w:t>]</w:t>
      </w:r>
    </w:p>
    <w:p w:rsidR="00670455" w:rsidRDefault="00225677" w:rsidP="008656F5">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Особенность и уникальность коллективной игры младших дошкольников состоит в том, что, являясь способом развлечения и отдыха, она перерастает в развитие познавательного интереса.</w:t>
      </w:r>
    </w:p>
    <w:p w:rsidR="00C93B25" w:rsidRPr="00C93B25" w:rsidRDefault="00C93B25" w:rsidP="008656F5">
      <w:pPr>
        <w:tabs>
          <w:tab w:val="right" w:leader="dot" w:pos="9345"/>
        </w:tabs>
        <w:spacing w:after="0" w:line="360" w:lineRule="auto"/>
        <w:ind w:right="-82" w:firstLine="709"/>
        <w:jc w:val="both"/>
        <w:rPr>
          <w:rFonts w:ascii="Times New Roman" w:eastAsia="Times New Roman" w:hAnsi="Times New Roman" w:cs="Times New Roman"/>
          <w:b/>
          <w:color w:val="000000" w:themeColor="text1"/>
          <w:sz w:val="24"/>
          <w:szCs w:val="24"/>
          <w:lang w:eastAsia="ru-RU"/>
        </w:rPr>
      </w:pPr>
      <w:r w:rsidRPr="00C93B25">
        <w:rPr>
          <w:rFonts w:ascii="Times New Roman" w:eastAsia="Times New Roman" w:hAnsi="Times New Roman" w:cs="Times New Roman"/>
          <w:b/>
          <w:color w:val="000000" w:themeColor="text1"/>
          <w:sz w:val="24"/>
          <w:szCs w:val="24"/>
          <w:lang w:eastAsia="ru-RU"/>
        </w:rPr>
        <w:t>Выводы.</w:t>
      </w:r>
    </w:p>
    <w:p w:rsidR="008656F5" w:rsidRPr="00063AA3" w:rsidRDefault="00225677" w:rsidP="00225677">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r w:rsidRPr="00063AA3">
        <w:rPr>
          <w:rFonts w:ascii="Times New Roman" w:eastAsia="Times New Roman" w:hAnsi="Times New Roman" w:cs="Times New Roman"/>
          <w:color w:val="000000" w:themeColor="text1"/>
          <w:sz w:val="24"/>
          <w:szCs w:val="24"/>
          <w:lang w:eastAsia="ru-RU"/>
        </w:rPr>
        <w:t>Таким образом, коллективная игра младших дошкольников в процессе обучения и воспитания имеет огромное развивающее значение. Она содействует гармоничному разностороннему развитию ребенка, включению его в мир человеческих отношений, создает условия для эффективного познания окружающей действительности, способствует приобретению важных знаний, умений и навыков. А это, в свою очередь, является весомым показателем в развитии познавательного интереса детей младшего дошкольного возраста.</w:t>
      </w:r>
    </w:p>
    <w:p w:rsidR="00225677" w:rsidRPr="00063AA3" w:rsidRDefault="00225677" w:rsidP="00225677">
      <w:pPr>
        <w:tabs>
          <w:tab w:val="right" w:leader="dot" w:pos="9345"/>
        </w:tabs>
        <w:spacing w:after="0" w:line="360" w:lineRule="auto"/>
        <w:ind w:right="-82" w:firstLine="709"/>
        <w:jc w:val="both"/>
        <w:rPr>
          <w:rFonts w:ascii="Times New Roman" w:eastAsia="Times New Roman" w:hAnsi="Times New Roman" w:cs="Times New Roman"/>
          <w:color w:val="000000" w:themeColor="text1"/>
          <w:sz w:val="24"/>
          <w:szCs w:val="24"/>
          <w:lang w:eastAsia="ru-RU"/>
        </w:rPr>
      </w:pPr>
    </w:p>
    <w:p w:rsidR="00225677" w:rsidRPr="00063AA3" w:rsidRDefault="00225677" w:rsidP="00225677">
      <w:pPr>
        <w:tabs>
          <w:tab w:val="right" w:leader="dot" w:pos="9345"/>
        </w:tabs>
        <w:spacing w:after="0" w:line="360" w:lineRule="auto"/>
        <w:ind w:right="-82" w:firstLine="709"/>
        <w:jc w:val="center"/>
        <w:rPr>
          <w:rFonts w:ascii="Times New Roman" w:hAnsi="Times New Roman" w:cs="Times New Roman"/>
          <w:b/>
          <w:color w:val="000000" w:themeColor="text1"/>
          <w:sz w:val="24"/>
          <w:szCs w:val="24"/>
        </w:rPr>
      </w:pPr>
      <w:r w:rsidRPr="00063AA3">
        <w:rPr>
          <w:rFonts w:ascii="Times New Roman" w:eastAsia="Times New Roman" w:hAnsi="Times New Roman" w:cs="Times New Roman"/>
          <w:b/>
          <w:color w:val="000000" w:themeColor="text1"/>
          <w:sz w:val="24"/>
          <w:szCs w:val="24"/>
          <w:lang w:eastAsia="ru-RU"/>
        </w:rPr>
        <w:lastRenderedPageBreak/>
        <w:t>СПИСОК ИСПОЛЬЗОВАННОЙ ЛИТЕРАТУРЫ</w:t>
      </w:r>
    </w:p>
    <w:p w:rsidR="008656F5" w:rsidRPr="00063AA3" w:rsidRDefault="008656F5" w:rsidP="00225677">
      <w:pPr>
        <w:spacing w:after="0" w:line="360" w:lineRule="auto"/>
        <w:rPr>
          <w:rFonts w:ascii="Times New Roman" w:hAnsi="Times New Roman" w:cs="Times New Roman"/>
          <w:color w:val="000000" w:themeColor="text1"/>
          <w:sz w:val="24"/>
          <w:szCs w:val="24"/>
        </w:rPr>
      </w:pPr>
    </w:p>
    <w:p w:rsidR="009869BB" w:rsidRPr="00063AA3" w:rsidRDefault="009869BB" w:rsidP="009869BB">
      <w:pPr>
        <w:pStyle w:val="a3"/>
        <w:numPr>
          <w:ilvl w:val="0"/>
          <w:numId w:val="1"/>
        </w:numPr>
        <w:spacing w:after="0" w:line="360" w:lineRule="auto"/>
        <w:rPr>
          <w:rFonts w:ascii="Times New Roman" w:hAnsi="Times New Roman" w:cs="Times New Roman"/>
          <w:color w:val="000000" w:themeColor="text1"/>
          <w:sz w:val="24"/>
          <w:szCs w:val="24"/>
        </w:rPr>
      </w:pPr>
      <w:r w:rsidRPr="00063AA3">
        <w:rPr>
          <w:rFonts w:ascii="Times New Roman" w:hAnsi="Times New Roman" w:cs="Times New Roman"/>
          <w:color w:val="000000" w:themeColor="text1"/>
          <w:sz w:val="24"/>
          <w:szCs w:val="24"/>
        </w:rPr>
        <w:t>Гринченко И.С.</w:t>
      </w:r>
      <w:r w:rsidR="001D2A35" w:rsidRPr="00063AA3">
        <w:rPr>
          <w:rFonts w:ascii="Times New Roman" w:hAnsi="Times New Roman" w:cs="Times New Roman"/>
          <w:color w:val="000000" w:themeColor="text1"/>
          <w:sz w:val="24"/>
          <w:szCs w:val="24"/>
        </w:rPr>
        <w:t xml:space="preserve"> Игра в теории, обучении, восп</w:t>
      </w:r>
      <w:r w:rsidR="007D7168" w:rsidRPr="00063AA3">
        <w:rPr>
          <w:rFonts w:ascii="Times New Roman" w:hAnsi="Times New Roman" w:cs="Times New Roman"/>
          <w:color w:val="000000" w:themeColor="text1"/>
          <w:sz w:val="24"/>
          <w:szCs w:val="24"/>
        </w:rPr>
        <w:t xml:space="preserve">итании и коррекционной работе. Учеб.-метод. пособие / Москва : ЦГЛ, 2002. </w:t>
      </w:r>
      <w:r w:rsidR="001D2A35" w:rsidRPr="00063AA3">
        <w:rPr>
          <w:rFonts w:ascii="Times New Roman" w:hAnsi="Times New Roman" w:cs="Times New Roman"/>
          <w:color w:val="000000" w:themeColor="text1"/>
          <w:sz w:val="24"/>
          <w:szCs w:val="24"/>
        </w:rPr>
        <w:t>78 с.</w:t>
      </w:r>
      <w:r w:rsidRPr="00063AA3">
        <w:rPr>
          <w:rFonts w:ascii="Times New Roman" w:hAnsi="Times New Roman" w:cs="Times New Roman"/>
          <w:color w:val="000000" w:themeColor="text1"/>
          <w:sz w:val="24"/>
          <w:szCs w:val="24"/>
        </w:rPr>
        <w:t xml:space="preserve"> </w:t>
      </w:r>
    </w:p>
    <w:p w:rsidR="009869BB" w:rsidRPr="00063AA3" w:rsidRDefault="009869BB" w:rsidP="009869BB">
      <w:pPr>
        <w:pStyle w:val="a3"/>
        <w:numPr>
          <w:ilvl w:val="0"/>
          <w:numId w:val="1"/>
        </w:numPr>
        <w:spacing w:after="0" w:line="360" w:lineRule="auto"/>
        <w:rPr>
          <w:rFonts w:ascii="Times New Roman" w:hAnsi="Times New Roman" w:cs="Times New Roman"/>
          <w:color w:val="000000" w:themeColor="text1"/>
          <w:sz w:val="24"/>
          <w:szCs w:val="24"/>
        </w:rPr>
      </w:pPr>
      <w:proofErr w:type="spellStart"/>
      <w:r w:rsidRPr="00063AA3">
        <w:rPr>
          <w:rFonts w:ascii="Times New Roman" w:hAnsi="Times New Roman" w:cs="Times New Roman"/>
          <w:color w:val="000000" w:themeColor="text1"/>
          <w:sz w:val="24"/>
          <w:szCs w:val="24"/>
        </w:rPr>
        <w:t>Коджаспирова</w:t>
      </w:r>
      <w:proofErr w:type="spellEnd"/>
      <w:r w:rsidRPr="00063AA3">
        <w:rPr>
          <w:rFonts w:ascii="Times New Roman" w:hAnsi="Times New Roman" w:cs="Times New Roman"/>
          <w:color w:val="000000" w:themeColor="text1"/>
          <w:sz w:val="24"/>
          <w:szCs w:val="24"/>
        </w:rPr>
        <w:t xml:space="preserve"> Г. М., </w:t>
      </w:r>
      <w:proofErr w:type="spellStart"/>
      <w:r w:rsidRPr="00063AA3">
        <w:rPr>
          <w:rFonts w:ascii="Times New Roman" w:hAnsi="Times New Roman" w:cs="Times New Roman"/>
          <w:color w:val="000000" w:themeColor="text1"/>
          <w:sz w:val="24"/>
          <w:szCs w:val="24"/>
        </w:rPr>
        <w:t>Коджаспиров</w:t>
      </w:r>
      <w:proofErr w:type="spellEnd"/>
      <w:r w:rsidRPr="00063AA3">
        <w:rPr>
          <w:rFonts w:ascii="Times New Roman" w:hAnsi="Times New Roman" w:cs="Times New Roman"/>
          <w:color w:val="000000" w:themeColor="text1"/>
          <w:sz w:val="24"/>
          <w:szCs w:val="24"/>
        </w:rPr>
        <w:t xml:space="preserve"> </w:t>
      </w:r>
      <w:r w:rsidR="007D7168" w:rsidRPr="00063AA3">
        <w:rPr>
          <w:rFonts w:ascii="Times New Roman" w:hAnsi="Times New Roman" w:cs="Times New Roman"/>
          <w:color w:val="000000" w:themeColor="text1"/>
          <w:sz w:val="24"/>
          <w:szCs w:val="24"/>
        </w:rPr>
        <w:t>А. Ю.  Словарь по педагогике. Москва: ИЦ «</w:t>
      </w:r>
      <w:proofErr w:type="spellStart"/>
      <w:r w:rsidR="007D7168" w:rsidRPr="00063AA3">
        <w:rPr>
          <w:rFonts w:ascii="Times New Roman" w:hAnsi="Times New Roman" w:cs="Times New Roman"/>
          <w:color w:val="000000" w:themeColor="text1"/>
          <w:sz w:val="24"/>
          <w:szCs w:val="24"/>
        </w:rPr>
        <w:t>МарТ</w:t>
      </w:r>
      <w:proofErr w:type="spellEnd"/>
      <w:r w:rsidR="007D7168" w:rsidRPr="00063AA3">
        <w:rPr>
          <w:rFonts w:ascii="Times New Roman" w:hAnsi="Times New Roman" w:cs="Times New Roman"/>
          <w:color w:val="000000" w:themeColor="text1"/>
          <w:sz w:val="24"/>
          <w:szCs w:val="24"/>
        </w:rPr>
        <w:t xml:space="preserve">», 2005. </w:t>
      </w:r>
      <w:r w:rsidRPr="00063AA3">
        <w:rPr>
          <w:rFonts w:ascii="Times New Roman" w:hAnsi="Times New Roman" w:cs="Times New Roman"/>
          <w:color w:val="000000" w:themeColor="text1"/>
          <w:sz w:val="24"/>
          <w:szCs w:val="24"/>
        </w:rPr>
        <w:t>448 с.</w:t>
      </w:r>
    </w:p>
    <w:p w:rsidR="001D2A35" w:rsidRPr="00063AA3" w:rsidRDefault="007D7168" w:rsidP="009869BB">
      <w:pPr>
        <w:pStyle w:val="a3"/>
        <w:numPr>
          <w:ilvl w:val="0"/>
          <w:numId w:val="1"/>
        </w:numPr>
        <w:spacing w:after="0" w:line="360" w:lineRule="auto"/>
        <w:rPr>
          <w:rFonts w:ascii="Times New Roman" w:hAnsi="Times New Roman" w:cs="Times New Roman"/>
          <w:color w:val="000000" w:themeColor="text1"/>
          <w:sz w:val="24"/>
          <w:szCs w:val="24"/>
        </w:rPr>
      </w:pPr>
      <w:r w:rsidRPr="00063AA3">
        <w:rPr>
          <w:rFonts w:ascii="Times New Roman" w:hAnsi="Times New Roman" w:cs="Times New Roman"/>
          <w:color w:val="000000" w:themeColor="text1"/>
          <w:sz w:val="24"/>
          <w:szCs w:val="24"/>
        </w:rPr>
        <w:t>Обухова</w:t>
      </w:r>
      <w:r w:rsidR="009869BB" w:rsidRPr="00063AA3">
        <w:rPr>
          <w:rFonts w:ascii="Times New Roman" w:hAnsi="Times New Roman" w:cs="Times New Roman"/>
          <w:color w:val="000000" w:themeColor="text1"/>
          <w:sz w:val="24"/>
          <w:szCs w:val="24"/>
        </w:rPr>
        <w:t xml:space="preserve"> Л. Ф.  Психология развития. Исследование ребенка от рождения до школы : учебное пособ</w:t>
      </w:r>
      <w:r w:rsidRPr="00063AA3">
        <w:rPr>
          <w:rFonts w:ascii="Times New Roman" w:hAnsi="Times New Roman" w:cs="Times New Roman"/>
          <w:color w:val="000000" w:themeColor="text1"/>
          <w:sz w:val="24"/>
          <w:szCs w:val="24"/>
        </w:rPr>
        <w:t xml:space="preserve">ие для вузов. </w:t>
      </w:r>
      <w:r w:rsidR="009869BB" w:rsidRPr="00063AA3">
        <w:rPr>
          <w:rFonts w:ascii="Times New Roman" w:hAnsi="Times New Roman" w:cs="Times New Roman"/>
          <w:color w:val="000000" w:themeColor="text1"/>
          <w:sz w:val="24"/>
          <w:szCs w:val="24"/>
        </w:rPr>
        <w:t>Моск</w:t>
      </w:r>
      <w:r w:rsidRPr="00063AA3">
        <w:rPr>
          <w:rFonts w:ascii="Times New Roman" w:hAnsi="Times New Roman" w:cs="Times New Roman"/>
          <w:color w:val="000000" w:themeColor="text1"/>
          <w:sz w:val="24"/>
          <w:szCs w:val="24"/>
        </w:rPr>
        <w:t xml:space="preserve">ва : Издательство </w:t>
      </w:r>
      <w:proofErr w:type="spellStart"/>
      <w:r w:rsidRPr="00063AA3">
        <w:rPr>
          <w:rFonts w:ascii="Times New Roman" w:hAnsi="Times New Roman" w:cs="Times New Roman"/>
          <w:color w:val="000000" w:themeColor="text1"/>
          <w:sz w:val="24"/>
          <w:szCs w:val="24"/>
        </w:rPr>
        <w:t>Юрайт</w:t>
      </w:r>
      <w:proofErr w:type="spellEnd"/>
      <w:r w:rsidRPr="00063AA3">
        <w:rPr>
          <w:rFonts w:ascii="Times New Roman" w:hAnsi="Times New Roman" w:cs="Times New Roman"/>
          <w:color w:val="000000" w:themeColor="text1"/>
          <w:sz w:val="24"/>
          <w:szCs w:val="24"/>
        </w:rPr>
        <w:t>, 2020.</w:t>
      </w:r>
      <w:r w:rsidR="009869BB" w:rsidRPr="00063AA3">
        <w:rPr>
          <w:rFonts w:ascii="Times New Roman" w:hAnsi="Times New Roman" w:cs="Times New Roman"/>
          <w:color w:val="000000" w:themeColor="text1"/>
          <w:sz w:val="24"/>
          <w:szCs w:val="24"/>
        </w:rPr>
        <w:t xml:space="preserve"> 275 с. </w:t>
      </w:r>
    </w:p>
    <w:p w:rsidR="00225677" w:rsidRPr="00063AA3" w:rsidRDefault="00225677" w:rsidP="00225677">
      <w:pPr>
        <w:pStyle w:val="a3"/>
        <w:numPr>
          <w:ilvl w:val="0"/>
          <w:numId w:val="1"/>
        </w:numPr>
        <w:spacing w:after="0" w:line="360" w:lineRule="auto"/>
        <w:rPr>
          <w:rFonts w:ascii="Times New Roman" w:hAnsi="Times New Roman" w:cs="Times New Roman"/>
          <w:color w:val="000000" w:themeColor="text1"/>
          <w:sz w:val="24"/>
          <w:szCs w:val="24"/>
        </w:rPr>
      </w:pPr>
      <w:r w:rsidRPr="00063AA3">
        <w:rPr>
          <w:rFonts w:ascii="Times New Roman" w:hAnsi="Times New Roman" w:cs="Times New Roman"/>
          <w:color w:val="000000" w:themeColor="text1"/>
          <w:sz w:val="24"/>
          <w:szCs w:val="24"/>
        </w:rPr>
        <w:t>Патрушева, И. В.  Психология и педагогика и</w:t>
      </w:r>
      <w:r w:rsidR="007D7168" w:rsidRPr="00063AA3">
        <w:rPr>
          <w:rFonts w:ascii="Times New Roman" w:hAnsi="Times New Roman" w:cs="Times New Roman"/>
          <w:color w:val="000000" w:themeColor="text1"/>
          <w:sz w:val="24"/>
          <w:szCs w:val="24"/>
        </w:rPr>
        <w:t xml:space="preserve">гры : учебное пособие для вузов. </w:t>
      </w:r>
      <w:r w:rsidRPr="00063AA3">
        <w:rPr>
          <w:rFonts w:ascii="Times New Roman" w:hAnsi="Times New Roman" w:cs="Times New Roman"/>
          <w:color w:val="000000" w:themeColor="text1"/>
          <w:sz w:val="24"/>
          <w:szCs w:val="24"/>
        </w:rPr>
        <w:t>Москв</w:t>
      </w:r>
      <w:r w:rsidR="007D7168" w:rsidRPr="00063AA3">
        <w:rPr>
          <w:rFonts w:ascii="Times New Roman" w:hAnsi="Times New Roman" w:cs="Times New Roman"/>
          <w:color w:val="000000" w:themeColor="text1"/>
          <w:sz w:val="24"/>
          <w:szCs w:val="24"/>
        </w:rPr>
        <w:t xml:space="preserve">а : Издательство </w:t>
      </w:r>
      <w:proofErr w:type="spellStart"/>
      <w:r w:rsidR="007D7168" w:rsidRPr="00063AA3">
        <w:rPr>
          <w:rFonts w:ascii="Times New Roman" w:hAnsi="Times New Roman" w:cs="Times New Roman"/>
          <w:color w:val="000000" w:themeColor="text1"/>
          <w:sz w:val="24"/>
          <w:szCs w:val="24"/>
        </w:rPr>
        <w:t>Юрайт</w:t>
      </w:r>
      <w:proofErr w:type="spellEnd"/>
      <w:r w:rsidR="007D7168" w:rsidRPr="00063AA3">
        <w:rPr>
          <w:rFonts w:ascii="Times New Roman" w:hAnsi="Times New Roman" w:cs="Times New Roman"/>
          <w:color w:val="000000" w:themeColor="text1"/>
          <w:sz w:val="24"/>
          <w:szCs w:val="24"/>
        </w:rPr>
        <w:t xml:space="preserve">, 2020. </w:t>
      </w:r>
      <w:r w:rsidRPr="00063AA3">
        <w:rPr>
          <w:rFonts w:ascii="Times New Roman" w:hAnsi="Times New Roman" w:cs="Times New Roman"/>
          <w:color w:val="000000" w:themeColor="text1"/>
          <w:sz w:val="24"/>
          <w:szCs w:val="24"/>
        </w:rPr>
        <w:t>130 с.</w:t>
      </w:r>
    </w:p>
    <w:p w:rsidR="00225677" w:rsidRPr="00063AA3" w:rsidRDefault="009869BB" w:rsidP="009869BB">
      <w:pPr>
        <w:pStyle w:val="a3"/>
        <w:numPr>
          <w:ilvl w:val="0"/>
          <w:numId w:val="1"/>
        </w:numPr>
        <w:spacing w:after="0" w:line="360" w:lineRule="auto"/>
        <w:rPr>
          <w:rFonts w:ascii="Times New Roman" w:hAnsi="Times New Roman" w:cs="Times New Roman"/>
          <w:color w:val="000000" w:themeColor="text1"/>
          <w:sz w:val="24"/>
          <w:szCs w:val="24"/>
        </w:rPr>
      </w:pPr>
      <w:r w:rsidRPr="00063AA3">
        <w:rPr>
          <w:rFonts w:ascii="Times New Roman" w:hAnsi="Times New Roman" w:cs="Times New Roman"/>
          <w:color w:val="000000" w:themeColor="text1"/>
          <w:sz w:val="24"/>
          <w:szCs w:val="24"/>
        </w:rPr>
        <w:t>Сикорский, И. А.  Душа ребенка / И. А. Сикорский ; ответственный редак</w:t>
      </w:r>
      <w:r w:rsidR="007D7168" w:rsidRPr="00063AA3">
        <w:rPr>
          <w:rFonts w:ascii="Times New Roman" w:hAnsi="Times New Roman" w:cs="Times New Roman"/>
          <w:color w:val="000000" w:themeColor="text1"/>
          <w:sz w:val="24"/>
          <w:szCs w:val="24"/>
        </w:rPr>
        <w:t xml:space="preserve">тор Е. Е. Шевцова. — 2-е изд. </w:t>
      </w:r>
      <w:r w:rsidRPr="00063AA3">
        <w:rPr>
          <w:rFonts w:ascii="Times New Roman" w:hAnsi="Times New Roman" w:cs="Times New Roman"/>
          <w:color w:val="000000" w:themeColor="text1"/>
          <w:sz w:val="24"/>
          <w:szCs w:val="24"/>
        </w:rPr>
        <w:t>Москв</w:t>
      </w:r>
      <w:r w:rsidR="007D7168" w:rsidRPr="00063AA3">
        <w:rPr>
          <w:rFonts w:ascii="Times New Roman" w:hAnsi="Times New Roman" w:cs="Times New Roman"/>
          <w:color w:val="000000" w:themeColor="text1"/>
          <w:sz w:val="24"/>
          <w:szCs w:val="24"/>
        </w:rPr>
        <w:t xml:space="preserve">а : Издательство </w:t>
      </w:r>
      <w:proofErr w:type="spellStart"/>
      <w:r w:rsidR="007D7168" w:rsidRPr="00063AA3">
        <w:rPr>
          <w:rFonts w:ascii="Times New Roman" w:hAnsi="Times New Roman" w:cs="Times New Roman"/>
          <w:color w:val="000000" w:themeColor="text1"/>
          <w:sz w:val="24"/>
          <w:szCs w:val="24"/>
        </w:rPr>
        <w:t>Юрайт</w:t>
      </w:r>
      <w:proofErr w:type="spellEnd"/>
      <w:r w:rsidR="007D7168" w:rsidRPr="00063AA3">
        <w:rPr>
          <w:rFonts w:ascii="Times New Roman" w:hAnsi="Times New Roman" w:cs="Times New Roman"/>
          <w:color w:val="000000" w:themeColor="text1"/>
          <w:sz w:val="24"/>
          <w:szCs w:val="24"/>
        </w:rPr>
        <w:t xml:space="preserve">, 2020. </w:t>
      </w:r>
      <w:r w:rsidRPr="00063AA3">
        <w:rPr>
          <w:rFonts w:ascii="Times New Roman" w:hAnsi="Times New Roman" w:cs="Times New Roman"/>
          <w:color w:val="000000" w:themeColor="text1"/>
          <w:sz w:val="24"/>
          <w:szCs w:val="24"/>
        </w:rPr>
        <w:t>162 с.</w:t>
      </w:r>
    </w:p>
    <w:sectPr w:rsidR="00225677" w:rsidRPr="00063AA3" w:rsidSect="007D7168">
      <w:footerReference w:type="default" r:id="rId8"/>
      <w:pgSz w:w="11906" w:h="16838"/>
      <w:pgMar w:top="1134" w:right="1133"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27F4B" w:rsidRDefault="00627F4B" w:rsidP="006523ED">
      <w:pPr>
        <w:spacing w:after="0" w:line="240" w:lineRule="auto"/>
      </w:pPr>
      <w:r>
        <w:separator/>
      </w:r>
    </w:p>
  </w:endnote>
  <w:endnote w:type="continuationSeparator" w:id="0">
    <w:p w:rsidR="00627F4B" w:rsidRDefault="00627F4B" w:rsidP="00652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5317635"/>
      <w:docPartObj>
        <w:docPartGallery w:val="Page Numbers (Bottom of Page)"/>
        <w:docPartUnique/>
      </w:docPartObj>
    </w:sdtPr>
    <w:sdtEndPr/>
    <w:sdtContent>
      <w:p w:rsidR="006523ED" w:rsidRDefault="006523ED">
        <w:pPr>
          <w:pStyle w:val="a7"/>
          <w:jc w:val="center"/>
        </w:pPr>
        <w:r>
          <w:fldChar w:fldCharType="begin"/>
        </w:r>
        <w:r>
          <w:instrText>PAGE   \* MERGEFORMAT</w:instrText>
        </w:r>
        <w:r>
          <w:fldChar w:fldCharType="separate"/>
        </w:r>
        <w:r w:rsidR="00C93B25">
          <w:rPr>
            <w:noProof/>
          </w:rPr>
          <w:t>5</w:t>
        </w:r>
        <w:r>
          <w:fldChar w:fldCharType="end"/>
        </w:r>
      </w:p>
    </w:sdtContent>
  </w:sdt>
  <w:p w:rsidR="006523ED" w:rsidRDefault="006523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27F4B" w:rsidRDefault="00627F4B" w:rsidP="006523ED">
      <w:pPr>
        <w:spacing w:after="0" w:line="240" w:lineRule="auto"/>
      </w:pPr>
      <w:r>
        <w:separator/>
      </w:r>
    </w:p>
  </w:footnote>
  <w:footnote w:type="continuationSeparator" w:id="0">
    <w:p w:rsidR="00627F4B" w:rsidRDefault="00627F4B" w:rsidP="00652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411D69"/>
    <w:multiLevelType w:val="hybridMultilevel"/>
    <w:tmpl w:val="DA4C5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24EE"/>
    <w:rsid w:val="00063AA3"/>
    <w:rsid w:val="001D2A35"/>
    <w:rsid w:val="001F5402"/>
    <w:rsid w:val="00225677"/>
    <w:rsid w:val="003A0699"/>
    <w:rsid w:val="00627F4B"/>
    <w:rsid w:val="006523ED"/>
    <w:rsid w:val="00670455"/>
    <w:rsid w:val="006E24EE"/>
    <w:rsid w:val="006E4433"/>
    <w:rsid w:val="00712973"/>
    <w:rsid w:val="00736FD7"/>
    <w:rsid w:val="00776713"/>
    <w:rsid w:val="007D7168"/>
    <w:rsid w:val="008656F5"/>
    <w:rsid w:val="008C5A2F"/>
    <w:rsid w:val="009614E6"/>
    <w:rsid w:val="00961948"/>
    <w:rsid w:val="009869BB"/>
    <w:rsid w:val="009B02DC"/>
    <w:rsid w:val="009D4F91"/>
    <w:rsid w:val="00A1219C"/>
    <w:rsid w:val="00AD6784"/>
    <w:rsid w:val="00B32543"/>
    <w:rsid w:val="00C25C7A"/>
    <w:rsid w:val="00C93B25"/>
    <w:rsid w:val="00D640CA"/>
    <w:rsid w:val="00E71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4CBBC0-6C3F-5243-A06B-B8784CB0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24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56F5"/>
    <w:pPr>
      <w:ind w:left="720"/>
      <w:contextualSpacing/>
    </w:pPr>
  </w:style>
  <w:style w:type="character" w:styleId="a4">
    <w:name w:val="Hyperlink"/>
    <w:basedOn w:val="a0"/>
    <w:uiPriority w:val="99"/>
    <w:unhideWhenUsed/>
    <w:rsid w:val="006523ED"/>
    <w:rPr>
      <w:color w:val="0563C1" w:themeColor="hyperlink"/>
      <w:u w:val="single"/>
    </w:rPr>
  </w:style>
  <w:style w:type="paragraph" w:styleId="a5">
    <w:name w:val="header"/>
    <w:basedOn w:val="a"/>
    <w:link w:val="a6"/>
    <w:uiPriority w:val="99"/>
    <w:unhideWhenUsed/>
    <w:rsid w:val="006523E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523ED"/>
  </w:style>
  <w:style w:type="paragraph" w:styleId="a7">
    <w:name w:val="footer"/>
    <w:basedOn w:val="a"/>
    <w:link w:val="a8"/>
    <w:uiPriority w:val="99"/>
    <w:unhideWhenUsed/>
    <w:rsid w:val="006523E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52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08098-CE75-4771-9E9F-18FA56A217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1612</Words>
  <Characters>9191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atanesyan.nonna2017@yandex.ru</cp:lastModifiedBy>
  <cp:revision>2</cp:revision>
  <dcterms:created xsi:type="dcterms:W3CDTF">2021-10-06T05:58:00Z</dcterms:created>
  <dcterms:modified xsi:type="dcterms:W3CDTF">2021-10-06T05:58:00Z</dcterms:modified>
</cp:coreProperties>
</file>